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047" w:rsidRPr="00501999" w:rsidRDefault="008F6047" w:rsidP="008F60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Courier New" w:eastAsia="Times New Roman" w:hAnsi="Courier New" w:cs="Courier New"/>
          <w:b/>
          <w:bCs/>
          <w:sz w:val="32"/>
          <w:lang w:eastAsia="en-GB"/>
        </w:rPr>
        <w:t>Firms, Markets, and Global Dynamics (FMGD)</w:t>
      </w:r>
    </w:p>
    <w:p w:rsidR="008F6047" w:rsidRPr="00501999" w:rsidRDefault="008F6047" w:rsidP="008F60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Courier New" w:eastAsia="Times New Roman" w:hAnsi="Courier New" w:cs="Courier New"/>
          <w:b/>
          <w:bCs/>
          <w:sz w:val="32"/>
          <w:lang w:eastAsia="en-GB"/>
        </w:rPr>
        <w:t>Term-IV 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  <w:t>Pre-course assignment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  <w:t xml:space="preserve"> &amp; some details towards your choice of this elective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FMGD has always required a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pre-course assignment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. As in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previous year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s, this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would involve reviewing two recent article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s of your choice from the journal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, "The Economist". 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F6047" w:rsidRPr="003F2514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</w:pPr>
      <w:r w:rsidRPr="003F2514"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  <w:t>The Assignment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Please follow these steps: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1. Browse widely through the recent issues of "The Economist". Hard copies of the journal are available in the library; soft copies can be seen through the library’s </w:t>
      </w:r>
      <w:proofErr w:type="spellStart"/>
      <w:proofErr w:type="gramStart"/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ProQuest</w:t>
      </w:r>
      <w:proofErr w:type="spellEnd"/>
      <w:proofErr w:type="gramEnd"/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database; direct online access is at </w:t>
      </w:r>
      <w:r w:rsidRPr="00501999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www.economist.com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  <w:t xml:space="preserve">2. Choose any two articles: </w:t>
      </w:r>
      <w:r w:rsidRPr="0050199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GB"/>
        </w:rPr>
        <w:t>The main criterion being, your two chosen articles should have some significant thematic link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GB"/>
        </w:rPr>
        <w:t xml:space="preserve"> that is of special interest to you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. At least one of the two articles shoul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d be published after 1 May 2013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. The length of each of the articles should preferably be one-two (1-2) pages of the journal.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  <w:t>3. Do a combined review of the two articles you have chosen. The length of your review should be about 1000 words; a little more or less is not an issue. A good review would comprise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: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a)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a rigorous </w:t>
      </w:r>
      <w:r w:rsidRPr="002E2831">
        <w:rPr>
          <w:rFonts w:ascii="Times New Roman" w:eastAsia="Times New Roman" w:hAnsi="Times New Roman" w:cs="Times New Roman"/>
          <w:b/>
          <w:i/>
          <w:sz w:val="28"/>
          <w:szCs w:val="28"/>
          <w:lang w:eastAsia="en-GB"/>
        </w:rPr>
        <w:t>summary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of the two articles, singly or combined;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b)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some elaboration of the </w:t>
      </w:r>
      <w:r w:rsidRPr="0050199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en-GB"/>
        </w:rPr>
        <w:t>thematic link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and your interest in the same, which made you choose the articles; and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c)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any </w:t>
      </w:r>
      <w:r w:rsidRPr="002E2831">
        <w:rPr>
          <w:rFonts w:ascii="Times New Roman" w:eastAsia="Times New Roman" w:hAnsi="Times New Roman" w:cs="Times New Roman"/>
          <w:b/>
          <w:i/>
          <w:sz w:val="28"/>
          <w:szCs w:val="28"/>
          <w:lang w:eastAsia="en-GB"/>
        </w:rPr>
        <w:t>comments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of your own which you may wish to add.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Part (a) would be the core of the Assignment; (b) and (c) would follow from (a).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br/>
        <w:t xml:space="preserve">4. The </w:t>
      </w:r>
      <w:r w:rsidRPr="00501999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>due date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for the submis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sion of the review is the first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day of term-IV. You are encouraged to send the review sooner.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Submission would be only in hard copies, along with a copy each of the two articles reviewed, to Ms.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Sangeeta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. 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The assignment, submitted on/before time, carries 10% </w:t>
      </w:r>
      <w:proofErr w:type="spellStart"/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weightage</w:t>
      </w:r>
      <w:proofErr w:type="spellEnd"/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. </w:t>
      </w:r>
      <w:r w:rsidRPr="00501999"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  <w:t>You can register for the course even if you do not submit the assignment; you would of course lose the 10%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. More importantly, the assignment would help you orient towards the course, and thus facilitate an informed choice.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The idea of this assignment is also to offer us a glimpse of your own thinking on any of a varied set of real world issues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and/or conceptual categories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which concern the course. Together, the assignments give us a pre-view of the class as a whole, which would hopefully facilitate a more customized pitching. 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en-GB"/>
        </w:rPr>
      </w:pPr>
      <w:r w:rsidRPr="002E2831">
        <w:rPr>
          <w:rFonts w:ascii="Times New Roman" w:eastAsia="Times New Roman" w:hAnsi="Times New Roman" w:cs="Times New Roman"/>
          <w:b/>
          <w:sz w:val="28"/>
          <w:szCs w:val="28"/>
          <w:lang w:eastAsia="en-GB"/>
        </w:rPr>
        <w:t>A caveat: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Do be particular to offer the full citation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,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wherever appropriate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,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if you are drawing from any other source. </w:t>
      </w:r>
      <w:r w:rsidRPr="00501999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Simply put,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drawing from other sources, </w:t>
      </w:r>
      <w:r w:rsidRPr="00501999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with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lastRenderedPageBreak/>
        <w:t xml:space="preserve">proper citing, </w:t>
      </w:r>
      <w:r w:rsidRPr="00501999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could well take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 the assignment grade above par. Whereas, </w:t>
      </w:r>
      <w:r w:rsidRPr="00501999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>borrowing without citing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 has usually taken the grade</w:t>
      </w:r>
      <w:r w:rsidRPr="00501999">
        <w:rPr>
          <w:rFonts w:ascii="Times New Roman" w:eastAsia="Times New Roman" w:hAnsi="Times New Roman" w:cs="Times New Roman"/>
          <w:i/>
          <w:iCs/>
          <w:sz w:val="28"/>
          <w:szCs w:val="28"/>
          <w:lang w:eastAsia="en-GB"/>
        </w:rPr>
        <w:t xml:space="preserve"> many notches below par.</w:t>
      </w:r>
    </w:p>
    <w:p w:rsidR="00C17651" w:rsidRDefault="00C17651"/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u w:val="single"/>
          <w:lang w:eastAsia="en-GB"/>
        </w:rPr>
        <w:t>Towards an informed choice on FMGD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The course has usually been seen as rather demanding by your seniors. In brief, the elective is likely to be of significance only to those who have: 1] a keen interest in the big picture view of strategy; 2] a good exposure to world affairs; and 3] a certain ease with rigorous logic or reasoning, especially in a quasi-mathematical format. 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Without wishing to de-market the elective, and certainly not dampen enthusiasm, it may be useful to share some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more details about the course’s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operational aspects, the way the usual runs have gone: a) there are no standard texts for this subject; no </w:t>
      </w:r>
      <w:proofErr w:type="spellStart"/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ppts</w:t>
      </w:r>
      <w:proofErr w:type="spellEnd"/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either; b) in a way, the whole course may be seen as a single case analysis – the case of the world economy as played out over the last 230 years, with special focus on firms, markets and nations; c) since it is a single case that is explored through the whole duration of the course, it requires one to sustain a rather high level of concentration, within and across sessions; d) also, owing to above, an absence of even a single session has often given students a significant setback, in being apace with the thread of reasoning that gets developed in the class; e)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often the 8-9.30 am slot has been allocated to the course;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f) the sessions are likely to be bunched together, and thus all the sessions may get done within about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four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weeks, in the early part of the term;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g)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as in previous years, we are also likely to hold, time to time, optional tutorials in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the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late evening hours, which make things that much more intense for those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four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weeks ...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In brief, a rather demanding fare, when concurrently there would be several other pressures on your time: settling back on campus; 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rounding off the summer project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which may even include an out-of-station presentation; catching up with your batch-mates; acquainting with the juniors ...</w:t>
      </w: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While SRC and I are of course deeply seized with the subject, it would be only fair to offer these inputs – as we have been doing across batches – to help you make a more informed choice.</w:t>
      </w:r>
    </w:p>
    <w:p w:rsidR="008F6047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:rsidR="008F6047" w:rsidRPr="00501999" w:rsidRDefault="008F6047" w:rsidP="008F60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Guess despite all these good reasons, sincerely proffered, a few would still like to go for the course. To those hardy souls: see you in June! If you have any other query, do feel free to write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(</w:t>
      </w:r>
      <w:r w:rsidRPr="00501999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indranil@ximb.ac.in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or </w:t>
      </w:r>
      <w:r w:rsidRPr="00501999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vanashram@gmail.com</w:t>
      </w: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t>).</w:t>
      </w:r>
    </w:p>
    <w:p w:rsidR="008F6047" w:rsidRDefault="008F6047"/>
    <w:p w:rsidR="00847281" w:rsidRDefault="00847281" w:rsidP="008472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501999">
        <w:rPr>
          <w:rFonts w:ascii="Times New Roman" w:eastAsia="Times New Roman" w:hAnsi="Times New Roman" w:cs="Times New Roman"/>
          <w:sz w:val="28"/>
          <w:szCs w:val="28"/>
          <w:lang w:eastAsia="en-GB"/>
        </w:rPr>
        <w:lastRenderedPageBreak/>
        <w:t xml:space="preserve">We have enjoyed the previous runs of the elective with your senior batches; look forward to more of such magic! </w:t>
      </w:r>
    </w:p>
    <w:p w:rsidR="00847281" w:rsidRDefault="00847281"/>
    <w:sectPr w:rsidR="00847281" w:rsidSect="00C176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F6047"/>
    <w:rsid w:val="00764BF9"/>
    <w:rsid w:val="00847281"/>
    <w:rsid w:val="008F6047"/>
    <w:rsid w:val="00C17651"/>
    <w:rsid w:val="00DD6F23"/>
    <w:rsid w:val="00E70036"/>
    <w:rsid w:val="00F54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04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739</Words>
  <Characters>4218</Characters>
  <Application>Microsoft Office Word</Application>
  <DocSecurity>0</DocSecurity>
  <Lines>35</Lines>
  <Paragraphs>9</Paragraphs>
  <ScaleCrop>false</ScaleCrop>
  <Company/>
  <LinksUpToDate>false</LinksUpToDate>
  <CharactersWithSpaces>4948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XIM</cp:lastModifiedBy>
  <cp:revision>3</cp:revision>
  <dcterms:created xsi:type="dcterms:W3CDTF">2014-03-03T05:27:00Z</dcterms:created>
  <dcterms:modified xsi:type="dcterms:W3CDTF">2014-03-08T05:25:00Z</dcterms:modified>
</cp:coreProperties>
</file>