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140" w:rsidRDefault="00271140" w:rsidP="00271140">
      <w:pPr>
        <w:spacing w:after="120"/>
        <w:jc w:val="center"/>
        <w:rPr>
          <w:rFonts w:ascii="Times New Roman" w:hAnsi="Times New Roman" w:cs="Times New Roman"/>
          <w:b/>
          <w:sz w:val="24"/>
          <w:szCs w:val="24"/>
        </w:rPr>
      </w:pPr>
      <w:r w:rsidRPr="00061086">
        <w:rPr>
          <w:rFonts w:ascii="Times New Roman" w:hAnsi="Times New Roman" w:cs="Times New Roman"/>
          <w:b/>
          <w:sz w:val="24"/>
          <w:szCs w:val="24"/>
        </w:rPr>
        <w:t>Firms, Markets, and Global Dynamics (</w:t>
      </w:r>
      <w:r>
        <w:rPr>
          <w:rFonts w:ascii="Times New Roman" w:hAnsi="Times New Roman" w:cs="Times New Roman"/>
          <w:b/>
          <w:sz w:val="24"/>
          <w:szCs w:val="24"/>
        </w:rPr>
        <w:t>2021)</w:t>
      </w:r>
    </w:p>
    <w:p w:rsidR="00271140" w:rsidRPr="00061086" w:rsidRDefault="00271140" w:rsidP="00271140">
      <w:pPr>
        <w:spacing w:after="120"/>
        <w:jc w:val="center"/>
        <w:rPr>
          <w:rFonts w:ascii="Times New Roman" w:hAnsi="Times New Roman" w:cs="Times New Roman"/>
          <w:b/>
          <w:sz w:val="24"/>
          <w:szCs w:val="24"/>
        </w:rPr>
      </w:pPr>
      <w:r>
        <w:rPr>
          <w:rFonts w:ascii="Times New Roman" w:hAnsi="Times New Roman" w:cs="Times New Roman"/>
          <w:b/>
          <w:sz w:val="24"/>
          <w:szCs w:val="24"/>
        </w:rPr>
        <w:t xml:space="preserve">(Online </w:t>
      </w:r>
      <w:r w:rsidRPr="00061086">
        <w:rPr>
          <w:rFonts w:ascii="Times New Roman" w:hAnsi="Times New Roman" w:cs="Times New Roman"/>
          <w:b/>
          <w:sz w:val="24"/>
          <w:szCs w:val="24"/>
        </w:rPr>
        <w:t>End-term Examination)</w:t>
      </w:r>
    </w:p>
    <w:p w:rsidR="00271140" w:rsidRDefault="00271140" w:rsidP="00271140">
      <w:pPr>
        <w:spacing w:after="120"/>
        <w:jc w:val="center"/>
        <w:rPr>
          <w:rFonts w:ascii="Times New Roman" w:hAnsi="Times New Roman" w:cs="Times New Roman"/>
          <w:b/>
          <w:sz w:val="18"/>
          <w:szCs w:val="18"/>
        </w:rPr>
      </w:pPr>
    </w:p>
    <w:p w:rsidR="00271140" w:rsidRPr="002542CC" w:rsidRDefault="00271140" w:rsidP="00271140">
      <w:pPr>
        <w:spacing w:after="120"/>
        <w:rPr>
          <w:rFonts w:ascii="Times New Roman" w:hAnsi="Times New Roman" w:cs="Times New Roman"/>
          <w:b/>
          <w:sz w:val="18"/>
          <w:szCs w:val="18"/>
        </w:rPr>
      </w:pPr>
      <w:r>
        <w:rPr>
          <w:rFonts w:ascii="Times New Roman" w:hAnsi="Times New Roman" w:cs="Times New Roman"/>
          <w:b/>
          <w:sz w:val="18"/>
          <w:szCs w:val="18"/>
        </w:rPr>
        <w:t>Duration: 2.5 hours</w:t>
      </w:r>
    </w:p>
    <w:p w:rsidR="00271140" w:rsidRPr="00885F85" w:rsidRDefault="00271140" w:rsidP="00271140">
      <w:pPr>
        <w:spacing w:after="120"/>
        <w:rPr>
          <w:rFonts w:ascii="Times New Roman" w:hAnsi="Times New Roman" w:cs="Times New Roman"/>
          <w:b/>
          <w:sz w:val="18"/>
          <w:szCs w:val="18"/>
          <w:u w:val="single"/>
        </w:rPr>
      </w:pPr>
      <w:r w:rsidRPr="00885F85">
        <w:rPr>
          <w:rFonts w:ascii="Times New Roman" w:hAnsi="Times New Roman" w:cs="Times New Roman"/>
          <w:b/>
          <w:sz w:val="18"/>
          <w:szCs w:val="18"/>
          <w:u w:val="single"/>
        </w:rPr>
        <w:t>Your handwritten answer script would need to be uploaded to the link given by the Dean’s Office.</w:t>
      </w:r>
    </w:p>
    <w:p w:rsidR="00271140" w:rsidRPr="00885F85" w:rsidRDefault="00271140" w:rsidP="00271140">
      <w:pPr>
        <w:spacing w:after="120"/>
        <w:rPr>
          <w:rFonts w:ascii="Times New Roman" w:hAnsi="Times New Roman" w:cs="Times New Roman"/>
          <w:b/>
          <w:sz w:val="18"/>
          <w:szCs w:val="18"/>
        </w:rPr>
      </w:pPr>
      <w:r w:rsidRPr="00885F85">
        <w:rPr>
          <w:rFonts w:ascii="Times New Roman" w:hAnsi="Times New Roman" w:cs="Times New Roman"/>
          <w:b/>
          <w:sz w:val="18"/>
          <w:szCs w:val="18"/>
        </w:rPr>
        <w:t xml:space="preserve">The exam is open book. No consultation is permissible. Please read carefully the two excerpts, A &amp; B. Each is followed by a set of queries. You need to answer </w:t>
      </w:r>
      <w:r w:rsidRPr="00885F85">
        <w:rPr>
          <w:rFonts w:ascii="Times New Roman" w:hAnsi="Times New Roman" w:cs="Times New Roman"/>
          <w:b/>
          <w:sz w:val="18"/>
          <w:szCs w:val="18"/>
          <w:u w:val="single"/>
        </w:rPr>
        <w:t>both</w:t>
      </w:r>
      <w:r w:rsidRPr="00885F85">
        <w:rPr>
          <w:rFonts w:ascii="Times New Roman" w:hAnsi="Times New Roman" w:cs="Times New Roman"/>
          <w:b/>
          <w:sz w:val="18"/>
          <w:szCs w:val="18"/>
        </w:rPr>
        <w:t xml:space="preserve"> query sets; they carry equal weight. You may like to carefully plan the available time. Please use separate sheets for the respective sets, and label the answers. Write as clearly and legibly as possible. While there is no word limit, wasteful verbosity will invite frowns. All the best!</w:t>
      </w:r>
    </w:p>
    <w:p w:rsidR="00271140" w:rsidRDefault="00271140" w:rsidP="00271140">
      <w:pPr>
        <w:spacing w:after="120"/>
        <w:rPr>
          <w:rFonts w:ascii="Times New Roman" w:hAnsi="Times New Roman" w:cs="Times New Roman"/>
          <w:b/>
          <w:sz w:val="18"/>
          <w:szCs w:val="18"/>
          <w:u w:val="single"/>
        </w:rPr>
      </w:pPr>
    </w:p>
    <w:p w:rsidR="00271140" w:rsidRPr="00885F85" w:rsidRDefault="00271140" w:rsidP="00271140">
      <w:pPr>
        <w:spacing w:after="120"/>
        <w:rPr>
          <w:rFonts w:ascii="Times New Roman" w:hAnsi="Times New Roman" w:cs="Times New Roman"/>
          <w:b/>
          <w:u w:val="single"/>
        </w:rPr>
      </w:pPr>
      <w:r w:rsidRPr="00885F85">
        <w:rPr>
          <w:rFonts w:ascii="Times New Roman" w:hAnsi="Times New Roman" w:cs="Times New Roman"/>
          <w:b/>
          <w:u w:val="single"/>
        </w:rPr>
        <w:t>Excerpt A, followed by Queries</w:t>
      </w:r>
    </w:p>
    <w:p w:rsidR="00271140" w:rsidRPr="006058E9" w:rsidRDefault="00271140" w:rsidP="00271140">
      <w:pPr>
        <w:spacing w:after="120" w:line="240" w:lineRule="auto"/>
        <w:outlineLvl w:val="2"/>
        <w:rPr>
          <w:rFonts w:ascii="Times New Roman" w:eastAsia="Times New Roman" w:hAnsi="Times New Roman" w:cs="Times New Roman"/>
          <w:bCs/>
          <w:sz w:val="18"/>
          <w:szCs w:val="18"/>
        </w:rPr>
      </w:pPr>
      <w:r w:rsidRPr="006058E9">
        <w:rPr>
          <w:rFonts w:ascii="Times New Roman" w:eastAsia="Times New Roman" w:hAnsi="Times New Roman" w:cs="Times New Roman"/>
          <w:bCs/>
          <w:sz w:val="18"/>
          <w:szCs w:val="18"/>
        </w:rPr>
        <w:t xml:space="preserve">David Korten is the co-founder and board chair emeritus of the highly inspirational publication, </w:t>
      </w:r>
      <w:r w:rsidRPr="006058E9">
        <w:rPr>
          <w:rFonts w:ascii="Times New Roman" w:eastAsia="Times New Roman" w:hAnsi="Times New Roman" w:cs="Times New Roman"/>
          <w:bCs/>
          <w:i/>
          <w:sz w:val="18"/>
          <w:szCs w:val="18"/>
        </w:rPr>
        <w:t>YES! Magazine</w:t>
      </w:r>
      <w:r w:rsidRPr="006058E9">
        <w:rPr>
          <w:rFonts w:ascii="Times New Roman" w:eastAsia="Times New Roman" w:hAnsi="Times New Roman" w:cs="Times New Roman"/>
          <w:bCs/>
          <w:sz w:val="18"/>
          <w:szCs w:val="18"/>
        </w:rPr>
        <w:t xml:space="preserve">, where his wife Fran Korten has been the publisher and then a contributing editor. Even as </w:t>
      </w:r>
      <w:r w:rsidRPr="006058E9">
        <w:rPr>
          <w:rFonts w:ascii="Times New Roman" w:eastAsia="Times New Roman" w:hAnsi="Times New Roman" w:cs="Times New Roman"/>
          <w:bCs/>
          <w:i/>
          <w:sz w:val="18"/>
          <w:szCs w:val="18"/>
        </w:rPr>
        <w:t>YES! Magazine</w:t>
      </w:r>
      <w:r w:rsidRPr="006058E9">
        <w:rPr>
          <w:rFonts w:ascii="Times New Roman" w:eastAsia="Times New Roman" w:hAnsi="Times New Roman" w:cs="Times New Roman"/>
          <w:bCs/>
          <w:sz w:val="18"/>
          <w:szCs w:val="18"/>
        </w:rPr>
        <w:t xml:space="preserve"> celebrates its 25</w:t>
      </w:r>
      <w:r w:rsidRPr="006058E9">
        <w:rPr>
          <w:rFonts w:ascii="Times New Roman" w:eastAsia="Times New Roman" w:hAnsi="Times New Roman" w:cs="Times New Roman"/>
          <w:bCs/>
          <w:sz w:val="18"/>
          <w:szCs w:val="18"/>
          <w:vertAlign w:val="superscript"/>
        </w:rPr>
        <w:t>th</w:t>
      </w:r>
      <w:r w:rsidRPr="006058E9">
        <w:rPr>
          <w:rFonts w:ascii="Times New Roman" w:eastAsia="Times New Roman" w:hAnsi="Times New Roman" w:cs="Times New Roman"/>
          <w:bCs/>
          <w:sz w:val="18"/>
          <w:szCs w:val="18"/>
        </w:rPr>
        <w:t xml:space="preserve"> year (7-8 October, 2021) Korten continues to write regularly. A former Harvard Business School professor, Korten’s most famous book has been </w:t>
      </w:r>
      <w:r w:rsidRPr="006058E9">
        <w:rPr>
          <w:rFonts w:ascii="Times New Roman" w:eastAsia="Times New Roman" w:hAnsi="Times New Roman" w:cs="Times New Roman"/>
          <w:bCs/>
          <w:i/>
          <w:sz w:val="18"/>
          <w:szCs w:val="18"/>
        </w:rPr>
        <w:t>When Corporations Rule the World [WCRW]</w:t>
      </w:r>
      <w:r w:rsidRPr="006058E9">
        <w:rPr>
          <w:rFonts w:ascii="Times New Roman" w:eastAsia="Times New Roman" w:hAnsi="Times New Roman" w:cs="Times New Roman"/>
          <w:bCs/>
          <w:sz w:val="18"/>
          <w:szCs w:val="18"/>
        </w:rPr>
        <w:t xml:space="preserve">, an international best-seller, translated into many languages. In his introduction to the 2015 edition of the book, Korten notes: “I seldom used the term capitalism in the original edition of </w:t>
      </w:r>
      <w:r w:rsidRPr="006058E9">
        <w:rPr>
          <w:rFonts w:ascii="Times New Roman" w:eastAsia="Times New Roman" w:hAnsi="Times New Roman" w:cs="Times New Roman"/>
          <w:bCs/>
          <w:i/>
          <w:sz w:val="18"/>
          <w:szCs w:val="18"/>
        </w:rPr>
        <w:t>WCRW</w:t>
      </w:r>
      <w:r w:rsidRPr="006058E9">
        <w:rPr>
          <w:rFonts w:ascii="Times New Roman" w:eastAsia="Times New Roman" w:hAnsi="Times New Roman" w:cs="Times New Roman"/>
          <w:bCs/>
          <w:sz w:val="18"/>
          <w:szCs w:val="18"/>
        </w:rPr>
        <w:t xml:space="preserve">. The casual reader might therefore miss that it is a book about the structure and dynamics of capitalism stripped of its relentlessly promoted PR façade as the global champion of human liberty, democracy, and the market economy.” Below is an excerpt from </w:t>
      </w:r>
      <w:r w:rsidRPr="006058E9">
        <w:rPr>
          <w:rFonts w:ascii="Times New Roman" w:eastAsia="Times New Roman" w:hAnsi="Times New Roman" w:cs="Times New Roman"/>
          <w:bCs/>
          <w:i/>
          <w:sz w:val="18"/>
          <w:szCs w:val="18"/>
        </w:rPr>
        <w:t>WCRW.</w:t>
      </w:r>
    </w:p>
    <w:p w:rsidR="00271140" w:rsidRPr="006058E9" w:rsidRDefault="00271140" w:rsidP="00271140">
      <w:pPr>
        <w:spacing w:after="120" w:line="240" w:lineRule="auto"/>
        <w:outlineLvl w:val="2"/>
        <w:rPr>
          <w:rFonts w:ascii="Times New Roman" w:eastAsia="Times New Roman" w:hAnsi="Times New Roman" w:cs="Times New Roman"/>
          <w:b/>
          <w:bCs/>
          <w:sz w:val="18"/>
          <w:szCs w:val="18"/>
        </w:rPr>
      </w:pPr>
    </w:p>
    <w:p w:rsidR="00271140" w:rsidRPr="006058E9" w:rsidRDefault="00271140" w:rsidP="00271140">
      <w:pPr>
        <w:spacing w:after="120" w:line="240" w:lineRule="auto"/>
        <w:outlineLvl w:val="2"/>
        <w:rPr>
          <w:rFonts w:ascii="Times New Roman" w:eastAsia="Times New Roman" w:hAnsi="Times New Roman" w:cs="Times New Roman"/>
          <w:b/>
          <w:bCs/>
          <w:sz w:val="18"/>
          <w:szCs w:val="18"/>
        </w:rPr>
      </w:pPr>
      <w:r w:rsidRPr="006058E9">
        <w:rPr>
          <w:rFonts w:ascii="Times New Roman" w:eastAsia="Times New Roman" w:hAnsi="Times New Roman" w:cs="Times New Roman"/>
          <w:b/>
          <w:bCs/>
          <w:sz w:val="18"/>
          <w:szCs w:val="18"/>
        </w:rPr>
        <w:t>A Self-Destructing System</w:t>
      </w:r>
    </w:p>
    <w:p w:rsidR="00271140" w:rsidRPr="006058E9" w:rsidRDefault="00271140" w:rsidP="00271140">
      <w:pPr>
        <w:spacing w:after="120" w:line="240" w:lineRule="auto"/>
        <w:rPr>
          <w:rFonts w:ascii="Times New Roman" w:eastAsia="Times New Roman" w:hAnsi="Times New Roman" w:cs="Times New Roman"/>
          <w:sz w:val="18"/>
          <w:szCs w:val="18"/>
        </w:rPr>
      </w:pPr>
      <w:r w:rsidRPr="006058E9">
        <w:rPr>
          <w:rFonts w:ascii="Times New Roman" w:eastAsia="Times New Roman" w:hAnsi="Times New Roman" w:cs="Times New Roman"/>
          <w:sz w:val="18"/>
          <w:szCs w:val="18"/>
        </w:rPr>
        <w:t>The global economic system is rewarding corporations and their executives with generous profits and benefits packages for contracting out their production to sweatshops paying substandard wages, for clear-cutting primal forests, for introducing labor-saving technologies that displace tens of thousands of employees, for dumping toxic wastes, and for shaping political agendas to advance corporate interests over human interests.</w:t>
      </w:r>
    </w:p>
    <w:p w:rsidR="00271140" w:rsidRPr="006058E9" w:rsidRDefault="00271140" w:rsidP="00271140">
      <w:pPr>
        <w:spacing w:after="120" w:line="240" w:lineRule="auto"/>
        <w:rPr>
          <w:rFonts w:ascii="Times New Roman" w:hAnsi="Times New Roman" w:cs="Times New Roman"/>
          <w:sz w:val="18"/>
          <w:szCs w:val="18"/>
        </w:rPr>
      </w:pPr>
      <w:r w:rsidRPr="006058E9">
        <w:rPr>
          <w:rFonts w:ascii="Times New Roman" w:eastAsia="Times New Roman" w:hAnsi="Times New Roman" w:cs="Times New Roman"/>
          <w:sz w:val="18"/>
          <w:szCs w:val="18"/>
        </w:rPr>
        <w:t xml:space="preserve">The system shields those who take such actions from the costs of their decisions, which are borne by the system’s weaker members—the displaced workers who no longer have jobs, the replacement workers who are paid too little to feed their families, the forest dwellers whose homes have been </w:t>
      </w:r>
      <w:r w:rsidRPr="006058E9">
        <w:rPr>
          <w:rFonts w:ascii="Times New Roman" w:hAnsi="Times New Roman" w:cs="Times New Roman"/>
          <w:sz w:val="18"/>
          <w:szCs w:val="18"/>
        </w:rPr>
        <w:t xml:space="preserve">destroyed, the poor who live next to the toxic dumps, and the unorganized taxpayers who pick up the bills. The consequence of delinking benefits from their costs is that the system is telling the world’s most powerful decision makers that their decisions are creating new benefits, when in fact they are simply shifting more of the Earth’s available </w:t>
      </w:r>
      <w:r>
        <w:rPr>
          <w:rFonts w:ascii="Times New Roman" w:hAnsi="Times New Roman" w:cs="Times New Roman"/>
          <w:sz w:val="18"/>
          <w:szCs w:val="18"/>
        </w:rPr>
        <w:t xml:space="preserve">[natural] </w:t>
      </w:r>
      <w:r w:rsidRPr="006058E9">
        <w:rPr>
          <w:rFonts w:ascii="Times New Roman" w:hAnsi="Times New Roman" w:cs="Times New Roman"/>
          <w:sz w:val="18"/>
          <w:szCs w:val="18"/>
        </w:rPr>
        <w:t>wealth to themselves at the expense of people and the rest of nature.</w:t>
      </w:r>
    </w:p>
    <w:p w:rsidR="00271140" w:rsidRPr="006058E9" w:rsidRDefault="00271140" w:rsidP="00271140">
      <w:pPr>
        <w:pStyle w:val="indent"/>
        <w:spacing w:before="0" w:beforeAutospacing="0" w:after="120" w:afterAutospacing="0"/>
        <w:rPr>
          <w:sz w:val="18"/>
          <w:szCs w:val="18"/>
        </w:rPr>
      </w:pPr>
      <w:r w:rsidRPr="006058E9">
        <w:rPr>
          <w:sz w:val="18"/>
          <w:szCs w:val="18"/>
        </w:rPr>
        <w:t>Systems theorists, who concern themselves with understanding the dynamics of complex, self-regulating systems, would say that the economic system is providing these decision makers with positive feedback, rewarding them for decisions that upset the system’s dynamic equilibrium and cause the system to oscillate out of control, risking eventual collapse. Stable systems depend on negative feedback signals that provide incentives to correct errant behavior and move the system back toward equilibrium.</w:t>
      </w:r>
    </w:p>
    <w:p w:rsidR="00271140" w:rsidRPr="006058E9" w:rsidRDefault="00271140" w:rsidP="00271140">
      <w:pPr>
        <w:pStyle w:val="indent"/>
        <w:spacing w:before="0" w:beforeAutospacing="0" w:after="120" w:afterAutospacing="0"/>
        <w:rPr>
          <w:sz w:val="18"/>
          <w:szCs w:val="18"/>
        </w:rPr>
      </w:pPr>
      <w:r w:rsidRPr="006058E9">
        <w:rPr>
          <w:sz w:val="18"/>
          <w:szCs w:val="18"/>
        </w:rPr>
        <w:t>The genius of Adam Smith’s concept of a market economy is that although he never used the cybernetic terminology of systems theorists, he was one of the first to recognize the basic principles of a complex, self-regulating human system. Implicitly, he applied those principles to create an idealized model of a self-regulating economic system that would efficiently allocate society’s resources to produce those things that people most want without the intervention of a powerful central ruler. It was a brilliant intellectual achievement.</w:t>
      </w:r>
    </w:p>
    <w:p w:rsidR="00271140" w:rsidRPr="006058E9" w:rsidRDefault="00271140" w:rsidP="00271140">
      <w:pPr>
        <w:pStyle w:val="indbot"/>
        <w:spacing w:before="0" w:beforeAutospacing="0" w:after="120" w:afterAutospacing="0"/>
        <w:rPr>
          <w:sz w:val="18"/>
          <w:szCs w:val="18"/>
        </w:rPr>
      </w:pPr>
      <w:r w:rsidRPr="006058E9">
        <w:rPr>
          <w:sz w:val="18"/>
          <w:szCs w:val="18"/>
        </w:rPr>
        <w:t xml:space="preserve">Unfortunately, Smith’s intellectual descendants took a narrower and more mechanistic view of economic systems and embraced market freedom as an ideology, without Smith’s focus on the conditions required to maintain the market’s self-regulating balance. </w:t>
      </w:r>
    </w:p>
    <w:p w:rsidR="00271140" w:rsidRPr="006058E9" w:rsidRDefault="00271140" w:rsidP="00271140">
      <w:pPr>
        <w:spacing w:after="120"/>
        <w:rPr>
          <w:rFonts w:ascii="Times New Roman" w:hAnsi="Times New Roman" w:cs="Times New Roman"/>
          <w:sz w:val="18"/>
          <w:szCs w:val="18"/>
        </w:rPr>
      </w:pPr>
    </w:p>
    <w:p w:rsidR="00271140" w:rsidRPr="00885F85" w:rsidRDefault="00271140" w:rsidP="00271140">
      <w:pPr>
        <w:spacing w:after="120"/>
        <w:rPr>
          <w:rFonts w:ascii="Times New Roman" w:hAnsi="Times New Roman" w:cs="Times New Roman"/>
          <w:b/>
          <w:u w:val="single"/>
        </w:rPr>
      </w:pPr>
      <w:r w:rsidRPr="00885F85">
        <w:rPr>
          <w:rFonts w:ascii="Times New Roman" w:hAnsi="Times New Roman" w:cs="Times New Roman"/>
          <w:b/>
          <w:u w:val="single"/>
        </w:rPr>
        <w:t>Query Set forA</w:t>
      </w:r>
    </w:p>
    <w:p w:rsidR="00271140" w:rsidRDefault="00271140" w:rsidP="00271140">
      <w:pPr>
        <w:spacing w:after="120"/>
        <w:rPr>
          <w:rFonts w:ascii="Times New Roman" w:hAnsi="Times New Roman" w:cs="Times New Roman"/>
          <w:sz w:val="18"/>
          <w:szCs w:val="18"/>
        </w:rPr>
      </w:pPr>
      <w:r w:rsidRPr="006058E9">
        <w:rPr>
          <w:rFonts w:ascii="Times New Roman" w:hAnsi="Times New Roman" w:cs="Times New Roman"/>
          <w:sz w:val="18"/>
          <w:szCs w:val="18"/>
        </w:rPr>
        <w:t xml:space="preserve">A1] Korten, in championing Adam Smith, offers his view of how a healthy capitalist economy might be created and sustained in the last three paragraphs of the excerpt (‘Systems theorists … self-regulating balance’). </w:t>
      </w:r>
      <w:r>
        <w:rPr>
          <w:rFonts w:ascii="Times New Roman" w:hAnsi="Times New Roman" w:cs="Times New Roman"/>
          <w:sz w:val="18"/>
          <w:szCs w:val="18"/>
        </w:rPr>
        <w:t>Critically examine Korten’s contention both a) conceptually and b) empirically.</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lastRenderedPageBreak/>
        <w:t>A2] Korten has since long been among the most genuinely concerned and engaged global citizens, anxious that capitalism in recent decades has become unhealthy and even ‘</w:t>
      </w:r>
      <w:r w:rsidRPr="006058E9">
        <w:rPr>
          <w:rFonts w:ascii="Times New Roman" w:hAnsi="Times New Roman" w:cs="Times New Roman"/>
          <w:sz w:val="18"/>
          <w:szCs w:val="18"/>
        </w:rPr>
        <w:t>Self-Destructing</w:t>
      </w:r>
      <w:r>
        <w:rPr>
          <w:rFonts w:ascii="Times New Roman" w:hAnsi="Times New Roman" w:cs="Times New Roman"/>
          <w:sz w:val="18"/>
          <w:szCs w:val="18"/>
        </w:rPr>
        <w:t xml:space="preserve">’. His sequel to </w:t>
      </w:r>
      <w:r w:rsidRPr="006058E9">
        <w:rPr>
          <w:rFonts w:ascii="Times New Roman" w:eastAsia="Times New Roman" w:hAnsi="Times New Roman" w:cs="Times New Roman"/>
          <w:bCs/>
          <w:i/>
          <w:sz w:val="18"/>
          <w:szCs w:val="18"/>
        </w:rPr>
        <w:t>WCRW</w:t>
      </w:r>
      <w:r>
        <w:rPr>
          <w:rFonts w:ascii="Times New Roman" w:hAnsi="Times New Roman" w:cs="Times New Roman"/>
          <w:sz w:val="18"/>
          <w:szCs w:val="18"/>
        </w:rPr>
        <w:t xml:space="preserve"> is titled </w:t>
      </w:r>
      <w:r w:rsidRPr="003779C2">
        <w:rPr>
          <w:rFonts w:ascii="Times New Roman" w:hAnsi="Times New Roman" w:cs="Times New Roman"/>
          <w:i/>
          <w:sz w:val="18"/>
          <w:szCs w:val="18"/>
        </w:rPr>
        <w:t>The Post-Corporate World: Life After Capitalism</w:t>
      </w:r>
      <w:r>
        <w:rPr>
          <w:rFonts w:ascii="Times New Roman" w:hAnsi="Times New Roman" w:cs="Times New Roman"/>
          <w:sz w:val="18"/>
          <w:szCs w:val="18"/>
        </w:rPr>
        <w:t>. Could capitalism have avoided all of what he mentions in the opening two paragraphs of the excerpt (‘</w:t>
      </w:r>
      <w:r w:rsidRPr="006058E9">
        <w:rPr>
          <w:rFonts w:ascii="Times New Roman" w:eastAsia="Times New Roman" w:hAnsi="Times New Roman" w:cs="Times New Roman"/>
          <w:sz w:val="18"/>
          <w:szCs w:val="18"/>
        </w:rPr>
        <w:t>The global</w:t>
      </w:r>
      <w:r>
        <w:rPr>
          <w:rFonts w:ascii="Times New Roman" w:eastAsia="Times New Roman" w:hAnsi="Times New Roman" w:cs="Times New Roman"/>
          <w:sz w:val="18"/>
          <w:szCs w:val="18"/>
        </w:rPr>
        <w:t xml:space="preserve"> … nature’) and actually offered a sustainable and flourishing economic system for all humanity? Make your case both </w:t>
      </w:r>
      <w:r>
        <w:rPr>
          <w:rFonts w:ascii="Times New Roman" w:hAnsi="Times New Roman" w:cs="Times New Roman"/>
          <w:sz w:val="18"/>
          <w:szCs w:val="18"/>
        </w:rPr>
        <w:t>a) conceptually and b) empirically.</w:t>
      </w:r>
    </w:p>
    <w:p w:rsidR="00271140" w:rsidRPr="00F24BDE"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Contd/-  Excerpt B, and its queries</w:t>
      </w:r>
    </w:p>
    <w:p w:rsidR="00271140" w:rsidRPr="00885F85" w:rsidRDefault="00271140" w:rsidP="00271140">
      <w:pPr>
        <w:spacing w:after="120"/>
        <w:rPr>
          <w:rFonts w:ascii="Times New Roman" w:hAnsi="Times New Roman" w:cs="Times New Roman"/>
          <w:b/>
          <w:u w:val="single"/>
        </w:rPr>
      </w:pPr>
      <w:r>
        <w:rPr>
          <w:rFonts w:ascii="Times New Roman" w:hAnsi="Times New Roman" w:cs="Times New Roman"/>
          <w:b/>
          <w:sz w:val="18"/>
          <w:szCs w:val="18"/>
          <w:u w:val="single"/>
        </w:rPr>
        <w:br/>
      </w:r>
      <w:r w:rsidRPr="00885F85">
        <w:rPr>
          <w:rFonts w:ascii="Times New Roman" w:hAnsi="Times New Roman" w:cs="Times New Roman"/>
          <w:b/>
          <w:u w:val="single"/>
        </w:rPr>
        <w:t>Excerpt B, followed by Queries</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US’</w:t>
      </w:r>
      <w:r>
        <w:rPr>
          <w:rFonts w:ascii="Times New Roman" w:hAnsi="Times New Roman" w:cs="Times New Roman"/>
          <w:sz w:val="18"/>
          <w:szCs w:val="18"/>
        </w:rPr>
        <w:t>s</w:t>
      </w:r>
      <w:r w:rsidRPr="00021FA9">
        <w:rPr>
          <w:rFonts w:ascii="Times New Roman" w:hAnsi="Times New Roman" w:cs="Times New Roman"/>
          <w:sz w:val="18"/>
          <w:szCs w:val="18"/>
        </w:rPr>
        <w:t xml:space="preserve"> persis</w:t>
      </w:r>
      <w:r>
        <w:rPr>
          <w:rFonts w:ascii="Times New Roman" w:hAnsi="Times New Roman" w:cs="Times New Roman"/>
          <w:sz w:val="18"/>
          <w:szCs w:val="18"/>
        </w:rPr>
        <w:t>tent negative trade balance (</w:t>
      </w:r>
      <w:r w:rsidRPr="00021FA9">
        <w:rPr>
          <w:rFonts w:ascii="Times New Roman" w:hAnsi="Times New Roman" w:cs="Times New Roman"/>
          <w:sz w:val="18"/>
          <w:szCs w:val="18"/>
        </w:rPr>
        <w:t>imports greater than exports) with China is seen by President Biden and his recent predecessors as a key element in the growing tension between the two countries</w:t>
      </w:r>
      <w:r>
        <w:rPr>
          <w:rFonts w:ascii="Times New Roman" w:hAnsi="Times New Roman" w:cs="Times New Roman"/>
          <w:sz w:val="18"/>
          <w:szCs w:val="18"/>
        </w:rPr>
        <w:t>.</w:t>
      </w:r>
      <w:r w:rsidRPr="00021FA9">
        <w:rPr>
          <w:rFonts w:ascii="Times New Roman" w:hAnsi="Times New Roman" w:cs="Times New Roman"/>
          <w:sz w:val="18"/>
          <w:szCs w:val="18"/>
        </w:rPr>
        <w:t xml:space="preserve"> </w:t>
      </w:r>
      <w:r w:rsidRPr="00021FA9">
        <w:rPr>
          <w:rFonts w:ascii="Times New Roman" w:hAnsi="Times New Roman" w:cs="Times New Roman"/>
          <w:sz w:val="14"/>
          <w:szCs w:val="14"/>
        </w:rPr>
        <w:t>(https://www.economist.com/the-world-ahead/2020/11/17/trade-wars-will-continue-to-smoulder-in-2021, https://www.economist.com/leaders/2021/07/17/bidens-new-china-doctrine)</w:t>
      </w:r>
      <w:r w:rsidRPr="00021FA9">
        <w:rPr>
          <w:rFonts w:ascii="Times New Roman" w:hAnsi="Times New Roman" w:cs="Times New Roman"/>
          <w:sz w:val="18"/>
          <w:szCs w:val="18"/>
        </w:rPr>
        <w:t xml:space="preserve"> </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What is often not noted is the hard data that after maintaining a positive trade balance with the rest of the world for </w:t>
      </w:r>
      <w:r>
        <w:rPr>
          <w:rFonts w:ascii="Times New Roman" w:hAnsi="Times New Roman" w:cs="Times New Roman"/>
          <w:sz w:val="18"/>
          <w:szCs w:val="18"/>
        </w:rPr>
        <w:t xml:space="preserve">about </w:t>
      </w:r>
      <w:r w:rsidRPr="00021FA9">
        <w:rPr>
          <w:rFonts w:ascii="Times New Roman" w:hAnsi="Times New Roman" w:cs="Times New Roman"/>
          <w:sz w:val="18"/>
          <w:szCs w:val="18"/>
        </w:rPr>
        <w:t>100 years</w:t>
      </w:r>
      <w:r>
        <w:rPr>
          <w:rFonts w:ascii="Times New Roman" w:hAnsi="Times New Roman" w:cs="Times New Roman"/>
          <w:sz w:val="18"/>
          <w:szCs w:val="18"/>
        </w:rPr>
        <w:t>,</w:t>
      </w:r>
      <w:r w:rsidRPr="00021FA9">
        <w:rPr>
          <w:rFonts w:ascii="Times New Roman" w:hAnsi="Times New Roman" w:cs="Times New Roman"/>
          <w:sz w:val="18"/>
          <w:szCs w:val="18"/>
        </w:rPr>
        <w:t xml:space="preserve"> US suddenly moved to a negative balance in the early 1970s when among other things US began to allow its </w:t>
      </w:r>
      <w:r>
        <w:rPr>
          <w:rFonts w:ascii="Times New Roman" w:hAnsi="Times New Roman" w:cs="Times New Roman"/>
          <w:sz w:val="18"/>
          <w:szCs w:val="18"/>
        </w:rPr>
        <w:t>f</w:t>
      </w:r>
      <w:r w:rsidRPr="00021FA9">
        <w:rPr>
          <w:rFonts w:ascii="Times New Roman" w:hAnsi="Times New Roman" w:cs="Times New Roman"/>
          <w:sz w:val="18"/>
          <w:szCs w:val="18"/>
        </w:rPr>
        <w:t xml:space="preserve">irms to outsource from Third World Countries (TWCs) where human resource costs and ecology costs were much lower. These TWCs came to be seen as the Emerging Economies (EEs), and the increasing flow of FDI &amp; especially FPI into them made them the Emerging Markets for global finance. </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China </w:t>
      </w:r>
      <w:r>
        <w:rPr>
          <w:rFonts w:ascii="Times New Roman" w:hAnsi="Times New Roman" w:cs="Times New Roman"/>
          <w:sz w:val="18"/>
          <w:szCs w:val="18"/>
        </w:rPr>
        <w:t>is a</w:t>
      </w:r>
      <w:r w:rsidRPr="00021FA9">
        <w:rPr>
          <w:rFonts w:ascii="Times New Roman" w:hAnsi="Times New Roman" w:cs="Times New Roman"/>
          <w:sz w:val="18"/>
          <w:szCs w:val="18"/>
        </w:rPr>
        <w:t xml:space="preserve"> comparatively late entrant on the EE track, persuaded </w:t>
      </w:r>
      <w:r>
        <w:rPr>
          <w:rFonts w:ascii="Times New Roman" w:hAnsi="Times New Roman" w:cs="Times New Roman"/>
          <w:sz w:val="18"/>
          <w:szCs w:val="18"/>
        </w:rPr>
        <w:t xml:space="preserve">by successive </w:t>
      </w:r>
      <w:r w:rsidRPr="00021FA9">
        <w:rPr>
          <w:rFonts w:ascii="Times New Roman" w:hAnsi="Times New Roman" w:cs="Times New Roman"/>
          <w:sz w:val="18"/>
          <w:szCs w:val="18"/>
        </w:rPr>
        <w:t>US President</w:t>
      </w:r>
      <w:r>
        <w:rPr>
          <w:rFonts w:ascii="Times New Roman" w:hAnsi="Times New Roman" w:cs="Times New Roman"/>
          <w:sz w:val="18"/>
          <w:szCs w:val="18"/>
        </w:rPr>
        <w:t xml:space="preserve">s. By 2002, </w:t>
      </w:r>
      <w:r w:rsidRPr="00021FA9">
        <w:rPr>
          <w:rFonts w:ascii="Times New Roman" w:hAnsi="Times New Roman" w:cs="Times New Roman"/>
          <w:sz w:val="18"/>
          <w:szCs w:val="18"/>
        </w:rPr>
        <w:t>after th</w:t>
      </w:r>
      <w:r>
        <w:rPr>
          <w:rFonts w:ascii="Times New Roman" w:hAnsi="Times New Roman" w:cs="Times New Roman"/>
          <w:sz w:val="18"/>
          <w:szCs w:val="18"/>
        </w:rPr>
        <w:t xml:space="preserve">e crash of the ASEAN economies and also </w:t>
      </w:r>
      <w:r w:rsidRPr="00021FA9">
        <w:rPr>
          <w:rFonts w:ascii="Times New Roman" w:hAnsi="Times New Roman" w:cs="Times New Roman"/>
          <w:sz w:val="18"/>
          <w:szCs w:val="18"/>
        </w:rPr>
        <w:t xml:space="preserve">China </w:t>
      </w:r>
      <w:r>
        <w:rPr>
          <w:rFonts w:ascii="Times New Roman" w:hAnsi="Times New Roman" w:cs="Times New Roman"/>
          <w:sz w:val="18"/>
          <w:szCs w:val="18"/>
        </w:rPr>
        <w:t xml:space="preserve">joining WTO, it </w:t>
      </w:r>
      <w:r w:rsidRPr="00021FA9">
        <w:rPr>
          <w:rFonts w:ascii="Times New Roman" w:hAnsi="Times New Roman" w:cs="Times New Roman"/>
          <w:sz w:val="18"/>
          <w:szCs w:val="18"/>
        </w:rPr>
        <w:t>ha</w:t>
      </w:r>
      <w:r>
        <w:rPr>
          <w:rFonts w:ascii="Times New Roman" w:hAnsi="Times New Roman" w:cs="Times New Roman"/>
          <w:sz w:val="18"/>
          <w:szCs w:val="18"/>
        </w:rPr>
        <w:t>s</w:t>
      </w:r>
      <w:r w:rsidRPr="00021FA9">
        <w:rPr>
          <w:rFonts w:ascii="Times New Roman" w:hAnsi="Times New Roman" w:cs="Times New Roman"/>
          <w:sz w:val="18"/>
          <w:szCs w:val="18"/>
        </w:rPr>
        <w:t xml:space="preserve"> risen to be</w:t>
      </w:r>
      <w:r>
        <w:rPr>
          <w:rFonts w:ascii="Times New Roman" w:hAnsi="Times New Roman" w:cs="Times New Roman"/>
          <w:sz w:val="18"/>
          <w:szCs w:val="18"/>
        </w:rPr>
        <w:t>come</w:t>
      </w:r>
      <w:r w:rsidRPr="00021FA9">
        <w:rPr>
          <w:rFonts w:ascii="Times New Roman" w:hAnsi="Times New Roman" w:cs="Times New Roman"/>
          <w:sz w:val="18"/>
          <w:szCs w:val="18"/>
        </w:rPr>
        <w:t xml:space="preserve"> the foremost EE, even as US continues to be the foremost developed economy. Hence, that these two countries have had growing trade </w:t>
      </w:r>
      <w:r>
        <w:rPr>
          <w:rFonts w:ascii="Times New Roman" w:hAnsi="Times New Roman" w:cs="Times New Roman"/>
          <w:sz w:val="18"/>
          <w:szCs w:val="18"/>
        </w:rPr>
        <w:t xml:space="preserve">with each other in the last two decades </w:t>
      </w:r>
      <w:r w:rsidRPr="00021FA9">
        <w:rPr>
          <w:rFonts w:ascii="Times New Roman" w:hAnsi="Times New Roman" w:cs="Times New Roman"/>
          <w:sz w:val="18"/>
          <w:szCs w:val="18"/>
        </w:rPr>
        <w:t>is not surprising.</w:t>
      </w:r>
    </w:p>
    <w:p w:rsidR="00271140"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But why did US move to </w:t>
      </w:r>
      <w:r>
        <w:rPr>
          <w:rFonts w:ascii="Times New Roman" w:hAnsi="Times New Roman" w:cs="Times New Roman"/>
          <w:sz w:val="18"/>
          <w:szCs w:val="18"/>
        </w:rPr>
        <w:t xml:space="preserve">a </w:t>
      </w:r>
      <w:r w:rsidRPr="00021FA9">
        <w:rPr>
          <w:rFonts w:ascii="Times New Roman" w:hAnsi="Times New Roman" w:cs="Times New Roman"/>
          <w:sz w:val="18"/>
          <w:szCs w:val="18"/>
        </w:rPr>
        <w:t xml:space="preserve">negative trade balance from 1970s? Besides allowing its </w:t>
      </w:r>
      <w:r>
        <w:rPr>
          <w:rFonts w:ascii="Times New Roman" w:hAnsi="Times New Roman" w:cs="Times New Roman"/>
          <w:sz w:val="18"/>
          <w:szCs w:val="18"/>
        </w:rPr>
        <w:t>f</w:t>
      </w:r>
      <w:r w:rsidRPr="00021FA9">
        <w:rPr>
          <w:rFonts w:ascii="Times New Roman" w:hAnsi="Times New Roman" w:cs="Times New Roman"/>
          <w:sz w:val="18"/>
          <w:szCs w:val="18"/>
        </w:rPr>
        <w:t>irms to outsource from poorer countries, there is hard data that US lowered import duties and other trade barriers. The pattern is wel</w:t>
      </w:r>
      <w:r>
        <w:rPr>
          <w:rFonts w:ascii="Times New Roman" w:hAnsi="Times New Roman" w:cs="Times New Roman"/>
          <w:sz w:val="18"/>
          <w:szCs w:val="18"/>
        </w:rPr>
        <w:t>l summarized in the graph below</w:t>
      </w:r>
      <w:r w:rsidRPr="006C1B39">
        <w:rPr>
          <w:rFonts w:ascii="Times New Roman" w:hAnsi="Times New Roman" w:cs="Times New Roman"/>
          <w:sz w:val="18"/>
          <w:szCs w:val="18"/>
        </w:rPr>
        <w:t xml:space="preserve"> [</w:t>
      </w:r>
      <w:r>
        <w:rPr>
          <w:rFonts w:ascii="Times New Roman" w:hAnsi="Times New Roman" w:cs="Times New Roman"/>
          <w:sz w:val="18"/>
          <w:szCs w:val="18"/>
        </w:rPr>
        <w:t>the ‘Bretton Woods’ period, mentioned in the graph, was one where US had</w:t>
      </w:r>
      <w:r w:rsidRPr="006C1B39">
        <w:rPr>
          <w:rFonts w:ascii="Times New Roman" w:hAnsi="Times New Roman" w:cs="Times New Roman"/>
          <w:sz w:val="18"/>
          <w:szCs w:val="18"/>
        </w:rPr>
        <w:t xml:space="preserve"> </w:t>
      </w:r>
      <w:r>
        <w:rPr>
          <w:rFonts w:ascii="Times New Roman" w:hAnsi="Times New Roman" w:cs="Times New Roman"/>
          <w:sz w:val="18"/>
          <w:szCs w:val="18"/>
        </w:rPr>
        <w:t>‘</w:t>
      </w:r>
      <w:r w:rsidRPr="006C1B39">
        <w:rPr>
          <w:rFonts w:ascii="Times New Roman" w:hAnsi="Times New Roman" w:cs="Times New Roman"/>
          <w:sz w:val="18"/>
          <w:szCs w:val="18"/>
        </w:rPr>
        <w:t>Moderate Tariff Rates</w:t>
      </w:r>
      <w:r>
        <w:rPr>
          <w:rFonts w:ascii="Times New Roman" w:hAnsi="Times New Roman" w:cs="Times New Roman"/>
          <w:sz w:val="18"/>
          <w:szCs w:val="18"/>
        </w:rPr>
        <w:t>’</w:t>
      </w:r>
      <w:r w:rsidRPr="006C1B39">
        <w:rPr>
          <w:rFonts w:ascii="Times New Roman" w:hAnsi="Times New Roman" w:cs="Times New Roman"/>
          <w:sz w:val="18"/>
          <w:szCs w:val="18"/>
        </w:rPr>
        <w:t>]</w:t>
      </w:r>
    </w:p>
    <w:p w:rsidR="00271140" w:rsidRPr="00021FA9" w:rsidRDefault="00271140" w:rsidP="00271140">
      <w:pPr>
        <w:spacing w:after="120"/>
        <w:rPr>
          <w:rFonts w:ascii="Times New Roman" w:hAnsi="Times New Roman" w:cs="Times New Roman"/>
          <w:sz w:val="18"/>
          <w:szCs w:val="18"/>
        </w:rPr>
      </w:pPr>
      <w:r w:rsidRPr="006C1B39">
        <w:rPr>
          <w:rFonts w:ascii="Times New Roman" w:hAnsi="Times New Roman" w:cs="Times New Roman"/>
          <w:sz w:val="18"/>
          <w:szCs w:val="18"/>
        </w:rPr>
        <w:br/>
      </w:r>
      <w:r w:rsidRPr="00021FA9">
        <w:rPr>
          <w:rFonts w:ascii="Times New Roman" w:hAnsi="Times New Roman" w:cs="Times New Roman"/>
          <w:sz w:val="14"/>
          <w:szCs w:val="14"/>
        </w:rPr>
        <w:t>(Source: https://en.wikipedia.org/wiki/</w:t>
      </w:r>
      <w:r>
        <w:rPr>
          <w:rFonts w:ascii="Times New Roman" w:hAnsi="Times New Roman" w:cs="Times New Roman"/>
          <w:sz w:val="14"/>
          <w:szCs w:val="14"/>
        </w:rPr>
        <w:t>Tariff_in_United_States_history</w:t>
      </w:r>
      <w:r w:rsidRPr="00021FA9">
        <w:rPr>
          <w:rFonts w:ascii="Times New Roman" w:hAnsi="Times New Roman" w:cs="Times New Roman"/>
          <w:sz w:val="14"/>
          <w:szCs w:val="14"/>
        </w:rPr>
        <w:t>)</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noProof/>
          <w:sz w:val="18"/>
          <w:szCs w:val="18"/>
        </w:rPr>
        <w:drawing>
          <wp:inline distT="0" distB="0" distL="0" distR="0">
            <wp:extent cx="5943600" cy="3142621"/>
            <wp:effectExtent l="19050" t="0" r="0" b="0"/>
            <wp:docPr id="4" name="Picture 4" descr="https://upload.wikimedia.org/wikipedia/commons/e/ef/U.S._Trade_Balance_%281895%E2%80%932015%29_and_Trade_Polici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e/ef/U.S._Trade_Balance_%281895%E2%80%932015%29_and_Trade_Policies.png"/>
                    <pic:cNvPicPr>
                      <a:picLocks noChangeAspect="1" noChangeArrowheads="1"/>
                    </pic:cNvPicPr>
                  </pic:nvPicPr>
                  <pic:blipFill>
                    <a:blip r:embed="rId4"/>
                    <a:srcRect/>
                    <a:stretch>
                      <a:fillRect/>
                    </a:stretch>
                  </pic:blipFill>
                  <pic:spPr bwMode="auto">
                    <a:xfrm>
                      <a:off x="0" y="0"/>
                      <a:ext cx="5943600" cy="3142621"/>
                    </a:xfrm>
                    <a:prstGeom prst="rect">
                      <a:avLst/>
                    </a:prstGeom>
                    <a:noFill/>
                    <a:ln w="9525">
                      <a:noFill/>
                      <a:miter lim="800000"/>
                      <a:headEnd/>
                      <a:tailEnd/>
                    </a:ln>
                  </pic:spPr>
                </pic:pic>
              </a:graphicData>
            </a:graphic>
          </wp:inline>
        </w:drawing>
      </w:r>
    </w:p>
    <w:p w:rsidR="00271140" w:rsidRDefault="00271140" w:rsidP="00271140">
      <w:pPr>
        <w:spacing w:after="120"/>
        <w:rPr>
          <w:rFonts w:ascii="Times New Roman" w:hAnsi="Times New Roman" w:cs="Times New Roman"/>
          <w:sz w:val="18"/>
          <w:szCs w:val="18"/>
        </w:rPr>
      </w:pPr>
    </w:p>
    <w:p w:rsidR="00271140" w:rsidRDefault="00271140" w:rsidP="00271140">
      <w:pPr>
        <w:spacing w:after="120"/>
        <w:rPr>
          <w:rFonts w:ascii="Times New Roman" w:hAnsi="Times New Roman" w:cs="Times New Roman"/>
          <w:sz w:val="14"/>
          <w:szCs w:val="14"/>
        </w:rPr>
      </w:pPr>
      <w:r>
        <w:rPr>
          <w:rFonts w:ascii="Times New Roman" w:hAnsi="Times New Roman" w:cs="Times New Roman"/>
          <w:sz w:val="18"/>
          <w:szCs w:val="18"/>
        </w:rPr>
        <w:lastRenderedPageBreak/>
        <w:t xml:space="preserve">An alternative explanation for </w:t>
      </w:r>
      <w:r w:rsidRPr="00021FA9">
        <w:rPr>
          <w:rFonts w:ascii="Times New Roman" w:hAnsi="Times New Roman" w:cs="Times New Roman"/>
          <w:sz w:val="18"/>
          <w:szCs w:val="18"/>
        </w:rPr>
        <w:t>US</w:t>
      </w:r>
      <w:r>
        <w:rPr>
          <w:rFonts w:ascii="Times New Roman" w:hAnsi="Times New Roman" w:cs="Times New Roman"/>
          <w:sz w:val="18"/>
          <w:szCs w:val="18"/>
        </w:rPr>
        <w:t xml:space="preserve">’s </w:t>
      </w:r>
      <w:r w:rsidRPr="00021FA9">
        <w:rPr>
          <w:rFonts w:ascii="Times New Roman" w:hAnsi="Times New Roman" w:cs="Times New Roman"/>
          <w:sz w:val="18"/>
          <w:szCs w:val="18"/>
        </w:rPr>
        <w:t>negative trade balance</w:t>
      </w:r>
      <w:r>
        <w:rPr>
          <w:rFonts w:ascii="Times New Roman" w:hAnsi="Times New Roman" w:cs="Times New Roman"/>
          <w:sz w:val="18"/>
          <w:szCs w:val="18"/>
        </w:rPr>
        <w:t xml:space="preserve">, beginning from 1970s and persisting right till 2021, </w:t>
      </w:r>
      <w:r w:rsidRPr="00021FA9">
        <w:rPr>
          <w:rFonts w:ascii="Times New Roman" w:hAnsi="Times New Roman" w:cs="Times New Roman"/>
          <w:sz w:val="18"/>
          <w:szCs w:val="18"/>
        </w:rPr>
        <w:t>comes from a prestigious source, the Research Division of the Federal Reserve Bank of St. Louis</w:t>
      </w:r>
      <w:r>
        <w:rPr>
          <w:rFonts w:ascii="Times New Roman" w:hAnsi="Times New Roman" w:cs="Times New Roman"/>
          <w:sz w:val="18"/>
          <w:szCs w:val="18"/>
        </w:rPr>
        <w:t xml:space="preserve">. Below is an abridged excerpt. </w:t>
      </w:r>
      <w:r w:rsidRPr="006E5F78">
        <w:rPr>
          <w:rFonts w:ascii="Times New Roman" w:hAnsi="Times New Roman" w:cs="Times New Roman"/>
          <w:sz w:val="14"/>
          <w:szCs w:val="14"/>
        </w:rPr>
        <w:t>(https://research.stlouisfed.org/publications/economic-synopses/2019/05/17/historical-u-s-trade-deficits)</w:t>
      </w:r>
    </w:p>
    <w:p w:rsidR="00271140" w:rsidRPr="00021FA9" w:rsidRDefault="00271140" w:rsidP="00271140">
      <w:pPr>
        <w:spacing w:after="120"/>
        <w:rPr>
          <w:rFonts w:ascii="Times New Roman" w:eastAsia="Times New Roman" w:hAnsi="Times New Roman" w:cs="Times New Roman"/>
          <w:sz w:val="18"/>
          <w:szCs w:val="18"/>
        </w:rPr>
      </w:pPr>
    </w:p>
    <w:p w:rsidR="00271140" w:rsidRPr="00AE4278" w:rsidRDefault="00271140" w:rsidP="00271140">
      <w:pPr>
        <w:spacing w:after="120"/>
        <w:rPr>
          <w:rFonts w:ascii="Times New Roman" w:hAnsi="Times New Roman" w:cs="Times New Roman"/>
          <w:b/>
          <w:sz w:val="24"/>
          <w:szCs w:val="24"/>
        </w:rPr>
      </w:pPr>
      <w:r w:rsidRPr="00AE4278">
        <w:rPr>
          <w:rFonts w:ascii="Times New Roman" w:hAnsi="Times New Roman" w:cs="Times New Roman"/>
          <w:b/>
          <w:sz w:val="24"/>
          <w:szCs w:val="24"/>
        </w:rPr>
        <w:t xml:space="preserve">Historical U.S. Trade Deficits </w:t>
      </w:r>
    </w:p>
    <w:p w:rsidR="00271140" w:rsidRPr="00023F84" w:rsidRDefault="00271140" w:rsidP="00271140">
      <w:pPr>
        <w:spacing w:after="120"/>
        <w:rPr>
          <w:rFonts w:ascii="Times New Roman" w:hAnsi="Times New Roman" w:cs="Times New Roman"/>
          <w:sz w:val="16"/>
          <w:szCs w:val="16"/>
        </w:rPr>
      </w:pPr>
      <w:r w:rsidRPr="00023F84">
        <w:rPr>
          <w:rFonts w:ascii="Times New Roman" w:hAnsi="Times New Roman" w:cs="Times New Roman"/>
          <w:sz w:val="16"/>
          <w:szCs w:val="16"/>
        </w:rPr>
        <w:t>by Brian Reinbold and Yi Wen [abridged excerpt]</w:t>
      </w:r>
    </w:p>
    <w:p w:rsidR="00271140"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The Graph </w:t>
      </w:r>
      <w:r>
        <w:rPr>
          <w:rFonts w:ascii="Times New Roman" w:hAnsi="Times New Roman" w:cs="Times New Roman"/>
          <w:sz w:val="18"/>
          <w:szCs w:val="18"/>
        </w:rPr>
        <w:t xml:space="preserve">below </w:t>
      </w:r>
      <w:r w:rsidRPr="00021FA9">
        <w:rPr>
          <w:rFonts w:ascii="Times New Roman" w:hAnsi="Times New Roman" w:cs="Times New Roman"/>
          <w:sz w:val="18"/>
          <w:szCs w:val="18"/>
        </w:rPr>
        <w:t xml:space="preserve">shows the U.S. goods trade balance as a percent of GDP (gross domestic product) from 1800 to 2018. From 1800-1870, the United States ran a trade deficit for all but three years and the trade balance averaged about –2.2 percent of GDP. Then from 1870-1970, it ran persistent trade surpluses that averaged about 1.1 percent of GDP. Starting in about 1970, the United States began to run trade deficits again, which have continued to this day. </w:t>
      </w:r>
    </w:p>
    <w:p w:rsidR="00271140"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Historically, industrialization has three phases: (i) the first industrial revolution features labor-intensive mass production, (ii) the second industrial revolution features capital-intensive mass production, and (iii) the welfare revolution features mass consumption in a financial services-oriented welfare state. This explains changes in US’s trade balance.</w:t>
      </w:r>
    </w:p>
    <w:p w:rsidR="00271140" w:rsidRPr="00021FA9" w:rsidRDefault="00271140" w:rsidP="00271140">
      <w:pPr>
        <w:spacing w:after="120"/>
        <w:rPr>
          <w:rFonts w:ascii="Times New Roman" w:hAnsi="Times New Roman" w:cs="Times New Roman"/>
          <w:sz w:val="18"/>
          <w:szCs w:val="18"/>
        </w:rPr>
      </w:pPr>
    </w:p>
    <w:p w:rsidR="00271140" w:rsidRDefault="00271140" w:rsidP="00271140">
      <w:pPr>
        <w:spacing w:after="120"/>
        <w:rPr>
          <w:rFonts w:ascii="Times New Roman" w:hAnsi="Times New Roman" w:cs="Times New Roman"/>
          <w:sz w:val="18"/>
          <w:szCs w:val="18"/>
        </w:rPr>
      </w:pPr>
      <w:r w:rsidRPr="00684384">
        <w:rPr>
          <w:rFonts w:ascii="Times New Roman" w:hAnsi="Times New Roman" w:cs="Times New Roman"/>
          <w:noProof/>
          <w:sz w:val="18"/>
          <w:szCs w:val="18"/>
        </w:rPr>
        <w:drawing>
          <wp:inline distT="0" distB="0" distL="0" distR="0">
            <wp:extent cx="5943600" cy="3430162"/>
            <wp:effectExtent l="19050" t="0" r="0" b="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srcRect/>
                    <a:stretch>
                      <a:fillRect/>
                    </a:stretch>
                  </pic:blipFill>
                  <pic:spPr bwMode="auto">
                    <a:xfrm>
                      <a:off x="0" y="0"/>
                      <a:ext cx="5943600" cy="3430162"/>
                    </a:xfrm>
                    <a:prstGeom prst="rect">
                      <a:avLst/>
                    </a:prstGeom>
                    <a:noFill/>
                    <a:ln w="9525">
                      <a:noFill/>
                      <a:miter lim="800000"/>
                      <a:headEnd/>
                      <a:tailEnd/>
                    </a:ln>
                  </pic:spPr>
                </pic:pic>
              </a:graphicData>
            </a:graphic>
          </wp:inline>
        </w:drawing>
      </w:r>
    </w:p>
    <w:p w:rsidR="00271140" w:rsidRDefault="00271140" w:rsidP="00271140">
      <w:pPr>
        <w:spacing w:after="120"/>
        <w:rPr>
          <w:rFonts w:ascii="Times New Roman" w:hAnsi="Times New Roman" w:cs="Times New Roman"/>
          <w:sz w:val="18"/>
          <w:szCs w:val="18"/>
        </w:rPr>
      </w:pP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As Europe, led by Great Britain, began to industrialize in the late 1700s, the United States remained primarily agrarian. As a latecomer to industrialization and thus playing catch-up with Europe, the United States still had to import many manufact</w:t>
      </w:r>
      <w:r>
        <w:rPr>
          <w:rFonts w:ascii="Times New Roman" w:hAnsi="Times New Roman" w:cs="Times New Roman"/>
          <w:sz w:val="18"/>
          <w:szCs w:val="18"/>
        </w:rPr>
        <w:t>ured goods, including machinery</w:t>
      </w:r>
      <w:r w:rsidRPr="00021FA9">
        <w:rPr>
          <w:rFonts w:ascii="Times New Roman" w:hAnsi="Times New Roman" w:cs="Times New Roman"/>
          <w:sz w:val="18"/>
          <w:szCs w:val="18"/>
        </w:rPr>
        <w:t>, and relied on the exports of crude materials such as cotton. Europe could produce manufactured goods more cheaply. Possibly because manufactured goods command higher profits, the U.S. surplus in raw material exports was not enough to overcome its deficit in manufactured goods in the early 19th century</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By 1870, after the Civil War, improved manufacturing methods propelled the United States into the second phase of industrialization, which featured capital-intensive mass production of manufactured goods and machinery. The United States relied less on imports of manufactured goods and increased its exports of manufactured goods. </w:t>
      </w:r>
    </w:p>
    <w:p w:rsidR="00271140" w:rsidRPr="00021FA9"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 xml:space="preserve">During the early 1970s, the U.S. trade balance experienced another inflection point as U.S. financial assets became more attractive to foreign investors, and US </w:t>
      </w:r>
      <w:r>
        <w:rPr>
          <w:rFonts w:ascii="Times New Roman" w:hAnsi="Times New Roman" w:cs="Times New Roman"/>
          <w:sz w:val="18"/>
          <w:szCs w:val="18"/>
        </w:rPr>
        <w:t>entered the third phase</w:t>
      </w:r>
      <w:r w:rsidRPr="00021FA9">
        <w:rPr>
          <w:rFonts w:ascii="Times New Roman" w:hAnsi="Times New Roman" w:cs="Times New Roman"/>
          <w:sz w:val="18"/>
          <w:szCs w:val="18"/>
        </w:rPr>
        <w:t xml:space="preserve"> of industrialization: a financial services-oriented welfare state. </w:t>
      </w:r>
    </w:p>
    <w:p w:rsidR="00271140" w:rsidRDefault="00271140" w:rsidP="00271140">
      <w:pPr>
        <w:spacing w:after="120"/>
        <w:rPr>
          <w:rFonts w:ascii="Times New Roman" w:hAnsi="Times New Roman" w:cs="Times New Roman"/>
          <w:sz w:val="18"/>
          <w:szCs w:val="18"/>
        </w:rPr>
      </w:pPr>
      <w:r w:rsidRPr="00021FA9">
        <w:rPr>
          <w:rFonts w:ascii="Times New Roman" w:hAnsi="Times New Roman" w:cs="Times New Roman"/>
          <w:sz w:val="18"/>
          <w:szCs w:val="18"/>
        </w:rPr>
        <w:t>Not all developing countries [often the polite term for the ‘no</w:t>
      </w:r>
      <w:r>
        <w:rPr>
          <w:rFonts w:ascii="Times New Roman" w:hAnsi="Times New Roman" w:cs="Times New Roman"/>
          <w:sz w:val="18"/>
          <w:szCs w:val="18"/>
        </w:rPr>
        <w:t>n-</w:t>
      </w:r>
      <w:r w:rsidRPr="00021FA9">
        <w:rPr>
          <w:rFonts w:ascii="Times New Roman" w:hAnsi="Times New Roman" w:cs="Times New Roman"/>
          <w:sz w:val="18"/>
          <w:szCs w:val="18"/>
        </w:rPr>
        <w:t>developed countries’] will follow the same pattern (i.e., from trade deficit to surplus back to deficit). But it seems reasonable to expect that transitions into different stages of industrialization will cause structural changes in an economy, including changes in comparative advantages relative to other nations; and comparative advantage is what international trade is based on.</w:t>
      </w:r>
    </w:p>
    <w:p w:rsidR="00271140" w:rsidRDefault="00271140" w:rsidP="00271140">
      <w:pPr>
        <w:spacing w:after="120"/>
        <w:rPr>
          <w:rFonts w:ascii="Times New Roman" w:hAnsi="Times New Roman" w:cs="Times New Roman"/>
          <w:b/>
          <w:sz w:val="18"/>
          <w:szCs w:val="18"/>
          <w:u w:val="single"/>
        </w:rPr>
      </w:pPr>
    </w:p>
    <w:p w:rsidR="00271140" w:rsidRPr="00885F85" w:rsidRDefault="00271140" w:rsidP="00271140">
      <w:pPr>
        <w:spacing w:after="120"/>
        <w:rPr>
          <w:rFonts w:ascii="Times New Roman" w:hAnsi="Times New Roman" w:cs="Times New Roman"/>
          <w:b/>
          <w:u w:val="single"/>
        </w:rPr>
      </w:pPr>
      <w:r w:rsidRPr="00885F85">
        <w:rPr>
          <w:rFonts w:ascii="Times New Roman" w:hAnsi="Times New Roman" w:cs="Times New Roman"/>
          <w:b/>
          <w:u w:val="single"/>
        </w:rPr>
        <w:t>Query Set for B</w:t>
      </w:r>
    </w:p>
    <w:p w:rsidR="00271140" w:rsidRPr="00021FA9"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B1] Approximately how many times have countries taken themselves from near scratch to a highly developed capitalist economy – and your basis? </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B2] Of the above, approximately how many times has the financial economy come to predominate in the advanced phase – and your basis?</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B3] How would you characterize the broad changes in the US economy 1945-2021– and your basis?</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B4] The research paper above suggests that US’s transition since the 1970s to a predominance of the financial sector is natural and routine for an advanced capitalist economy. How did the transition actually happen in US?</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B5] Why have some leading thinkers on Capitalism, like the late Thomas McCraw of Harvard Business School, been disturbed by the above transition? </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B6] McCraw’s explanation for the above transition is that US’s apex policy making process came into the grip of “</w:t>
      </w:r>
      <w:r w:rsidRPr="00951B8F">
        <w:rPr>
          <w:rFonts w:ascii="Times New Roman" w:hAnsi="Times New Roman" w:cs="Times New Roman"/>
          <w:sz w:val="18"/>
          <w:szCs w:val="18"/>
        </w:rPr>
        <w:t>regulation-averse</w:t>
      </w:r>
      <w:r>
        <w:rPr>
          <w:rFonts w:ascii="Times New Roman" w:hAnsi="Times New Roman" w:cs="Times New Roman"/>
          <w:sz w:val="18"/>
          <w:szCs w:val="18"/>
        </w:rPr>
        <w:t xml:space="preserve"> ideologues of the ‘free market’”. How plausible would you deem that explanation – and your basis?</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B7] The rise of the Forex Market is among the outcomes of this transition. Why should that have been of special interest to the </w:t>
      </w:r>
      <w:r w:rsidRPr="00021FA9">
        <w:rPr>
          <w:rFonts w:ascii="Times New Roman" w:hAnsi="Times New Roman" w:cs="Times New Roman"/>
          <w:sz w:val="18"/>
          <w:szCs w:val="18"/>
        </w:rPr>
        <w:t>Research Division of the Federal Reserve Bank</w:t>
      </w:r>
      <w:r>
        <w:rPr>
          <w:rFonts w:ascii="Times New Roman" w:hAnsi="Times New Roman" w:cs="Times New Roman"/>
          <w:sz w:val="18"/>
          <w:szCs w:val="18"/>
        </w:rPr>
        <w:t>?</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B8] Why did </w:t>
      </w:r>
      <w:r w:rsidRPr="00C2470D">
        <w:rPr>
          <w:rFonts w:ascii="Times New Roman" w:hAnsi="Times New Roman" w:cs="Times New Roman"/>
          <w:i/>
          <w:sz w:val="18"/>
          <w:szCs w:val="18"/>
        </w:rPr>
        <w:t>Business Week</w:t>
      </w:r>
      <w:r>
        <w:rPr>
          <w:rFonts w:ascii="Times New Roman" w:hAnsi="Times New Roman" w:cs="Times New Roman"/>
          <w:sz w:val="18"/>
          <w:szCs w:val="18"/>
        </w:rPr>
        <w:t xml:space="preserve"> in a 1995 article call the Forex Market the ‘shadow world government’? What would you deem its relative power in 2021 – and your basis?</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B9] What future event, were it to at all occur, would demonstrate that the Forex Market fulfills the design requirement of a perfect ‘scaffolding’ (meaning: an interim structure) – give your reasoning both a) conceptually and b) empirically.</w:t>
      </w:r>
    </w:p>
    <w:p w:rsid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B10] The research paper suggests that most </w:t>
      </w:r>
      <w:r w:rsidRPr="00021FA9">
        <w:rPr>
          <w:rFonts w:ascii="Times New Roman" w:hAnsi="Times New Roman" w:cs="Times New Roman"/>
          <w:sz w:val="18"/>
          <w:szCs w:val="18"/>
        </w:rPr>
        <w:t xml:space="preserve">developing countries </w:t>
      </w:r>
      <w:r>
        <w:rPr>
          <w:rFonts w:ascii="Times New Roman" w:hAnsi="Times New Roman" w:cs="Times New Roman"/>
          <w:sz w:val="18"/>
          <w:szCs w:val="18"/>
        </w:rPr>
        <w:t>– though not all – will follow the</w:t>
      </w:r>
      <w:r w:rsidRPr="00021FA9">
        <w:rPr>
          <w:rFonts w:ascii="Times New Roman" w:hAnsi="Times New Roman" w:cs="Times New Roman"/>
          <w:sz w:val="18"/>
          <w:szCs w:val="18"/>
        </w:rPr>
        <w:t xml:space="preserve"> pattern</w:t>
      </w:r>
      <w:r>
        <w:rPr>
          <w:rFonts w:ascii="Times New Roman" w:hAnsi="Times New Roman" w:cs="Times New Roman"/>
          <w:sz w:val="18"/>
          <w:szCs w:val="18"/>
        </w:rPr>
        <w:t xml:space="preserve"> conceptualized by the authors, and according to them exemplified by US. How many </w:t>
      </w:r>
      <w:r w:rsidRPr="00021FA9">
        <w:rPr>
          <w:rFonts w:ascii="Times New Roman" w:hAnsi="Times New Roman" w:cs="Times New Roman"/>
          <w:sz w:val="18"/>
          <w:szCs w:val="18"/>
        </w:rPr>
        <w:t>developing countries</w:t>
      </w:r>
      <w:r>
        <w:rPr>
          <w:rFonts w:ascii="Times New Roman" w:hAnsi="Times New Roman" w:cs="Times New Roman"/>
          <w:sz w:val="18"/>
          <w:szCs w:val="18"/>
        </w:rPr>
        <w:t xml:space="preserve"> have been able to follow US’s track? What has actually been the broad pattern for the Emerging Economies?</w:t>
      </w:r>
    </w:p>
    <w:p w:rsidR="00271140" w:rsidRDefault="00271140" w:rsidP="00271140">
      <w:pPr>
        <w:spacing w:after="120"/>
        <w:rPr>
          <w:rFonts w:ascii="Times New Roman" w:hAnsi="Times New Roman" w:cs="Times New Roman"/>
          <w:sz w:val="18"/>
          <w:szCs w:val="18"/>
        </w:rPr>
      </w:pPr>
    </w:p>
    <w:p w:rsidR="0088697A"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 xml:space="preserve"> Best wishes</w:t>
      </w:r>
    </w:p>
    <w:p w:rsidR="00271140" w:rsidRPr="00271140" w:rsidRDefault="00271140" w:rsidP="00271140">
      <w:pPr>
        <w:spacing w:after="120"/>
        <w:rPr>
          <w:rFonts w:ascii="Times New Roman" w:hAnsi="Times New Roman" w:cs="Times New Roman"/>
          <w:sz w:val="18"/>
          <w:szCs w:val="18"/>
        </w:rPr>
      </w:pPr>
      <w:r>
        <w:rPr>
          <w:rFonts w:ascii="Times New Roman" w:hAnsi="Times New Roman" w:cs="Times New Roman"/>
          <w:sz w:val="18"/>
          <w:szCs w:val="18"/>
        </w:rPr>
        <w:t>================================================</w:t>
      </w:r>
    </w:p>
    <w:p w:rsidR="0088697A" w:rsidRDefault="0088697A" w:rsidP="0088697A">
      <w:pPr>
        <w:spacing w:after="0"/>
        <w:jc w:val="center"/>
        <w:rPr>
          <w:b/>
          <w:sz w:val="28"/>
          <w:szCs w:val="28"/>
        </w:rPr>
      </w:pPr>
    </w:p>
    <w:p w:rsidR="00271140" w:rsidRDefault="00271140">
      <w:pPr>
        <w:rPr>
          <w:b/>
          <w:sz w:val="28"/>
          <w:szCs w:val="28"/>
        </w:rPr>
      </w:pPr>
      <w:r>
        <w:rPr>
          <w:b/>
          <w:sz w:val="28"/>
          <w:szCs w:val="28"/>
        </w:rPr>
        <w:br w:type="page"/>
      </w:r>
    </w:p>
    <w:p w:rsidR="0088697A" w:rsidRDefault="0088697A" w:rsidP="0088697A">
      <w:pPr>
        <w:spacing w:after="0"/>
        <w:jc w:val="center"/>
        <w:rPr>
          <w:b/>
          <w:sz w:val="28"/>
          <w:szCs w:val="28"/>
        </w:rPr>
      </w:pPr>
      <w:r>
        <w:rPr>
          <w:b/>
          <w:sz w:val="28"/>
          <w:szCs w:val="28"/>
        </w:rPr>
        <w:t>Firms, Markets, and Global Dynamics (2020)</w:t>
      </w:r>
    </w:p>
    <w:p w:rsidR="0088697A" w:rsidRDefault="0088697A" w:rsidP="0088697A">
      <w:pPr>
        <w:spacing w:after="0"/>
      </w:pPr>
    </w:p>
    <w:p w:rsidR="0088697A" w:rsidRDefault="0088697A" w:rsidP="0088697A">
      <w:pPr>
        <w:spacing w:after="0"/>
      </w:pPr>
      <w:r>
        <w:t>ONLINE  End-term Examination (4 pages, pl check)</w:t>
      </w:r>
    </w:p>
    <w:p w:rsidR="0088697A" w:rsidRDefault="0088697A" w:rsidP="0088697A">
      <w:pPr>
        <w:spacing w:after="0"/>
      </w:pPr>
      <w:r>
        <w:t>Open books/notebooks</w:t>
      </w:r>
    </w:p>
    <w:p w:rsidR="0088697A" w:rsidRDefault="0088697A" w:rsidP="0088697A">
      <w:pPr>
        <w:spacing w:after="0"/>
      </w:pPr>
      <w:r>
        <w:t xml:space="preserve">Duration: 2 hours. The scanned answer papers must reach </w:t>
      </w:r>
      <w:hyperlink r:id="rId6" w:history="1">
        <w:r w:rsidRPr="008D12DE">
          <w:rPr>
            <w:rStyle w:val="Hyperlink"/>
          </w:rPr>
          <w:t>indranil@ximb.ac.in</w:t>
        </w:r>
      </w:hyperlink>
      <w:r>
        <w:t xml:space="preserve"> by 11:15 pm, Oct 11, 2020. Use a distinct subject line with name &amp; roll no., e.g., “Aarushi, </w:t>
      </w:r>
      <w:r w:rsidRPr="000C33C6">
        <w:t>UM19004</w:t>
      </w:r>
      <w:r>
        <w:t>, End Term”.</w:t>
      </w:r>
    </w:p>
    <w:p w:rsidR="0088697A" w:rsidRDefault="0088697A" w:rsidP="0088697A">
      <w:pPr>
        <w:spacing w:after="0"/>
      </w:pPr>
      <w:bookmarkStart w:id="0" w:name="_GoBack"/>
      <w:bookmarkEnd w:id="0"/>
    </w:p>
    <w:p w:rsidR="0088697A" w:rsidRDefault="0088697A" w:rsidP="0088697A">
      <w:pPr>
        <w:spacing w:after="0"/>
        <w:rPr>
          <w:b/>
          <w:sz w:val="20"/>
          <w:szCs w:val="20"/>
        </w:rPr>
      </w:pPr>
    </w:p>
    <w:p w:rsidR="0088697A" w:rsidRPr="00F61F6A" w:rsidRDefault="0088697A" w:rsidP="0088697A">
      <w:pPr>
        <w:spacing w:after="0" w:line="240" w:lineRule="auto"/>
        <w:rPr>
          <w:b/>
          <w:sz w:val="20"/>
          <w:szCs w:val="20"/>
        </w:rPr>
      </w:pPr>
      <w:r w:rsidRPr="00F61F6A">
        <w:rPr>
          <w:b/>
          <w:sz w:val="20"/>
          <w:szCs w:val="20"/>
        </w:rPr>
        <w:t xml:space="preserve">Please read the paper carefully before attempting the four (4) queries at the end. The marks </w:t>
      </w:r>
      <w:r>
        <w:rPr>
          <w:b/>
          <w:sz w:val="20"/>
          <w:szCs w:val="20"/>
        </w:rPr>
        <w:t xml:space="preserve">after </w:t>
      </w:r>
      <w:r w:rsidRPr="00F61F6A">
        <w:rPr>
          <w:b/>
          <w:sz w:val="20"/>
          <w:szCs w:val="20"/>
        </w:rPr>
        <w:t>the queries, in square brackets, are more indicative of the relative weight, to facilitate better planning of your time. The emphasis would be mainly on strategic reasoning. Wherever the reasoning might involve conceptual and empirical arguments, whether clearly mentioned or otherwise, by far the higher weight would be on the former. If any part of one answer would strengthen another, no need to repeat the same; just indicate clearly and in detail with page &amp;</w:t>
      </w:r>
      <w:r>
        <w:rPr>
          <w:b/>
          <w:sz w:val="20"/>
          <w:szCs w:val="20"/>
        </w:rPr>
        <w:t xml:space="preserve"> </w:t>
      </w:r>
      <w:r w:rsidRPr="00F61F6A">
        <w:rPr>
          <w:b/>
          <w:sz w:val="20"/>
          <w:szCs w:val="20"/>
        </w:rPr>
        <w:t>para nos. There is no word limit, but wasteful verbosity, as always, would invite frowns. Finally do everything to make the process more meaningful and joyous. All the best!</w:t>
      </w:r>
    </w:p>
    <w:p w:rsidR="0088697A" w:rsidRPr="00F61F6A" w:rsidRDefault="0088697A" w:rsidP="0088697A">
      <w:pPr>
        <w:rPr>
          <w:sz w:val="20"/>
          <w:szCs w:val="20"/>
        </w:rPr>
      </w:pPr>
    </w:p>
    <w:p w:rsidR="0088697A" w:rsidRPr="00F61F6A" w:rsidRDefault="0088697A" w:rsidP="0088697A">
      <w:pPr>
        <w:rPr>
          <w:sz w:val="20"/>
          <w:szCs w:val="20"/>
        </w:rPr>
      </w:pPr>
      <w:r w:rsidRPr="00F61F6A">
        <w:rPr>
          <w:sz w:val="20"/>
          <w:szCs w:val="20"/>
        </w:rPr>
        <w:t>William Greider, author of several best sellers, all non-fiction, passed away December 2019, Christmas day. He mainly wrote on the dynamics of Capitalism, as it actually plays out, in the US and world-wide.</w:t>
      </w:r>
    </w:p>
    <w:p w:rsidR="0088697A" w:rsidRPr="00F61F6A" w:rsidRDefault="0088697A" w:rsidP="0088697A">
      <w:pPr>
        <w:rPr>
          <w:sz w:val="20"/>
          <w:szCs w:val="20"/>
        </w:rPr>
      </w:pPr>
      <w:r w:rsidRPr="00F61F6A">
        <w:rPr>
          <w:sz w:val="20"/>
          <w:szCs w:val="20"/>
        </w:rPr>
        <w:t>Greider’s</w:t>
      </w:r>
      <w:r>
        <w:rPr>
          <w:sz w:val="20"/>
          <w:szCs w:val="20"/>
        </w:rPr>
        <w:t xml:space="preserve"> </w:t>
      </w:r>
      <w:r w:rsidRPr="00F61F6A">
        <w:rPr>
          <w:b/>
          <w:i/>
          <w:sz w:val="20"/>
          <w:szCs w:val="20"/>
        </w:rPr>
        <w:t>One World, Ready or Not: The Manic Logic of Global Capitalism</w:t>
      </w:r>
      <w:r w:rsidRPr="00F61F6A">
        <w:rPr>
          <w:sz w:val="20"/>
          <w:szCs w:val="20"/>
        </w:rPr>
        <w:t xml:space="preserve">, published in 1997, was seen right away as not only a likely best seller, but an important book for academia too. </w:t>
      </w:r>
      <w:r w:rsidRPr="00F61F6A">
        <w:rPr>
          <w:i/>
          <w:sz w:val="20"/>
          <w:szCs w:val="20"/>
        </w:rPr>
        <w:t>Harvard Business Review</w:t>
      </w:r>
      <w:r w:rsidRPr="00F61F6A">
        <w:rPr>
          <w:sz w:val="20"/>
          <w:szCs w:val="20"/>
        </w:rPr>
        <w:t xml:space="preserve"> and </w:t>
      </w:r>
      <w:r w:rsidRPr="00F61F6A">
        <w:rPr>
          <w:i/>
          <w:sz w:val="20"/>
          <w:szCs w:val="20"/>
        </w:rPr>
        <w:t>Foreign Affairs</w:t>
      </w:r>
      <w:r w:rsidRPr="00F61F6A">
        <w:rPr>
          <w:sz w:val="20"/>
          <w:szCs w:val="20"/>
        </w:rPr>
        <w:t xml:space="preserve"> carried lead articles reviewing the book. This is unusual. Because, these two happen to be US’s topmost practitioner-centric journals of two distinct professions: Management and International Relations, respectively. Greider belonged to neither. He had been, all</w:t>
      </w:r>
      <w:r>
        <w:rPr>
          <w:sz w:val="20"/>
          <w:szCs w:val="20"/>
        </w:rPr>
        <w:t xml:space="preserve"> </w:t>
      </w:r>
      <w:r w:rsidRPr="00F61F6A">
        <w:rPr>
          <w:sz w:val="20"/>
          <w:szCs w:val="20"/>
        </w:rPr>
        <w:t xml:space="preserve">his career, a professional </w:t>
      </w:r>
      <w:r>
        <w:rPr>
          <w:sz w:val="20"/>
          <w:szCs w:val="20"/>
        </w:rPr>
        <w:t>j</w:t>
      </w:r>
      <w:r w:rsidRPr="00F61F6A">
        <w:rPr>
          <w:sz w:val="20"/>
          <w:szCs w:val="20"/>
        </w:rPr>
        <w:t>ournalist.</w:t>
      </w:r>
    </w:p>
    <w:p w:rsidR="0088697A" w:rsidRPr="00F61F6A" w:rsidRDefault="0088697A" w:rsidP="0088697A">
      <w:pPr>
        <w:rPr>
          <w:sz w:val="20"/>
          <w:szCs w:val="20"/>
        </w:rPr>
      </w:pPr>
      <w:r w:rsidRPr="00F61F6A">
        <w:rPr>
          <w:sz w:val="20"/>
          <w:szCs w:val="20"/>
        </w:rPr>
        <w:t xml:space="preserve">But the reviews of </w:t>
      </w:r>
      <w:r w:rsidRPr="00F61F6A">
        <w:rPr>
          <w:b/>
          <w:i/>
          <w:sz w:val="20"/>
          <w:szCs w:val="20"/>
        </w:rPr>
        <w:t>The Manic Logic</w:t>
      </w:r>
      <w:r w:rsidRPr="00F61F6A">
        <w:rPr>
          <w:sz w:val="20"/>
          <w:szCs w:val="20"/>
        </w:rPr>
        <w:t xml:space="preserve"> that came to be most noted were from yet another profession, Economics; in particular those by Paul Krugman. Krugman then was still not a Nobel but already deemed a star in his profession. He chose to review Greider’s book not once but thrice, trashing it severely each time. </w:t>
      </w:r>
      <w:r w:rsidRPr="00F61F6A">
        <w:rPr>
          <w:b/>
          <w:i/>
          <w:sz w:val="20"/>
          <w:szCs w:val="20"/>
        </w:rPr>
        <w:t>The Manic Logic</w:t>
      </w:r>
      <w:r w:rsidRPr="00F61F6A">
        <w:rPr>
          <w:sz w:val="20"/>
          <w:szCs w:val="20"/>
        </w:rPr>
        <w:t xml:space="preserve"> contradicted, based on ground reports, the rosy view held by the mainstream academia of the economic policies pursued by the US since around 1970. Krugman’s own research had been part of the mainstream view, which later fetched him the Economics Nobel. He was more than miffed with Greider and his 1997 book.</w:t>
      </w:r>
    </w:p>
    <w:p w:rsidR="0088697A" w:rsidRPr="00F61F6A" w:rsidRDefault="0088697A" w:rsidP="0088697A">
      <w:pPr>
        <w:rPr>
          <w:sz w:val="20"/>
          <w:szCs w:val="20"/>
        </w:rPr>
      </w:pPr>
      <w:r w:rsidRPr="00F61F6A">
        <w:rPr>
          <w:sz w:val="20"/>
          <w:szCs w:val="20"/>
        </w:rPr>
        <w:t>Here is Greider himself gently reflecting on the onslaught a decade and a half later (</w:t>
      </w:r>
      <w:r w:rsidRPr="00991BD0">
        <w:rPr>
          <w:i/>
          <w:sz w:val="20"/>
          <w:szCs w:val="20"/>
        </w:rPr>
        <w:t>The Nation, 2013</w:t>
      </w:r>
      <w:r w:rsidRPr="00F61F6A">
        <w:rPr>
          <w:sz w:val="20"/>
          <w:szCs w:val="20"/>
        </w:rPr>
        <w:t xml:space="preserve">). </w:t>
      </w:r>
    </w:p>
    <w:p w:rsidR="0088697A" w:rsidRPr="003649FC" w:rsidRDefault="0088697A" w:rsidP="0088697A">
      <w:pPr>
        <w:spacing w:line="240" w:lineRule="auto"/>
        <w:ind w:left="720"/>
        <w:rPr>
          <w:rFonts w:ascii="Arial" w:hAnsi="Arial" w:cs="Arial"/>
          <w:sz w:val="18"/>
          <w:szCs w:val="18"/>
        </w:rPr>
      </w:pPr>
      <w:r w:rsidRPr="003649FC">
        <w:rPr>
          <w:rFonts w:ascii="Arial" w:hAnsi="Arial" w:cs="Arial"/>
          <w:sz w:val="18"/>
          <w:szCs w:val="18"/>
        </w:rPr>
        <w:t xml:space="preserve">Of course it is unfair to blame Paul Krugman personally. He was perhaps the most influential economist with his flair for condescending put-downs of dissenters, but Krugman was merely representative of the standard beliefs widely shared by his profession … The failure belongs to macroeconomics, an intellectual discipline now in shambles. </w:t>
      </w:r>
    </w:p>
    <w:p w:rsidR="0088697A" w:rsidRPr="003649FC" w:rsidRDefault="0088697A" w:rsidP="0088697A">
      <w:pPr>
        <w:spacing w:line="240" w:lineRule="auto"/>
        <w:ind w:left="720"/>
        <w:rPr>
          <w:rFonts w:ascii="Arial" w:hAnsi="Arial" w:cs="Arial"/>
          <w:sz w:val="18"/>
          <w:szCs w:val="18"/>
        </w:rPr>
      </w:pPr>
      <w:r w:rsidRPr="003649FC">
        <w:rPr>
          <w:rFonts w:ascii="Arial" w:hAnsi="Arial" w:cs="Arial"/>
          <w:sz w:val="18"/>
          <w:szCs w:val="18"/>
        </w:rPr>
        <w:t>So Krugman chewed on my new book—</w:t>
      </w:r>
      <w:r w:rsidRPr="003649FC">
        <w:rPr>
          <w:rFonts w:ascii="Arial" w:hAnsi="Arial" w:cs="Arial"/>
          <w:b/>
          <w:i/>
          <w:sz w:val="18"/>
          <w:szCs w:val="18"/>
        </w:rPr>
        <w:t>One World, Ready or Not: The Manic Logic of Global Capitalism</w:t>
      </w:r>
      <w:r w:rsidRPr="003649FC">
        <w:rPr>
          <w:rFonts w:ascii="Arial" w:hAnsi="Arial" w:cs="Arial"/>
          <w:sz w:val="18"/>
          <w:szCs w:val="18"/>
        </w:rPr>
        <w:t xml:space="preserve">—which he described as “a thoroughly silly book.” He made a nasty campaign against it, first on </w:t>
      </w:r>
      <w:r w:rsidRPr="003649FC">
        <w:rPr>
          <w:rFonts w:ascii="Arial" w:hAnsi="Arial" w:cs="Arial"/>
          <w:i/>
          <w:sz w:val="18"/>
          <w:szCs w:val="18"/>
        </w:rPr>
        <w:t>Slate</w:t>
      </w:r>
      <w:r w:rsidRPr="003649FC">
        <w:rPr>
          <w:rFonts w:ascii="Arial" w:hAnsi="Arial" w:cs="Arial"/>
          <w:sz w:val="18"/>
          <w:szCs w:val="18"/>
        </w:rPr>
        <w:t xml:space="preserve">, Microsoft’s online magazine, next a harsh review in </w:t>
      </w:r>
      <w:r w:rsidRPr="003649FC">
        <w:rPr>
          <w:rFonts w:ascii="Arial" w:hAnsi="Arial" w:cs="Arial"/>
          <w:i/>
          <w:sz w:val="18"/>
          <w:szCs w:val="18"/>
        </w:rPr>
        <w:t>The Washington Post</w:t>
      </w:r>
      <w:r w:rsidRPr="003649FC">
        <w:rPr>
          <w:rFonts w:ascii="Arial" w:hAnsi="Arial" w:cs="Arial"/>
          <w:sz w:val="18"/>
          <w:szCs w:val="18"/>
        </w:rPr>
        <w:t xml:space="preserve">, then again in his book entitled </w:t>
      </w:r>
      <w:r w:rsidRPr="003649FC">
        <w:rPr>
          <w:rFonts w:ascii="Arial" w:hAnsi="Arial" w:cs="Arial"/>
          <w:i/>
          <w:sz w:val="18"/>
          <w:szCs w:val="18"/>
        </w:rPr>
        <w:t>The Accidental Theorist</w:t>
      </w:r>
      <w:r w:rsidRPr="003649FC">
        <w:rPr>
          <w:rFonts w:ascii="Arial" w:hAnsi="Arial" w:cs="Arial"/>
          <w:sz w:val="18"/>
          <w:szCs w:val="18"/>
        </w:rPr>
        <w:t xml:space="preserve">. I have to admit it. In Krugman’s telling, I did sound like a drooling idiot. </w:t>
      </w:r>
    </w:p>
    <w:p w:rsidR="0088697A" w:rsidRPr="003649FC" w:rsidRDefault="0088697A" w:rsidP="0088697A">
      <w:pPr>
        <w:spacing w:line="240" w:lineRule="auto"/>
        <w:ind w:left="720"/>
        <w:rPr>
          <w:rFonts w:ascii="Arial" w:hAnsi="Arial" w:cs="Arial"/>
          <w:sz w:val="18"/>
          <w:szCs w:val="18"/>
        </w:rPr>
      </w:pPr>
      <w:r w:rsidRPr="003649FC">
        <w:rPr>
          <w:rFonts w:ascii="Arial" w:hAnsi="Arial" w:cs="Arial"/>
          <w:sz w:val="18"/>
          <w:szCs w:val="18"/>
        </w:rPr>
        <w:t>I don’t intend to reargue the matter, but my book was bound to provoke authorities like Krugman because I concluded from my reporting that the global system was careening toward “wrenching catastrophes” and eventual breakdown. I essentially argued that the global trading system, despite its fabulous wealth-creating powers, was generating new production far faster than it created new consumers with the wherewithal to buy all the stuff.</w:t>
      </w:r>
    </w:p>
    <w:p w:rsidR="0088697A" w:rsidRPr="00F61F6A" w:rsidRDefault="0088697A" w:rsidP="0088697A">
      <w:pPr>
        <w:spacing w:before="100" w:beforeAutospacing="1" w:after="100" w:afterAutospacing="1" w:line="240" w:lineRule="auto"/>
        <w:rPr>
          <w:sz w:val="20"/>
          <w:szCs w:val="20"/>
        </w:rPr>
      </w:pPr>
      <w:r w:rsidRPr="00F61F6A">
        <w:rPr>
          <w:sz w:val="20"/>
          <w:szCs w:val="20"/>
        </w:rPr>
        <w:t xml:space="preserve">By the time Greider wrote this, several things had changed: a) Beginning the last quarter of 2007 the US and by and by most other developed Capitalist economies plunged into what is now called the Great Recession, the deepest downturn since the Great Depression, 1929-33. Greider has come to be credited as among the few authors who had anticipated the plunge. b) Krugman got the Economics Nobel for 2008, right in the midst of the ‘economic mayhem’. And c) Krugman had come to reconsider his views on the trajectory taken by his own profession of economics, as he famously wrote in a </w:t>
      </w:r>
      <w:r w:rsidRPr="00F61F6A">
        <w:rPr>
          <w:i/>
          <w:sz w:val="20"/>
          <w:szCs w:val="20"/>
        </w:rPr>
        <w:t>New York Times</w:t>
      </w:r>
      <w:r w:rsidRPr="00F61F6A">
        <w:rPr>
          <w:sz w:val="20"/>
          <w:szCs w:val="20"/>
        </w:rPr>
        <w:t xml:space="preserve"> (2009) article.</w:t>
      </w:r>
    </w:p>
    <w:p w:rsidR="0088697A" w:rsidRPr="00F61F6A" w:rsidRDefault="0088697A" w:rsidP="0088697A">
      <w:pPr>
        <w:rPr>
          <w:sz w:val="20"/>
          <w:szCs w:val="20"/>
        </w:rPr>
      </w:pPr>
      <w:r w:rsidRPr="00F61F6A">
        <w:rPr>
          <w:sz w:val="20"/>
          <w:szCs w:val="20"/>
        </w:rPr>
        <w:t>Among other observations in that article, Krugman also solemnly noted that his profession had badly lost touch with reality: “Few economists saw our current crisis coming, but this predictive failure was the least of the field’s problems. More important was the profession’s blindness to the very possibility of catastrophic failures in a market economy.”</w:t>
      </w:r>
    </w:p>
    <w:p w:rsidR="0088697A" w:rsidRPr="00F61F6A" w:rsidRDefault="0088697A" w:rsidP="0088697A">
      <w:pPr>
        <w:rPr>
          <w:sz w:val="20"/>
          <w:szCs w:val="20"/>
        </w:rPr>
      </w:pPr>
      <w:r w:rsidRPr="00F61F6A">
        <w:rPr>
          <w:sz w:val="20"/>
          <w:szCs w:val="20"/>
        </w:rPr>
        <w:t>It is this ground reality of Capitalism’s dynamics that had been the principal pursuit of journalist Greider, right till his last contribution to the profession.</w:t>
      </w:r>
    </w:p>
    <w:p w:rsidR="0088697A" w:rsidRPr="00F61F6A" w:rsidRDefault="0088697A" w:rsidP="0088697A">
      <w:pPr>
        <w:rPr>
          <w:sz w:val="20"/>
          <w:szCs w:val="20"/>
        </w:rPr>
      </w:pPr>
      <w:r w:rsidRPr="00F61F6A">
        <w:rPr>
          <w:sz w:val="20"/>
          <w:szCs w:val="20"/>
        </w:rPr>
        <w:t xml:space="preserve">Below are two brief extracts from his 1997 best seller, </w:t>
      </w:r>
      <w:r w:rsidRPr="00F61F6A">
        <w:rPr>
          <w:b/>
          <w:i/>
          <w:sz w:val="20"/>
          <w:szCs w:val="20"/>
        </w:rPr>
        <w:t>One World, Ready or Not: The Manic Logic of Global Capitalism.</w:t>
      </w:r>
      <w:r w:rsidRPr="00F61F6A">
        <w:rPr>
          <w:sz w:val="20"/>
          <w:szCs w:val="20"/>
        </w:rPr>
        <w:t xml:space="preserve"> The titles to the extracts are </w:t>
      </w:r>
      <w:r w:rsidRPr="00F61F6A">
        <w:rPr>
          <w:sz w:val="20"/>
          <w:szCs w:val="20"/>
          <w:u w:val="single"/>
        </w:rPr>
        <w:t>not</w:t>
      </w:r>
      <w:r w:rsidRPr="00F61F6A">
        <w:rPr>
          <w:sz w:val="20"/>
          <w:szCs w:val="20"/>
        </w:rPr>
        <w:t xml:space="preserve"> from the original.</w:t>
      </w:r>
    </w:p>
    <w:p w:rsidR="0088697A" w:rsidRDefault="0088697A" w:rsidP="0088697A">
      <w:pPr>
        <w:rPr>
          <w:b/>
          <w:sz w:val="20"/>
          <w:szCs w:val="20"/>
        </w:rPr>
      </w:pPr>
    </w:p>
    <w:p w:rsidR="0088697A" w:rsidRPr="00F61F6A" w:rsidRDefault="0088697A" w:rsidP="0088697A">
      <w:pPr>
        <w:rPr>
          <w:b/>
          <w:sz w:val="20"/>
          <w:szCs w:val="20"/>
        </w:rPr>
      </w:pPr>
      <w:r w:rsidRPr="00F61F6A">
        <w:rPr>
          <w:b/>
          <w:sz w:val="20"/>
          <w:szCs w:val="20"/>
        </w:rPr>
        <w:t xml:space="preserve">[I] </w:t>
      </w:r>
      <w:r w:rsidRPr="00F61F6A">
        <w:rPr>
          <w:sz w:val="20"/>
          <w:szCs w:val="20"/>
        </w:rPr>
        <w:t>ACCELERATING</w:t>
      </w:r>
      <w:r w:rsidRPr="00F61F6A">
        <w:rPr>
          <w:b/>
          <w:sz w:val="20"/>
          <w:szCs w:val="20"/>
        </w:rPr>
        <w:t xml:space="preserve"> …</w:t>
      </w:r>
    </w:p>
    <w:p w:rsidR="0088697A" w:rsidRPr="00F61F6A" w:rsidRDefault="0088697A" w:rsidP="0088697A">
      <w:pPr>
        <w:rPr>
          <w:sz w:val="20"/>
          <w:szCs w:val="20"/>
        </w:rPr>
      </w:pPr>
      <w:r w:rsidRPr="00F61F6A">
        <w:rPr>
          <w:sz w:val="20"/>
          <w:szCs w:val="20"/>
        </w:rPr>
        <w:t>Imagine a wondrous new machine, strong and supple, a machine that reaps as it destroys. It is huge and mobile, something like the machines of modern agriculture but vastly more complicated and powerful. Think of this awesome machine running over open terrain and ignoring familiar boundaries. It plows across fields and fencerows with a fierce momentum that is exhilarating to behold and also frightening. As it goes the machine throws off enormous mows of wealth and bounty while it leaves behind great furrows of wreckage.</w:t>
      </w:r>
    </w:p>
    <w:p w:rsidR="0088697A" w:rsidRPr="00F61F6A" w:rsidRDefault="0088697A" w:rsidP="0088697A">
      <w:pPr>
        <w:rPr>
          <w:sz w:val="20"/>
          <w:szCs w:val="20"/>
        </w:rPr>
      </w:pPr>
      <w:r w:rsidRPr="00F61F6A">
        <w:rPr>
          <w:sz w:val="20"/>
          <w:szCs w:val="20"/>
        </w:rPr>
        <w:t>Now imagine that there are skillful hands on board, but no one is at the wheel. In fact, this machine has no wheel nor any internal [mechanism] to control the speed and direction. It is sustained by its own forward momentum, guided mainly by its own appetites. And it is accelerating.</w:t>
      </w:r>
    </w:p>
    <w:p w:rsidR="0088697A" w:rsidRPr="00F61F6A" w:rsidRDefault="0088697A" w:rsidP="0088697A">
      <w:pPr>
        <w:rPr>
          <w:sz w:val="20"/>
          <w:szCs w:val="20"/>
        </w:rPr>
      </w:pPr>
      <w:r w:rsidRPr="00F61F6A">
        <w:rPr>
          <w:sz w:val="20"/>
          <w:szCs w:val="20"/>
        </w:rPr>
        <w:t>The machine is the subject of this book: modern capitalism driven by the imperatives of global industrial revolution. The metaphor is imperfect, but it offers a simplified way to visualize what is dauntingly complex and abstract and impossibly diffuse – the drama of a free-running economic system that is re-doing the world.</w:t>
      </w:r>
    </w:p>
    <w:p w:rsidR="0088697A" w:rsidRPr="00F61F6A" w:rsidRDefault="0088697A" w:rsidP="0088697A">
      <w:pPr>
        <w:rPr>
          <w:b/>
          <w:sz w:val="20"/>
          <w:szCs w:val="20"/>
        </w:rPr>
      </w:pPr>
      <w:r w:rsidRPr="00F61F6A">
        <w:rPr>
          <w:b/>
          <w:sz w:val="20"/>
          <w:szCs w:val="20"/>
        </w:rPr>
        <w:t>[II]</w:t>
      </w:r>
      <w:r w:rsidRPr="00F61F6A">
        <w:rPr>
          <w:sz w:val="20"/>
          <w:szCs w:val="20"/>
        </w:rPr>
        <w:t xml:space="preserve"> …TO THE PRECIPICE?</w:t>
      </w:r>
    </w:p>
    <w:p w:rsidR="0088697A" w:rsidRPr="00F61F6A" w:rsidRDefault="0088697A" w:rsidP="0088697A">
      <w:pPr>
        <w:rPr>
          <w:sz w:val="20"/>
          <w:szCs w:val="20"/>
        </w:rPr>
      </w:pPr>
      <w:r w:rsidRPr="00F61F6A">
        <w:rPr>
          <w:sz w:val="20"/>
          <w:szCs w:val="20"/>
        </w:rPr>
        <w:t>In the history of capitalism’s long expansionary cycles, it is finance capital that usually rules in the final stage, displacing the inventors and industrialists who launched the era, eclipsing the power of governments to manage the course of economic events. As capital owners and financial markets accumulate greater girth and a dominating influence, their search for higher returns becomes increasingly purified in purpose—detached from social concerns and abstracted from the practical realities of commerce. In this atmosphere, investors develop rising expectations of what their invested savings ought to earn and the rising prices in financial markets gradually diverge from the underlying economic reality. Since returns on capital are rising faster than the productive output that must pay them, the process imposes greater and greater burdens on commerce and societies—debt obligations that cannot possibly be fulfilled by the future and, sooner or later, must be liquidated, written off or forgiven.</w:t>
      </w:r>
    </w:p>
    <w:p w:rsidR="0088697A" w:rsidRPr="00F61F6A" w:rsidRDefault="0088697A" w:rsidP="0088697A">
      <w:pPr>
        <w:rPr>
          <w:sz w:val="20"/>
          <w:szCs w:val="20"/>
        </w:rPr>
      </w:pPr>
      <w:r w:rsidRPr="00F61F6A">
        <w:rPr>
          <w:sz w:val="20"/>
          <w:szCs w:val="20"/>
        </w:rPr>
        <w:t>Amid the glow of personal accumulation, this divergence is difficult for individual investors to see. Instead, they plunge forward optimistically, embracing new and more speculative opportunities despite occasional evidence that something may be awry. A period of manic investing typically unfolds at this point, as masses of investors, large and small, rush this way and that in their search. Their enthusiasm is interrupted now and then by sudden disappointments that set off panics and collapsing financial prices, but the sheer energy of amassed wealth pushes forward, nonetheless. And finance becomes further unhinged from reality.</w:t>
      </w:r>
    </w:p>
    <w:p w:rsidR="0088697A" w:rsidRPr="00F61F6A" w:rsidRDefault="0088697A" w:rsidP="0088697A">
      <w:pPr>
        <w:rPr>
          <w:sz w:val="20"/>
          <w:szCs w:val="20"/>
        </w:rPr>
      </w:pPr>
      <w:r w:rsidRPr="00F61F6A">
        <w:rPr>
          <w:sz w:val="20"/>
          <w:szCs w:val="20"/>
        </w:rPr>
        <w:t xml:space="preserve">Across many centuries, this story of finance capital’s capacity to become deranged in pursuit of higher returns has played out again and again in different forms of manias and crashes. Eventually, as history informs us, the disorders may be corrected in a grim, violent manner—a great war or economic depression. Those events will destroy financial capital on a massive scale and thereby restore a balance between the demands of old wealth and the needs of new productive enterprise. This sort of resolution produces vast human suffering and political upheavals, of course, but also clears the way for capitalism’s next expansive era. </w:t>
      </w:r>
    </w:p>
    <w:p w:rsidR="0088697A" w:rsidRPr="00F61F6A" w:rsidRDefault="0088697A" w:rsidP="0088697A">
      <w:pPr>
        <w:rPr>
          <w:sz w:val="20"/>
          <w:szCs w:val="20"/>
        </w:rPr>
      </w:pPr>
      <w:r w:rsidRPr="00F61F6A">
        <w:rPr>
          <w:sz w:val="20"/>
          <w:szCs w:val="20"/>
        </w:rPr>
        <w:t>The present industrial revolution of “one world” has now reached this pathological stage. The divergence between financial values and real economic activity is visible and growing. It invites another disastrous climax, though it does not necessarily guarantee that this will occur. The symptoms of disorder can be glimpsed in the recurring dramas of financial-market “disturbances,” in the spectacular debt failures and in the continuing gyrations of money values that regularly destabilize global commerce and national economies.</w:t>
      </w:r>
    </w:p>
    <w:p w:rsidR="0088697A" w:rsidRPr="00F61F6A" w:rsidRDefault="0088697A" w:rsidP="0088697A">
      <w:pPr>
        <w:rPr>
          <w:sz w:val="20"/>
          <w:szCs w:val="20"/>
        </w:rPr>
      </w:pPr>
      <w:r w:rsidRPr="00F61F6A">
        <w:rPr>
          <w:sz w:val="20"/>
          <w:szCs w:val="20"/>
        </w:rPr>
        <w:t>These events produce temporary alarms, but are seldom perceived as an ominous pattern. The power shift to finance capital and the financial markets’ divergence from reality are masked by complexity, but also by a popular conviction that the occasional calamities can be explained away as the individual “errors” of investors or governments. This explanation becomes more tenuous as the pattern of financial shocks extends and accelerates.</w:t>
      </w:r>
    </w:p>
    <w:p w:rsidR="0088697A" w:rsidRDefault="0088697A" w:rsidP="0088697A">
      <w:pPr>
        <w:rPr>
          <w:b/>
          <w:sz w:val="20"/>
          <w:szCs w:val="20"/>
          <w:u w:val="single"/>
        </w:rPr>
      </w:pPr>
    </w:p>
    <w:p w:rsidR="0088697A" w:rsidRPr="00F61F6A" w:rsidRDefault="0088697A" w:rsidP="0088697A">
      <w:pPr>
        <w:rPr>
          <w:b/>
          <w:sz w:val="20"/>
          <w:szCs w:val="20"/>
          <w:u w:val="single"/>
        </w:rPr>
      </w:pPr>
      <w:r w:rsidRPr="00F61F6A">
        <w:rPr>
          <w:b/>
          <w:sz w:val="20"/>
          <w:szCs w:val="20"/>
          <w:u w:val="single"/>
        </w:rPr>
        <w:t>THE QUERIES:</w:t>
      </w:r>
    </w:p>
    <w:p w:rsidR="0088697A" w:rsidRPr="00F61F6A" w:rsidRDefault="0088697A" w:rsidP="0088697A">
      <w:pPr>
        <w:rPr>
          <w:sz w:val="20"/>
          <w:szCs w:val="20"/>
        </w:rPr>
      </w:pPr>
      <w:r w:rsidRPr="00F61F6A">
        <w:rPr>
          <w:sz w:val="20"/>
          <w:szCs w:val="20"/>
        </w:rPr>
        <w:t xml:space="preserve">1] Greider’s metaphor of an </w:t>
      </w:r>
      <w:r w:rsidRPr="00F61F6A">
        <w:rPr>
          <w:sz w:val="20"/>
          <w:szCs w:val="20"/>
          <w:u w:val="single"/>
        </w:rPr>
        <w:t>accelerating</w:t>
      </w:r>
      <w:r w:rsidRPr="00F61F6A">
        <w:rPr>
          <w:sz w:val="20"/>
          <w:szCs w:val="20"/>
        </w:rPr>
        <w:t xml:space="preserve"> gigantic machine may be dismissed as too colorful coming from a non-economist. But John Maynard Keynes, regarded as the founder of mainstream economics </w:t>
      </w:r>
      <w:r>
        <w:rPr>
          <w:sz w:val="20"/>
          <w:szCs w:val="20"/>
        </w:rPr>
        <w:t>with among</w:t>
      </w:r>
      <w:r w:rsidRPr="00F61F6A">
        <w:rPr>
          <w:sz w:val="20"/>
          <w:szCs w:val="20"/>
        </w:rPr>
        <w:t xml:space="preserve"> the best insights into Capitalism, has also invoked the idea of </w:t>
      </w:r>
      <w:r w:rsidRPr="00F61F6A">
        <w:rPr>
          <w:sz w:val="20"/>
          <w:szCs w:val="20"/>
          <w:u w:val="single"/>
        </w:rPr>
        <w:t>acceleration</w:t>
      </w:r>
      <w:r w:rsidRPr="00F61F6A">
        <w:rPr>
          <w:sz w:val="20"/>
          <w:szCs w:val="20"/>
        </w:rPr>
        <w:t xml:space="preserve"> in the context of a Capitalist economy, that is, a private enterprise based market economy. For instance, while referring to the early phases of transition of the German economy to a Capitalist one, he observes: “Germany transformed herself into a vast and complicated industrial machine … The German machine was like a top, which to maintain its equilibrium must progress ever faster and faster”, that is, </w:t>
      </w:r>
      <w:r w:rsidRPr="00F61F6A">
        <w:rPr>
          <w:sz w:val="20"/>
          <w:szCs w:val="20"/>
          <w:u w:val="single"/>
        </w:rPr>
        <w:t>accelerate</w:t>
      </w:r>
      <w:r w:rsidRPr="00F61F6A">
        <w:rPr>
          <w:sz w:val="20"/>
          <w:szCs w:val="20"/>
        </w:rPr>
        <w:t xml:space="preserve"> non-stop forever.</w:t>
      </w:r>
    </w:p>
    <w:p w:rsidR="0088697A" w:rsidRPr="00F61F6A" w:rsidRDefault="0088697A" w:rsidP="0088697A">
      <w:pPr>
        <w:rPr>
          <w:sz w:val="20"/>
          <w:szCs w:val="20"/>
        </w:rPr>
      </w:pPr>
      <w:r w:rsidRPr="00F61F6A">
        <w:rPr>
          <w:sz w:val="20"/>
          <w:szCs w:val="20"/>
        </w:rPr>
        <w:t xml:space="preserve">a) Clearly Keynes too, like Greider, was using the Newtonian concept of </w:t>
      </w:r>
      <w:r w:rsidRPr="00F61F6A">
        <w:rPr>
          <w:sz w:val="20"/>
          <w:szCs w:val="20"/>
          <w:u w:val="single"/>
        </w:rPr>
        <w:t>acceleration</w:t>
      </w:r>
      <w:r w:rsidRPr="00F61F6A">
        <w:rPr>
          <w:sz w:val="20"/>
          <w:szCs w:val="20"/>
        </w:rPr>
        <w:t xml:space="preserve"> metaphorically. What would be the actual reality to which Keynes might be alluding, while referring to the dramatic transition of an economy from an</w:t>
      </w:r>
      <w:r>
        <w:rPr>
          <w:sz w:val="20"/>
          <w:szCs w:val="20"/>
        </w:rPr>
        <w:t xml:space="preserve"> agrarian to a Capitalist one? [1]</w:t>
      </w:r>
    </w:p>
    <w:p w:rsidR="0088697A" w:rsidRPr="00F61F6A" w:rsidRDefault="0088697A" w:rsidP="0088697A">
      <w:pPr>
        <w:rPr>
          <w:sz w:val="20"/>
          <w:szCs w:val="20"/>
        </w:rPr>
      </w:pPr>
      <w:r w:rsidRPr="00F61F6A">
        <w:rPr>
          <w:sz w:val="20"/>
          <w:szCs w:val="20"/>
        </w:rPr>
        <w:t xml:space="preserve">b) One may argue that through the remarkable learning curve of Capitalism, this </w:t>
      </w:r>
      <w:r w:rsidRPr="00F61F6A">
        <w:rPr>
          <w:sz w:val="20"/>
          <w:szCs w:val="20"/>
          <w:u w:val="single"/>
        </w:rPr>
        <w:t>acceleration</w:t>
      </w:r>
      <w:r w:rsidRPr="00F61F6A">
        <w:rPr>
          <w:sz w:val="20"/>
          <w:szCs w:val="20"/>
        </w:rPr>
        <w:t xml:space="preserve"> itself has </w:t>
      </w:r>
      <w:r w:rsidRPr="00F61F6A">
        <w:rPr>
          <w:sz w:val="20"/>
          <w:szCs w:val="20"/>
          <w:u w:val="single"/>
        </w:rPr>
        <w:t>accelerated</w:t>
      </w:r>
      <w:r w:rsidRPr="00F61F6A">
        <w:rPr>
          <w:sz w:val="20"/>
          <w:szCs w:val="20"/>
        </w:rPr>
        <w:t xml:space="preserve">. What would be a handy index of this </w:t>
      </w:r>
      <w:r w:rsidRPr="00F61F6A">
        <w:rPr>
          <w:sz w:val="20"/>
          <w:szCs w:val="20"/>
          <w:u w:val="single"/>
        </w:rPr>
        <w:t>second order acceleration</w:t>
      </w:r>
      <w:r w:rsidRPr="00F61F6A">
        <w:rPr>
          <w:sz w:val="20"/>
          <w:szCs w:val="20"/>
        </w:rPr>
        <w:t>? [3]</w:t>
      </w:r>
    </w:p>
    <w:p w:rsidR="0088697A" w:rsidRDefault="0088697A" w:rsidP="0088697A">
      <w:pPr>
        <w:rPr>
          <w:sz w:val="20"/>
          <w:szCs w:val="20"/>
        </w:rPr>
      </w:pPr>
      <w:r w:rsidRPr="00F61F6A">
        <w:rPr>
          <w:sz w:val="20"/>
          <w:szCs w:val="20"/>
        </w:rPr>
        <w:t>c) What have been the strategic imperatives for the Capitalist economy’s ‘</w:t>
      </w:r>
      <w:r w:rsidRPr="00F61F6A">
        <w:rPr>
          <w:sz w:val="20"/>
          <w:szCs w:val="20"/>
          <w:u w:val="single"/>
        </w:rPr>
        <w:t>acceleration’</w:t>
      </w:r>
      <w:r w:rsidRPr="00F61F6A">
        <w:rPr>
          <w:sz w:val="20"/>
          <w:szCs w:val="20"/>
        </w:rPr>
        <w:t xml:space="preserve"> in its early phases owing to i) socio-political factors, and ii) the ‘physics &amp; engineering’ of the “vast and complicated machine”? [1+5]</w:t>
      </w:r>
    </w:p>
    <w:p w:rsidR="0088697A" w:rsidRPr="00F61F6A" w:rsidRDefault="0088697A" w:rsidP="0088697A">
      <w:pPr>
        <w:rPr>
          <w:sz w:val="20"/>
          <w:szCs w:val="20"/>
        </w:rPr>
      </w:pPr>
    </w:p>
    <w:p w:rsidR="0088697A" w:rsidRPr="00F61F6A" w:rsidRDefault="0088697A" w:rsidP="0088697A">
      <w:pPr>
        <w:rPr>
          <w:sz w:val="20"/>
          <w:szCs w:val="20"/>
        </w:rPr>
      </w:pPr>
      <w:r w:rsidRPr="00F61F6A">
        <w:rPr>
          <w:sz w:val="20"/>
          <w:szCs w:val="20"/>
        </w:rPr>
        <w:t xml:space="preserve">2] Greider postulates that Capitalist economies at an advanced stage inevitably collapse in “a grim, violent manner” through either of these two routes – “a great war or economic depression”. </w:t>
      </w:r>
    </w:p>
    <w:p w:rsidR="0088697A" w:rsidRPr="00F61F6A" w:rsidRDefault="0088697A" w:rsidP="0088697A">
      <w:pPr>
        <w:rPr>
          <w:sz w:val="20"/>
          <w:szCs w:val="20"/>
        </w:rPr>
      </w:pPr>
      <w:r w:rsidRPr="00F61F6A">
        <w:rPr>
          <w:sz w:val="20"/>
          <w:szCs w:val="20"/>
        </w:rPr>
        <w:t>a) Which years show this pattern most sharply? [1]</w:t>
      </w:r>
    </w:p>
    <w:p w:rsidR="0088697A" w:rsidRPr="00F61F6A" w:rsidRDefault="0088697A" w:rsidP="0088697A">
      <w:pPr>
        <w:rPr>
          <w:sz w:val="20"/>
          <w:szCs w:val="20"/>
        </w:rPr>
      </w:pPr>
      <w:r w:rsidRPr="00F61F6A">
        <w:rPr>
          <w:sz w:val="20"/>
          <w:szCs w:val="20"/>
        </w:rPr>
        <w:t>b) Reason both conceptually and empirically why neither of these two “grim, violent” outcomes may be inevitable for Capitalist economies. [6]</w:t>
      </w:r>
    </w:p>
    <w:p w:rsidR="0088697A" w:rsidRPr="00F61F6A" w:rsidRDefault="0088697A" w:rsidP="0088697A">
      <w:pPr>
        <w:rPr>
          <w:sz w:val="20"/>
          <w:szCs w:val="20"/>
        </w:rPr>
      </w:pPr>
      <w:r w:rsidRPr="00F61F6A">
        <w:rPr>
          <w:sz w:val="20"/>
          <w:szCs w:val="20"/>
        </w:rPr>
        <w:t xml:space="preserve">c) Then what might have brought about the Great Recession which Greider is widely credited to have predicted in his book, </w:t>
      </w:r>
      <w:r w:rsidRPr="00F61F6A">
        <w:rPr>
          <w:b/>
          <w:i/>
          <w:sz w:val="20"/>
          <w:szCs w:val="20"/>
        </w:rPr>
        <w:t>The Manic Logic</w:t>
      </w:r>
      <w:r w:rsidRPr="00F61F6A">
        <w:rPr>
          <w:sz w:val="20"/>
          <w:szCs w:val="20"/>
        </w:rPr>
        <w:t>? [3]</w:t>
      </w:r>
    </w:p>
    <w:p w:rsidR="0088697A" w:rsidRDefault="0088697A" w:rsidP="0088697A">
      <w:pPr>
        <w:rPr>
          <w:sz w:val="20"/>
          <w:szCs w:val="20"/>
        </w:rPr>
      </w:pPr>
    </w:p>
    <w:p w:rsidR="0088697A" w:rsidRPr="00F61F6A" w:rsidRDefault="0088697A" w:rsidP="0088697A">
      <w:pPr>
        <w:rPr>
          <w:sz w:val="20"/>
          <w:szCs w:val="20"/>
        </w:rPr>
      </w:pPr>
      <w:r w:rsidRPr="00F61F6A">
        <w:rPr>
          <w:sz w:val="20"/>
          <w:szCs w:val="20"/>
        </w:rPr>
        <w:t xml:space="preserve">3] Whether inevitable or otherwise, Greider as a keen journalist had observed that well before 1997 – the year he published </w:t>
      </w:r>
      <w:r w:rsidRPr="00F61F6A">
        <w:rPr>
          <w:b/>
          <w:i/>
          <w:sz w:val="20"/>
          <w:szCs w:val="20"/>
        </w:rPr>
        <w:t>The Manic Logic</w:t>
      </w:r>
      <w:r w:rsidRPr="00F61F6A">
        <w:rPr>
          <w:sz w:val="20"/>
          <w:szCs w:val="20"/>
        </w:rPr>
        <w:t xml:space="preserve"> – “finance capital [had come to] rule” not only the US but</w:t>
      </w:r>
      <w:r>
        <w:rPr>
          <w:sz w:val="20"/>
          <w:szCs w:val="20"/>
        </w:rPr>
        <w:t xml:space="preserve"> also more and more of the top C</w:t>
      </w:r>
      <w:r w:rsidRPr="00F61F6A">
        <w:rPr>
          <w:sz w:val="20"/>
          <w:szCs w:val="20"/>
        </w:rPr>
        <w:t>apitalist economies, and indeed the world, “eclipsing the power of governments to manage the course of economic events.” Hence his contention that though “there are skillful hands on board” the g</w:t>
      </w:r>
      <w:r>
        <w:rPr>
          <w:sz w:val="20"/>
          <w:szCs w:val="20"/>
        </w:rPr>
        <w:t>igantic machine that is global C</w:t>
      </w:r>
      <w:r w:rsidRPr="00F61F6A">
        <w:rPr>
          <w:sz w:val="20"/>
          <w:szCs w:val="20"/>
        </w:rPr>
        <w:t>apitalism, “no one is at the wheel. In fact, this machine has no wheel nor any internal [mechanism] to control the speed and direction.”</w:t>
      </w:r>
    </w:p>
    <w:p w:rsidR="0088697A" w:rsidRPr="00F61F6A" w:rsidRDefault="0088697A" w:rsidP="0088697A">
      <w:pPr>
        <w:rPr>
          <w:sz w:val="20"/>
          <w:szCs w:val="20"/>
        </w:rPr>
      </w:pPr>
      <w:r w:rsidRPr="00F61F6A">
        <w:rPr>
          <w:sz w:val="20"/>
          <w:szCs w:val="20"/>
        </w:rPr>
        <w:t>a) Which part of the new financial system reflects this dominance of finance capital the most, manifest already by 1997, now in 2020 even more pronounced? What is the real economy fundamental to which this financial market would have ideally been the counter-part? What instead has it in effect become? [2]</w:t>
      </w:r>
    </w:p>
    <w:p w:rsidR="0088697A" w:rsidRPr="00F61F6A" w:rsidRDefault="0088697A" w:rsidP="0088697A">
      <w:pPr>
        <w:rPr>
          <w:sz w:val="20"/>
          <w:szCs w:val="20"/>
        </w:rPr>
      </w:pPr>
      <w:r w:rsidRPr="00F61F6A">
        <w:rPr>
          <w:sz w:val="20"/>
          <w:szCs w:val="20"/>
        </w:rPr>
        <w:t xml:space="preserve">b) As it happens, Greider makes little mention of this specific financial market in </w:t>
      </w:r>
      <w:r w:rsidRPr="00F61F6A">
        <w:rPr>
          <w:b/>
          <w:i/>
          <w:sz w:val="20"/>
          <w:szCs w:val="20"/>
        </w:rPr>
        <w:t>The Manic Logic</w:t>
      </w:r>
      <w:r w:rsidRPr="00F61F6A">
        <w:rPr>
          <w:sz w:val="20"/>
          <w:szCs w:val="20"/>
        </w:rPr>
        <w:t>. For a US-based journalist, such as Greider, why should the dynamics of this market have been particularly significant and also puzzling, hence deserving a careful probe? [2]</w:t>
      </w:r>
    </w:p>
    <w:p w:rsidR="0088697A" w:rsidRPr="00F61F6A" w:rsidRDefault="0088697A" w:rsidP="0088697A">
      <w:pPr>
        <w:rPr>
          <w:sz w:val="20"/>
          <w:szCs w:val="20"/>
        </w:rPr>
      </w:pPr>
      <w:r w:rsidRPr="00F61F6A">
        <w:rPr>
          <w:sz w:val="20"/>
          <w:szCs w:val="20"/>
        </w:rPr>
        <w:t>c)</w:t>
      </w:r>
      <w:r>
        <w:rPr>
          <w:sz w:val="20"/>
          <w:szCs w:val="20"/>
        </w:rPr>
        <w:t xml:space="preserve"> T</w:t>
      </w:r>
      <w:r w:rsidRPr="00F61F6A">
        <w:rPr>
          <w:sz w:val="20"/>
          <w:szCs w:val="20"/>
        </w:rPr>
        <w:t>he rise of the finance capital “eclipsing the power of governments” co</w:t>
      </w:r>
      <w:r>
        <w:rPr>
          <w:sz w:val="20"/>
          <w:szCs w:val="20"/>
        </w:rPr>
        <w:t>uld make one think that global C</w:t>
      </w:r>
      <w:r w:rsidRPr="00F61F6A">
        <w:rPr>
          <w:sz w:val="20"/>
          <w:szCs w:val="20"/>
        </w:rPr>
        <w:t>apitalism has “n</w:t>
      </w:r>
      <w:r>
        <w:rPr>
          <w:sz w:val="20"/>
          <w:szCs w:val="20"/>
        </w:rPr>
        <w:t>o one at the wheel” to steer it. Which</w:t>
      </w:r>
      <w:r w:rsidRPr="00F61F6A">
        <w:rPr>
          <w:sz w:val="20"/>
          <w:szCs w:val="20"/>
        </w:rPr>
        <w:t xml:space="preserve"> other major development concerning many</w:t>
      </w:r>
      <w:r>
        <w:rPr>
          <w:sz w:val="20"/>
          <w:szCs w:val="20"/>
        </w:rPr>
        <w:t xml:space="preserve"> rich C</w:t>
      </w:r>
      <w:r w:rsidRPr="00F61F6A">
        <w:rPr>
          <w:sz w:val="20"/>
          <w:szCs w:val="20"/>
        </w:rPr>
        <w:t>apitalist economies, that gained momentum through the 1990s, should clearly make one conjecture otherwise? Again, for a US-based journalist, why should it have been particularly significant and also puzzling, deserving a careful probe? [3]</w:t>
      </w:r>
    </w:p>
    <w:p w:rsidR="0088697A" w:rsidRPr="00F61F6A" w:rsidRDefault="0088697A" w:rsidP="0088697A">
      <w:pPr>
        <w:rPr>
          <w:sz w:val="20"/>
          <w:szCs w:val="20"/>
        </w:rPr>
      </w:pPr>
      <w:r w:rsidRPr="00F61F6A">
        <w:rPr>
          <w:sz w:val="20"/>
          <w:szCs w:val="20"/>
        </w:rPr>
        <w:t>d) Assuming that the g</w:t>
      </w:r>
      <w:r>
        <w:rPr>
          <w:sz w:val="20"/>
          <w:szCs w:val="20"/>
        </w:rPr>
        <w:t>igantic machine that is global C</w:t>
      </w:r>
      <w:r w:rsidRPr="00F61F6A">
        <w:rPr>
          <w:sz w:val="20"/>
          <w:szCs w:val="20"/>
        </w:rPr>
        <w:t>apitalism is not un-piloted, how might one assess – and based on which unambiguous data sets – the</w:t>
      </w:r>
      <w:r>
        <w:rPr>
          <w:sz w:val="20"/>
          <w:szCs w:val="20"/>
        </w:rPr>
        <w:t xml:space="preserve"> essence of the pilot’s</w:t>
      </w:r>
      <w:r w:rsidRPr="00F61F6A">
        <w:rPr>
          <w:sz w:val="20"/>
          <w:szCs w:val="20"/>
        </w:rPr>
        <w:t xml:space="preserve"> stance towards the countries which became independent after WW-II, some of whom in 2020 are among the leading emerging economies? [3]</w:t>
      </w:r>
    </w:p>
    <w:p w:rsidR="0088697A" w:rsidRDefault="0088697A" w:rsidP="0088697A">
      <w:pPr>
        <w:rPr>
          <w:sz w:val="20"/>
          <w:szCs w:val="20"/>
        </w:rPr>
      </w:pPr>
    </w:p>
    <w:p w:rsidR="0088697A" w:rsidRPr="00F61F6A" w:rsidRDefault="0088697A" w:rsidP="0088697A">
      <w:pPr>
        <w:rPr>
          <w:sz w:val="20"/>
          <w:szCs w:val="20"/>
        </w:rPr>
      </w:pPr>
      <w:r w:rsidRPr="00F61F6A">
        <w:rPr>
          <w:sz w:val="20"/>
          <w:szCs w:val="20"/>
        </w:rPr>
        <w:t xml:space="preserve">4] Greider had begun to despair of Capitalism’s ability to provide a sustainable high quality of life for the citizenry, as is evident from his book, </w:t>
      </w:r>
      <w:r w:rsidRPr="00F61F6A">
        <w:rPr>
          <w:b/>
          <w:i/>
          <w:sz w:val="20"/>
          <w:szCs w:val="20"/>
        </w:rPr>
        <w:t>The Manic Logic</w:t>
      </w:r>
      <w:r w:rsidRPr="00F61F6A">
        <w:rPr>
          <w:sz w:val="20"/>
          <w:szCs w:val="20"/>
        </w:rPr>
        <w:t>. This resonates with the growing disenchantment with Capitalism in even the most developed countries, especially among the youth, as numerous surveys seem to suggest. For example, the Edelman Trust Barometer 2020, released just ahead of this year’s Davos meeting of business and political leaders, reported that: “A majority of people around the world believe Capitalism in its current form is doing more harm than good” (</w:t>
      </w:r>
      <w:r w:rsidRPr="00F61F6A">
        <w:rPr>
          <w:b/>
          <w:i/>
          <w:sz w:val="20"/>
          <w:szCs w:val="20"/>
        </w:rPr>
        <w:t>Reuters</w:t>
      </w:r>
      <w:r w:rsidRPr="00F61F6A">
        <w:rPr>
          <w:sz w:val="20"/>
          <w:szCs w:val="20"/>
        </w:rPr>
        <w:t>, 20 Jan 2020). The US company, Edelman, the largest public relations firm in the world, “for two decades has polled tens of thousands of people on their trust in core institutions”. Numerous studies suggest that the horrific economic and other impacts of the subsequent pandemic lockdowns together with regular reports of irreversible climate and ecological damage have further eroded people’s confidence in Capitalism.</w:t>
      </w:r>
    </w:p>
    <w:p w:rsidR="0088697A" w:rsidRPr="00F61F6A" w:rsidRDefault="0088697A" w:rsidP="0088697A">
      <w:pPr>
        <w:rPr>
          <w:sz w:val="20"/>
          <w:szCs w:val="20"/>
        </w:rPr>
      </w:pPr>
      <w:r w:rsidRPr="00F61F6A">
        <w:rPr>
          <w:sz w:val="20"/>
          <w:szCs w:val="20"/>
        </w:rPr>
        <w:t>Whereas, if we see the learning curve of Capitalism, from 1750s to 1950s, one may reasonably conclude that this economic system could have provided a sustainable high quality of life for every citizen of every country, across the globe.</w:t>
      </w:r>
    </w:p>
    <w:p w:rsidR="0088697A" w:rsidRPr="00F61F6A" w:rsidRDefault="0088697A" w:rsidP="0088697A">
      <w:pPr>
        <w:rPr>
          <w:sz w:val="20"/>
          <w:szCs w:val="20"/>
        </w:rPr>
      </w:pPr>
      <w:r w:rsidRPr="00F61F6A">
        <w:rPr>
          <w:sz w:val="20"/>
          <w:szCs w:val="20"/>
        </w:rPr>
        <w:t>a) What would be the premises for such optimism and what would have been the key strategic measures to realize this utopian world? By a reasonable estimate, when might such a planetary utopia have been realized? [6]</w:t>
      </w:r>
    </w:p>
    <w:p w:rsidR="0088697A" w:rsidRPr="00F61F6A" w:rsidRDefault="0088697A" w:rsidP="0088697A">
      <w:pPr>
        <w:rPr>
          <w:sz w:val="20"/>
          <w:szCs w:val="20"/>
        </w:rPr>
      </w:pPr>
      <w:r w:rsidRPr="00F61F6A">
        <w:rPr>
          <w:sz w:val="20"/>
          <w:szCs w:val="20"/>
        </w:rPr>
        <w:t>b) How might this have helped humanity better deal with (i) pandemics such as Covid-19; and (ii) climate change risks to life? [4]</w:t>
      </w:r>
    </w:p>
    <w:p w:rsidR="0088697A" w:rsidRDefault="0088697A" w:rsidP="0088697A">
      <w:pPr>
        <w:rPr>
          <w:sz w:val="20"/>
          <w:szCs w:val="20"/>
        </w:rPr>
      </w:pPr>
    </w:p>
    <w:p w:rsidR="0088697A" w:rsidRPr="00F61F6A" w:rsidRDefault="0088697A" w:rsidP="0088697A">
      <w:pPr>
        <w:rPr>
          <w:sz w:val="20"/>
          <w:szCs w:val="20"/>
        </w:rPr>
      </w:pPr>
      <w:r w:rsidRPr="00F61F6A">
        <w:rPr>
          <w:sz w:val="20"/>
          <w:szCs w:val="20"/>
        </w:rPr>
        <w:t>Best Wishes!</w:t>
      </w:r>
    </w:p>
    <w:p w:rsidR="0088697A" w:rsidRDefault="0088697A">
      <w:r>
        <w:t>=========================</w:t>
      </w:r>
      <w:r>
        <w:br w:type="page"/>
      </w:r>
    </w:p>
    <w:p w:rsidR="00394EFB" w:rsidRDefault="00394EFB"/>
    <w:p w:rsidR="005075BE" w:rsidRDefault="005075BE" w:rsidP="005075BE">
      <w:pPr>
        <w:spacing w:after="0"/>
        <w:jc w:val="center"/>
        <w:rPr>
          <w:b/>
          <w:sz w:val="28"/>
          <w:szCs w:val="28"/>
        </w:rPr>
      </w:pPr>
      <w:r>
        <w:rPr>
          <w:b/>
          <w:sz w:val="28"/>
          <w:szCs w:val="28"/>
        </w:rPr>
        <w:t>Firms, Markets, and Global Dynamics (2019)</w:t>
      </w:r>
    </w:p>
    <w:p w:rsidR="005075BE" w:rsidRDefault="005075BE" w:rsidP="005075BE">
      <w:pPr>
        <w:spacing w:after="0"/>
      </w:pPr>
      <w:r>
        <w:t>End-term Examination (5 pages, pl check)</w:t>
      </w:r>
    </w:p>
    <w:p w:rsidR="005075BE" w:rsidRDefault="005075BE" w:rsidP="005075BE">
      <w:pPr>
        <w:spacing w:after="0"/>
      </w:pPr>
      <w:r>
        <w:t>Closed books/notebooks</w:t>
      </w:r>
    </w:p>
    <w:p w:rsidR="005075BE" w:rsidRDefault="005075BE" w:rsidP="005075BE">
      <w:pPr>
        <w:spacing w:after="0"/>
      </w:pPr>
      <w:r>
        <w:t xml:space="preserve">Duration: 2.5 hours </w:t>
      </w:r>
    </w:p>
    <w:p w:rsidR="005075BE" w:rsidRDefault="005075BE" w:rsidP="005075BE">
      <w:pPr>
        <w:spacing w:after="0"/>
        <w:rPr>
          <w:sz w:val="26"/>
          <w:szCs w:val="26"/>
        </w:rPr>
      </w:pPr>
      <w:r>
        <w:rPr>
          <w:sz w:val="26"/>
          <w:szCs w:val="26"/>
        </w:rPr>
        <w:t xml:space="preserve">As recently as 2019 May, </w:t>
      </w:r>
      <w:r>
        <w:rPr>
          <w:i/>
          <w:sz w:val="26"/>
          <w:szCs w:val="26"/>
        </w:rPr>
        <w:t>The Economist</w:t>
      </w:r>
      <w:r>
        <w:rPr>
          <w:sz w:val="26"/>
          <w:szCs w:val="26"/>
        </w:rPr>
        <w:t xml:space="preserve"> had announced that there is no risk of a recession in the USA anytime in the near future. The main reason for the fear is the empirical data that since the 1970s the economies of the developed countries and the global economy as a whole have been perpetually in the throes of a recession. For instance, late 2018 </w:t>
      </w:r>
      <w:r>
        <w:rPr>
          <w:i/>
          <w:sz w:val="26"/>
          <w:szCs w:val="26"/>
        </w:rPr>
        <w:t xml:space="preserve">The Economist </w:t>
      </w:r>
      <w:r>
        <w:rPr>
          <w:sz w:val="26"/>
          <w:szCs w:val="26"/>
        </w:rPr>
        <w:t>brought out a special report on the world economy, titled, ‘The next recession: Another economic downturn is just a matter of time. It will be harder to fight than the last one’ (11-17 Oct 2018). The report cited a Harvard University study which had observed that from 1945 to 1975, when the global financial system was tightly controlled, most years were entirely free of financial crises or recession for the developed countries (DCs). “Since 1975, however, an average of 13 countries have found themselves in the throes of one each year. Since the 1970s, the deregulation of national banking systems and the lifting of constraints on the global flow of capital ushered in a new era of financial boom and bust.” As to global recession, or simultaneous downturn in multiple DCs, the report notes there have been four: “in the early 1980s, the early 1990s, in 2001, and in the crisis of 2007-08”, the last one now often called the ‘Great Recession’.</w:t>
      </w:r>
    </w:p>
    <w:p w:rsidR="005075BE" w:rsidRDefault="005075BE" w:rsidP="005075BE">
      <w:pPr>
        <w:spacing w:after="0"/>
        <w:rPr>
          <w:sz w:val="26"/>
          <w:szCs w:val="26"/>
        </w:rPr>
      </w:pPr>
      <w:r>
        <w:rPr>
          <w:sz w:val="26"/>
          <w:szCs w:val="26"/>
        </w:rPr>
        <w:t>Hence the cheer, or at least relief, in the headline, ‘Robust economy: Fears of recession in America have faded’ (4-10 May 2019), on the back of GDP growth of 3.2% in the first quarter, and varied other data. But by August 2019 almost all the leading publications of the global media have come to apprehend a major global recession in the near future; some contend it could happen in 2019 itself.</w:t>
      </w:r>
    </w:p>
    <w:p w:rsidR="005075BE" w:rsidRDefault="005075BE" w:rsidP="005075BE">
      <w:pPr>
        <w:rPr>
          <w:sz w:val="26"/>
          <w:szCs w:val="26"/>
        </w:rPr>
      </w:pPr>
      <w:r>
        <w:rPr>
          <w:i/>
          <w:sz w:val="26"/>
          <w:szCs w:val="26"/>
        </w:rPr>
        <w:t>The Economist</w:t>
      </w:r>
      <w:r>
        <w:rPr>
          <w:sz w:val="26"/>
          <w:szCs w:val="26"/>
        </w:rPr>
        <w:t xml:space="preserve"> has changed its tune too. It has recently headlined, ‘Parts of America may already be facing recession: Slowdowns in housing construction and manufacturing are ominous’ (31 Aug-6 Sept 2019). Below are some excerpts from the column: </w:t>
      </w:r>
    </w:p>
    <w:p w:rsidR="005075BE" w:rsidRDefault="005075BE" w:rsidP="005075BE">
      <w:pPr>
        <w:ind w:left="720" w:firstLine="720"/>
        <w:rPr>
          <w:sz w:val="26"/>
          <w:szCs w:val="26"/>
        </w:rPr>
      </w:pPr>
      <w:r>
        <w:rPr>
          <w:sz w:val="26"/>
          <w:szCs w:val="26"/>
        </w:rPr>
        <w:t>“It can be hard to know when isolated announcements become something more. Since last November General Motors has cut several thousand factory jobs at plants across the Midwest. In early August US Steel said it would lay off 200 workers in Michigan. Sales of camper vans dropped by 23% in the 12 months ending in July, threatening the livelihoods of thousands of workers in Indiana, where many are made. Factory workers are not the only ones on edge. Lowes, a retailer, recently said it would slash thousands of jobs. Halliburton, an oil-services firm, is cutting too.</w:t>
      </w:r>
    </w:p>
    <w:p w:rsidR="005075BE" w:rsidRDefault="005075BE" w:rsidP="005075BE">
      <w:pPr>
        <w:ind w:left="720" w:firstLine="720"/>
        <w:rPr>
          <w:sz w:val="26"/>
          <w:szCs w:val="26"/>
        </w:rPr>
      </w:pPr>
      <w:r>
        <w:rPr>
          <w:sz w:val="26"/>
          <w:szCs w:val="26"/>
        </w:rPr>
        <w:t>Recessions are synchronised declines in economic activity; weak demand typically shows up in nearly every sector in an economy. But certain bits tend to crash in the earliest stages of a downturn whereas others weaken later. Housing is often among the first sectors to wobble. In a paper published in 2007 Edward Leamer, an economist at the University of California, Los Angeles, declared simply that ‘housing is the business cycle’. Recent history agrees. Residential investment in America began to drop two years before the start of the Great Recession, and employment in the industry peaked in April 2006. Conditions in housing markets were rather exceptional at the time. But in the downturn before that, typically associated with the implosion of the dotcom boom, housing also sounded an early alarm. Employment in residential construction peaked precisely a year before the start of the downturn. And now? Residential investment has been shrinking since the beginning of 2018. Employment in the housing sector has fallen since March.</w:t>
      </w:r>
    </w:p>
    <w:p w:rsidR="005075BE" w:rsidRDefault="005075BE" w:rsidP="005075BE">
      <w:pPr>
        <w:ind w:left="720" w:firstLine="720"/>
        <w:rPr>
          <w:sz w:val="26"/>
          <w:szCs w:val="26"/>
        </w:rPr>
      </w:pPr>
      <w:r>
        <w:rPr>
          <w:sz w:val="26"/>
          <w:szCs w:val="26"/>
        </w:rPr>
        <w:t>But housing is not the only warning sign. Manufacturing activity also tends to falter before other parts of an economy. In the previous cycle, employment in durable-goods manufacturing peaked in June 2006, about a year and a half before the onset of recession. This year has been another brutal one for industry. An index of purchasing managers’ activity registered a decline in August. Since last December manufacturing output has fallen by 1.5%. Rather ominously, hours worked—considered to be a leading economic indicator—are declining. Some of this is linked to President Donald Trump’s trade wars, which have hurt manufacturers worldwide. But not all. Domestic vehicle sales have fallen in recent months, suggesting that Americans are getting more nervous about making big purchases.</w:t>
      </w:r>
    </w:p>
    <w:p w:rsidR="005075BE" w:rsidRDefault="005075BE" w:rsidP="005075BE">
      <w:pPr>
        <w:ind w:left="720" w:firstLine="720"/>
        <w:rPr>
          <w:sz w:val="26"/>
          <w:szCs w:val="26"/>
        </w:rPr>
      </w:pPr>
      <w:r>
        <w:rPr>
          <w:sz w:val="26"/>
          <w:szCs w:val="26"/>
        </w:rPr>
        <w:t>Other signals are less ambiguous. In recent decades employment in ‘temporary help services’—mostly staffing agencies—has reliably peaked about a year before the onset of recession. The turnaround in temporary employment in 2009 was among the ‘green shoots’ taken to augur a long-awaited labour-market recovery. Since December it has fallen by 30,000 jobs.”</w:t>
      </w:r>
    </w:p>
    <w:p w:rsidR="005075BE" w:rsidRDefault="005075BE" w:rsidP="005075BE">
      <w:pPr>
        <w:rPr>
          <w:sz w:val="26"/>
          <w:szCs w:val="26"/>
        </w:rPr>
      </w:pPr>
      <w:r>
        <w:rPr>
          <w:sz w:val="26"/>
          <w:szCs w:val="26"/>
        </w:rPr>
        <w:t xml:space="preserve">Nevertheless, </w:t>
      </w:r>
      <w:r>
        <w:rPr>
          <w:i/>
          <w:sz w:val="26"/>
          <w:szCs w:val="26"/>
        </w:rPr>
        <w:t>The Economist</w:t>
      </w:r>
      <w:r>
        <w:rPr>
          <w:sz w:val="26"/>
          <w:szCs w:val="26"/>
        </w:rPr>
        <w:t xml:space="preserve"> concludes, that while “the present slowdown may prove politically consequential”, the USA may just be able to avoid a full-blown recession. But the situation for the DCs of Europe is gloomier. For instance, </w:t>
      </w:r>
      <w:r>
        <w:rPr>
          <w:i/>
          <w:sz w:val="26"/>
          <w:szCs w:val="26"/>
        </w:rPr>
        <w:t>Reuters</w:t>
      </w:r>
      <w:r>
        <w:rPr>
          <w:sz w:val="26"/>
          <w:szCs w:val="26"/>
        </w:rPr>
        <w:t xml:space="preserve"> reported (10 August 2019) ‘Three of Europe's biggest economies are probably already in recession’. Germany, Italy &amp; England have had negative GDP growth in the last quarter. The next quarter is expected to be worse; chances are the rest of Europe will follow. The same article notes that “the European Central Bank will likely cut rates in September and ease the pressure on Europe by loosening policy, but it probably won't do the trick. Interest rates are already negative, at -0.4%. Going further negative might, counter-intuitively, reduce further bank lending (because banks would lose money by doing so). The ECB doesn't have many weapons in its arsenal to provide a stimulus to Europe.”</w:t>
      </w:r>
    </w:p>
    <w:p w:rsidR="005075BE" w:rsidRDefault="005075BE" w:rsidP="005075BE">
      <w:pPr>
        <w:rPr>
          <w:sz w:val="26"/>
          <w:szCs w:val="26"/>
        </w:rPr>
      </w:pPr>
      <w:r>
        <w:rPr>
          <w:i/>
          <w:sz w:val="26"/>
          <w:szCs w:val="26"/>
        </w:rPr>
        <w:t xml:space="preserve">The Economist’s </w:t>
      </w:r>
      <w:r>
        <w:rPr>
          <w:sz w:val="26"/>
          <w:szCs w:val="26"/>
        </w:rPr>
        <w:t>special report on ‘The next recession’ (11-17 Oct 2018) had voiced similar concerns about the next major recession: “the rich world [the set of DCs] is ill-equipped to manage such stress. Handling a bout of economic weakness used to be simple: the central bank would cut short-term interest rates until conditions improved. But in the aftermath of the global financial crisis [the Great Recession] rates around the world fell to zero, and the weak recovery that followed kept them pinned there. Even the US Fed, which has chalked up the most post-crisis rate increases, will almost certainly enter the next recession with a historically small amount of room to cut rates. In a downturn, central banks are likely to turn almost immediately to other tools used after the 2007-08 crisis, such as … quantitative easing (QE), the practice of printing money to buy assets such as government bonds … But such tools are politically harder to deploy, and their stimulative effects are less certain … Fiscal stimulus could pick up the slack, but mobilising government budgets to aid the economy will also prove a tall order. Across advanced economies the average government debt load has risen above 100% of GDP, up more than 30 percentage points from 2007.”</w:t>
      </w:r>
    </w:p>
    <w:p w:rsidR="005075BE" w:rsidRDefault="005075BE" w:rsidP="005075BE">
      <w:pPr>
        <w:rPr>
          <w:b/>
          <w:sz w:val="26"/>
          <w:szCs w:val="26"/>
        </w:rPr>
      </w:pPr>
      <w:r>
        <w:rPr>
          <w:b/>
          <w:sz w:val="26"/>
          <w:szCs w:val="26"/>
        </w:rPr>
        <w:t xml:space="preserve">It is in this context that the 29 July 2019 essay by two leading academics from the European University Institute, published in </w:t>
      </w:r>
      <w:r>
        <w:rPr>
          <w:b/>
          <w:i/>
          <w:sz w:val="26"/>
          <w:szCs w:val="26"/>
        </w:rPr>
        <w:t>Social Europe</w:t>
      </w:r>
      <w:r>
        <w:rPr>
          <w:b/>
          <w:sz w:val="26"/>
          <w:szCs w:val="26"/>
        </w:rPr>
        <w:t xml:space="preserve"> makes interesting reading. Below is an abridged version.</w:t>
      </w:r>
    </w:p>
    <w:p w:rsidR="005075BE" w:rsidRDefault="005075BE" w:rsidP="005075BE">
      <w:pPr>
        <w:spacing w:after="0"/>
        <w:jc w:val="center"/>
        <w:outlineLvl w:val="0"/>
        <w:rPr>
          <w:b/>
          <w:bCs/>
          <w:kern w:val="36"/>
          <w:sz w:val="30"/>
          <w:szCs w:val="30"/>
        </w:rPr>
      </w:pPr>
      <w:r>
        <w:rPr>
          <w:b/>
          <w:bCs/>
          <w:kern w:val="36"/>
          <w:sz w:val="30"/>
          <w:szCs w:val="30"/>
        </w:rPr>
        <w:t>Rescue, not renewal: social investment for future wellbeing</w:t>
      </w:r>
    </w:p>
    <w:p w:rsidR="005075BE" w:rsidRDefault="005075BE" w:rsidP="005075BE">
      <w:pPr>
        <w:spacing w:after="0"/>
        <w:outlineLvl w:val="0"/>
        <w:rPr>
          <w:b/>
          <w:bCs/>
          <w:kern w:val="36"/>
          <w:sz w:val="26"/>
          <w:szCs w:val="26"/>
        </w:rPr>
      </w:pPr>
      <w:r>
        <w:rPr>
          <w:b/>
          <w:bCs/>
          <w:sz w:val="26"/>
          <w:szCs w:val="26"/>
        </w:rPr>
        <w:t>The welfare state in Europe must become a social-investment state if the broken European social contract is to be renewed. (</w:t>
      </w:r>
      <w:r>
        <w:rPr>
          <w:sz w:val="26"/>
          <w:szCs w:val="26"/>
        </w:rPr>
        <w:t>by Anton Hemerijck and Massimiliano Santini)</w:t>
      </w:r>
    </w:p>
    <w:p w:rsidR="005075BE" w:rsidRDefault="005075BE" w:rsidP="005075BE">
      <w:pPr>
        <w:spacing w:after="0"/>
        <w:rPr>
          <w:sz w:val="26"/>
          <w:szCs w:val="26"/>
        </w:rPr>
      </w:pPr>
      <w:r>
        <w:rPr>
          <w:sz w:val="26"/>
          <w:szCs w:val="26"/>
        </w:rPr>
        <w:t>The new European Commission, set to take office on 1 Nov 2019, will face a daunting future.</w:t>
      </w:r>
    </w:p>
    <w:p w:rsidR="005075BE" w:rsidRDefault="005075BE" w:rsidP="005075BE">
      <w:pPr>
        <w:spacing w:after="0"/>
        <w:rPr>
          <w:sz w:val="26"/>
          <w:szCs w:val="26"/>
        </w:rPr>
      </w:pPr>
      <w:r>
        <w:rPr>
          <w:sz w:val="26"/>
          <w:szCs w:val="26"/>
        </w:rPr>
        <w:t>Today, many people feel that the main pillars of the social contract which kept Europe together after World War II—guarantees of peace and wellbeing—have been broken, while young people no longer expect to live a life better than their parents’. According to Eurobarometer, in 2018 almost 75 per cent of Europeans expected the economic situation to remain the same or deteriorate in the year ahead and, when asked about the impact of the recent economic crisis on the job market, about 45 per cent responded that the worst had yet to come.</w:t>
      </w:r>
    </w:p>
    <w:p w:rsidR="005075BE" w:rsidRDefault="005075BE" w:rsidP="005075BE">
      <w:pPr>
        <w:spacing w:after="0"/>
        <w:rPr>
          <w:sz w:val="26"/>
          <w:szCs w:val="26"/>
        </w:rPr>
      </w:pPr>
      <w:r>
        <w:rPr>
          <w:sz w:val="26"/>
          <w:szCs w:val="26"/>
        </w:rPr>
        <w:t xml:space="preserve">The 2009-11 Great Recession corroborated the social-investment imperative. Countries like Denmark, Sweden &amp; Norway which have not fully joined the EU and hence have been able to keep their high welfare states—with comprehensive services in cash and kind—proved the most proficient in absorbing the ravages of the recession. </w:t>
      </w:r>
    </w:p>
    <w:p w:rsidR="005075BE" w:rsidRDefault="005075BE" w:rsidP="005075BE">
      <w:pPr>
        <w:spacing w:after="0"/>
        <w:rPr>
          <w:sz w:val="26"/>
          <w:szCs w:val="26"/>
        </w:rPr>
      </w:pPr>
      <w:r>
        <w:rPr>
          <w:sz w:val="26"/>
          <w:szCs w:val="26"/>
        </w:rPr>
        <w:t>For two decades, EU institutions have paid lip-service to the importance of welfare—from the idea of ‘social policy as a productive factor’ in the 1997 Amsterdam treaty, to the ‘social investment package’ launched by the then commissioner László Andor in 2013, up to the activation principles laid down in the 2017 European Pillar of Social Rights. Whereas, in reality, welfare packages and welfare budgets have been steadily eroded. The time has come for the next commission to put its money where its mouth is.</w:t>
      </w:r>
    </w:p>
    <w:p w:rsidR="005075BE" w:rsidRDefault="005075BE" w:rsidP="005075BE">
      <w:pPr>
        <w:spacing w:after="0"/>
        <w:rPr>
          <w:sz w:val="26"/>
          <w:szCs w:val="26"/>
        </w:rPr>
      </w:pPr>
      <w:r>
        <w:rPr>
          <w:sz w:val="26"/>
          <w:szCs w:val="26"/>
        </w:rPr>
        <w:t>Traditionally, welfare states have included measures to help people withstand periods of uncertainty and duress. Unemployment benefits help workers after they lose their job and pensions support people after they retire. Today, European countries need a new welfare state, which invests in current and future generations before they need help.</w:t>
      </w:r>
    </w:p>
    <w:p w:rsidR="005075BE" w:rsidRDefault="005075BE" w:rsidP="005075BE">
      <w:pPr>
        <w:spacing w:after="0"/>
        <w:rPr>
          <w:sz w:val="26"/>
          <w:szCs w:val="26"/>
        </w:rPr>
      </w:pPr>
      <w:r>
        <w:rPr>
          <w:sz w:val="26"/>
          <w:szCs w:val="26"/>
        </w:rPr>
        <w:t>New-style welfare should include early, high-quality childhood care, which maximises the chances of children growing up healthy and knowledgeable; education and training over the lifetime, which ensure young adults can withstand ever-changing labour markets, and good parental leave for both women and men to improve the work-life balance of modern families. As neuroscientists and economists point out, early years are critical for a child’s social and cognitive skills and future life-chances and, in the aggregate, child development pays off in terms of economic performance. Three complementary policy functions underpin the new social-investment edifice. First, it should raise and maintain the ‘stock’ of human capital, including skillsets and health. Secondly, it should facilitate the ‘flows’ between various labour markets and the negotiation of life-course transitions. Thirdly, it should ‘buffer’ against and mitigate social risks, such as unemployment and sickness, through income protection and economic stabilisation. Resting on these foundations, the new system of welfare will produce mutually-reinforcing effects over the life-cycle by generating employment growth and social wellbeing at the individual and household level.</w:t>
      </w:r>
    </w:p>
    <w:p w:rsidR="005075BE" w:rsidRDefault="005075BE" w:rsidP="005075BE">
      <w:pPr>
        <w:spacing w:after="0"/>
        <w:rPr>
          <w:sz w:val="26"/>
          <w:szCs w:val="26"/>
        </w:rPr>
      </w:pPr>
      <w:r>
        <w:rPr>
          <w:sz w:val="26"/>
          <w:szCs w:val="26"/>
        </w:rPr>
        <w:t xml:space="preserve">Social-investment policies should be accounted for as an investment, not treated as current spending. Foolishly, the EU norms disqualify public investments in lifelong education and training as if wasteful consumption expenditures. </w:t>
      </w:r>
    </w:p>
    <w:p w:rsidR="005075BE" w:rsidRDefault="005075BE" w:rsidP="005075BE">
      <w:pPr>
        <w:spacing w:after="0"/>
        <w:rPr>
          <w:sz w:val="26"/>
          <w:szCs w:val="26"/>
        </w:rPr>
      </w:pPr>
      <w:r>
        <w:rPr>
          <w:sz w:val="26"/>
          <w:szCs w:val="26"/>
        </w:rPr>
        <w:t xml:space="preserve">The new commission’s policy platform should instead build the case that investing more in our families now will generate large savings in the future—an effort that will require technical innovations as well as adaptive changes in the mindset of national policy-makers. </w:t>
      </w:r>
    </w:p>
    <w:p w:rsidR="005075BE" w:rsidRDefault="005075BE" w:rsidP="005075BE">
      <w:pPr>
        <w:spacing w:after="0"/>
        <w:rPr>
          <w:sz w:val="26"/>
          <w:szCs w:val="26"/>
        </w:rPr>
      </w:pPr>
      <w:r>
        <w:rPr>
          <w:sz w:val="26"/>
          <w:szCs w:val="26"/>
        </w:rPr>
        <w:t>Rather than sentencing our children to a fiscally overburdened future, we must invest in them. The collapse in interest rates after the onset of the recession must be put to use to establish, consolidate and expand social investments which benefit future generations and consolidate long-term fiscal health, in the face of adverse demography. Families ought to be enabled to withstand the ever-increasing industrial automation which replaces traditional male-dominated jobs, such as those of metalworkers, as well as the delocalisation of jobs traditionally performed by women, such as in the textile industry.</w:t>
      </w:r>
    </w:p>
    <w:p w:rsidR="005075BE" w:rsidRDefault="005075BE" w:rsidP="005075BE">
      <w:pPr>
        <w:spacing w:after="0"/>
        <w:rPr>
          <w:sz w:val="26"/>
          <w:szCs w:val="26"/>
        </w:rPr>
      </w:pPr>
      <w:r>
        <w:rPr>
          <w:sz w:val="26"/>
          <w:szCs w:val="26"/>
        </w:rPr>
        <w:t>A new social contract in Europe, anchored in social investment, must empower and enable people to care and provide for their families. A basic safety net for all is an absolute essential. But the social-investment contract not merely reinforces a sense of security during labour-market and life-course transitions but also assertively offers families a renewed sense of autonomy in the 21st century.</w:t>
      </w:r>
    </w:p>
    <w:p w:rsidR="005075BE" w:rsidRPr="0090657E" w:rsidRDefault="005075BE" w:rsidP="005075BE">
      <w:pPr>
        <w:spacing w:after="0"/>
        <w:rPr>
          <w:sz w:val="26"/>
          <w:szCs w:val="26"/>
        </w:rPr>
      </w:pPr>
      <w:r>
        <w:rPr>
          <w:b/>
          <w:sz w:val="26"/>
          <w:szCs w:val="26"/>
        </w:rPr>
        <w:t>Please read carefully the queries that follow. They carry near equal weight; so budget your time. The emphasis would be entirely on rigorous reasoning. Feel free to take them in any sequence that is convenient. In case you feel some part of your response for one query is already covered in another, just indicate the same clearly, mentioning the page and the para(s). Do everything to make your essays legible and intelligible. There is no word limit; but wasteful verbosity would, as always, invite frowns.</w:t>
      </w:r>
    </w:p>
    <w:p w:rsidR="005075BE" w:rsidRDefault="005075BE" w:rsidP="005075BE">
      <w:pPr>
        <w:spacing w:after="0"/>
        <w:rPr>
          <w:sz w:val="26"/>
          <w:szCs w:val="26"/>
        </w:rPr>
      </w:pPr>
      <w:r>
        <w:rPr>
          <w:sz w:val="26"/>
          <w:szCs w:val="26"/>
        </w:rPr>
        <w:t xml:space="preserve">1. The authors emphasize that welfare economies are a must for the household, and especially the children, who constitute the next generation of the nation. </w:t>
      </w:r>
    </w:p>
    <w:p w:rsidR="005075BE" w:rsidRDefault="005075BE" w:rsidP="005075BE">
      <w:pPr>
        <w:spacing w:after="0"/>
        <w:rPr>
          <w:sz w:val="26"/>
          <w:szCs w:val="26"/>
        </w:rPr>
      </w:pPr>
      <w:r>
        <w:rPr>
          <w:sz w:val="26"/>
          <w:szCs w:val="26"/>
        </w:rPr>
        <w:t>[a] Who were the principal beneficiaries of the welfare economy pursued by the DCs? Which were the years when this was earnestly pursued? What proportion of the GDP, approximately, came to be allocated to welfare budget? How was it financed?</w:t>
      </w:r>
    </w:p>
    <w:p w:rsidR="005075BE" w:rsidRDefault="005075BE" w:rsidP="005075BE">
      <w:pPr>
        <w:spacing w:after="0"/>
        <w:rPr>
          <w:sz w:val="26"/>
          <w:szCs w:val="26"/>
        </w:rPr>
      </w:pPr>
      <w:r>
        <w:rPr>
          <w:sz w:val="26"/>
          <w:szCs w:val="26"/>
        </w:rPr>
        <w:t>[b] Why did the EU and the US move significantly away from the welfare economy path?</w:t>
      </w:r>
    </w:p>
    <w:p w:rsidR="005075BE" w:rsidRDefault="005075BE" w:rsidP="005075BE">
      <w:pPr>
        <w:spacing w:after="0"/>
        <w:rPr>
          <w:sz w:val="26"/>
          <w:szCs w:val="26"/>
        </w:rPr>
      </w:pPr>
      <w:r>
        <w:rPr>
          <w:sz w:val="26"/>
          <w:szCs w:val="26"/>
        </w:rPr>
        <w:t>[c] How likely is it that the new European Commission, set to take office on 1 Nov 2019, would pay heed to exhortations such as the authors’? Elaborate on the main reasons for your position.</w:t>
      </w:r>
    </w:p>
    <w:p w:rsidR="005075BE" w:rsidRDefault="005075BE" w:rsidP="005075BE">
      <w:pPr>
        <w:spacing w:after="0"/>
        <w:rPr>
          <w:sz w:val="26"/>
          <w:szCs w:val="26"/>
        </w:rPr>
      </w:pPr>
    </w:p>
    <w:p w:rsidR="005075BE" w:rsidRDefault="005075BE" w:rsidP="005075BE">
      <w:pPr>
        <w:spacing w:after="0"/>
        <w:rPr>
          <w:sz w:val="26"/>
          <w:szCs w:val="26"/>
        </w:rPr>
      </w:pPr>
      <w:r>
        <w:rPr>
          <w:sz w:val="26"/>
          <w:szCs w:val="26"/>
        </w:rPr>
        <w:t xml:space="preserve">2. The decline in welfare economy in the DCs, which the authors lament, has been in tandem with the rise of globalization. The present is typically deemed as the second wave of globalization. </w:t>
      </w:r>
    </w:p>
    <w:p w:rsidR="005075BE" w:rsidRDefault="005075BE" w:rsidP="005075BE">
      <w:pPr>
        <w:spacing w:after="0"/>
        <w:rPr>
          <w:sz w:val="26"/>
          <w:szCs w:val="26"/>
        </w:rPr>
      </w:pPr>
      <w:r>
        <w:rPr>
          <w:sz w:val="26"/>
          <w:szCs w:val="26"/>
        </w:rPr>
        <w:t>[a] When was the first? What would be a handy index for globalization? What are the advantages and shortcomings of the index? If the timeline for capitalism is of about 270 years, what would the graph for this index look like?</w:t>
      </w:r>
    </w:p>
    <w:p w:rsidR="005075BE" w:rsidRDefault="005075BE" w:rsidP="005075BE">
      <w:pPr>
        <w:spacing w:after="0"/>
        <w:rPr>
          <w:sz w:val="26"/>
          <w:szCs w:val="26"/>
        </w:rPr>
      </w:pPr>
      <w:r>
        <w:rPr>
          <w:sz w:val="26"/>
          <w:szCs w:val="26"/>
        </w:rPr>
        <w:t xml:space="preserve">[b] What would be the common characteristics of the firms that have led the globalization process for both the waves? Why did this boomerang the first time? What was the eventual outcome? </w:t>
      </w:r>
    </w:p>
    <w:p w:rsidR="005075BE" w:rsidRDefault="005075BE" w:rsidP="005075BE">
      <w:pPr>
        <w:spacing w:after="0"/>
        <w:rPr>
          <w:sz w:val="26"/>
          <w:szCs w:val="26"/>
        </w:rPr>
      </w:pPr>
      <w:r>
        <w:rPr>
          <w:sz w:val="26"/>
          <w:szCs w:val="26"/>
        </w:rPr>
        <w:t>[c] What fail-safe mechanisms have been developed for such a boomerang in the present wave of globalization?</w:t>
      </w:r>
    </w:p>
    <w:p w:rsidR="005075BE" w:rsidRDefault="005075BE" w:rsidP="005075BE">
      <w:pPr>
        <w:spacing w:after="0"/>
        <w:rPr>
          <w:sz w:val="26"/>
          <w:szCs w:val="26"/>
        </w:rPr>
      </w:pPr>
      <w:r>
        <w:rPr>
          <w:sz w:val="26"/>
          <w:szCs w:val="26"/>
        </w:rPr>
        <w:t>[d] Were the fail-safe mechanisms to prove adequately robust and the present wave of globalization reached its full culmination, what might be the principal hazards to (i) the economic system that is capitalism, and (ii) the globe.</w:t>
      </w:r>
    </w:p>
    <w:p w:rsidR="005075BE" w:rsidRDefault="005075BE" w:rsidP="005075BE">
      <w:pPr>
        <w:spacing w:after="0"/>
        <w:rPr>
          <w:sz w:val="26"/>
          <w:szCs w:val="26"/>
        </w:rPr>
      </w:pPr>
    </w:p>
    <w:p w:rsidR="005075BE" w:rsidRDefault="005075BE" w:rsidP="005075BE">
      <w:pPr>
        <w:spacing w:after="0"/>
        <w:rPr>
          <w:sz w:val="26"/>
          <w:szCs w:val="26"/>
        </w:rPr>
      </w:pPr>
      <w:r>
        <w:rPr>
          <w:sz w:val="26"/>
          <w:szCs w:val="26"/>
        </w:rPr>
        <w:t>3. The authors refer to ‘the delocalisation of jobs’ from the DCs, which has happened in tandem with the decline in welfare and the onset of globalization. This has also led to the spectacular rise of the emerging economies, most of which grow at a much higher rate than the DCs. What are the structural [a]strengths, and [b]vulnerabilities of a typical emerging economy?</w:t>
      </w:r>
    </w:p>
    <w:p w:rsidR="005075BE" w:rsidRDefault="005075BE" w:rsidP="005075BE">
      <w:pPr>
        <w:spacing w:after="0"/>
        <w:rPr>
          <w:sz w:val="26"/>
          <w:szCs w:val="26"/>
        </w:rPr>
      </w:pPr>
    </w:p>
    <w:p w:rsidR="005075BE" w:rsidRDefault="005075BE" w:rsidP="005075BE">
      <w:pPr>
        <w:spacing w:after="0"/>
        <w:rPr>
          <w:sz w:val="26"/>
          <w:szCs w:val="26"/>
        </w:rPr>
      </w:pPr>
      <w:r>
        <w:rPr>
          <w:sz w:val="26"/>
          <w:szCs w:val="26"/>
        </w:rPr>
        <w:t xml:space="preserve">4. Reduction in welfare, and additional hardships from sectoral and even economy-wide downturns – such as the Great Recession to which the authors refer, or the next recession to which many allude – in  the DCs has seriously eroded faith in capitalism across the world. Surveys show that whereas in the 1970s an overwhelming majority of the DC citizenry rooted for capitalism, presently more than 50% in many DCs are disillusioned with it. </w:t>
      </w:r>
    </w:p>
    <w:p w:rsidR="005075BE" w:rsidRDefault="005075BE" w:rsidP="005075BE">
      <w:pPr>
        <w:spacing w:after="0"/>
        <w:rPr>
          <w:sz w:val="26"/>
          <w:szCs w:val="26"/>
        </w:rPr>
      </w:pPr>
      <w:r>
        <w:rPr>
          <w:sz w:val="26"/>
          <w:szCs w:val="26"/>
        </w:rPr>
        <w:t>[a] What could have been a realistic nicer roadmap for capitalism?</w:t>
      </w:r>
    </w:p>
    <w:p w:rsidR="005075BE" w:rsidRDefault="005075BE" w:rsidP="005075BE">
      <w:pPr>
        <w:spacing w:after="0"/>
        <w:rPr>
          <w:sz w:val="26"/>
          <w:szCs w:val="26"/>
        </w:rPr>
      </w:pPr>
      <w:r>
        <w:rPr>
          <w:sz w:val="26"/>
          <w:szCs w:val="26"/>
        </w:rPr>
        <w:t>[b] What would have been its principal advantages over the present course?</w:t>
      </w:r>
    </w:p>
    <w:p w:rsidR="005075BE" w:rsidRDefault="005075BE" w:rsidP="005075BE">
      <w:pPr>
        <w:spacing w:after="0"/>
        <w:rPr>
          <w:b/>
          <w:sz w:val="20"/>
          <w:szCs w:val="20"/>
        </w:rPr>
      </w:pPr>
    </w:p>
    <w:p w:rsidR="005075BE" w:rsidRDefault="005075BE" w:rsidP="005075BE">
      <w:pPr>
        <w:spacing w:after="0"/>
        <w:rPr>
          <w:b/>
          <w:sz w:val="20"/>
          <w:szCs w:val="20"/>
        </w:rPr>
      </w:pPr>
    </w:p>
    <w:p w:rsidR="005075BE" w:rsidRDefault="005075BE" w:rsidP="005075BE">
      <w:pPr>
        <w:spacing w:after="0"/>
        <w:rPr>
          <w:b/>
          <w:sz w:val="20"/>
          <w:szCs w:val="20"/>
        </w:rPr>
      </w:pPr>
    </w:p>
    <w:p w:rsidR="005075BE" w:rsidRDefault="005075BE" w:rsidP="005075BE">
      <w:pPr>
        <w:spacing w:after="0"/>
        <w:rPr>
          <w:b/>
          <w:sz w:val="20"/>
          <w:szCs w:val="20"/>
        </w:rPr>
      </w:pPr>
      <w:r>
        <w:rPr>
          <w:b/>
          <w:sz w:val="20"/>
          <w:szCs w:val="20"/>
        </w:rPr>
        <w:t>BEST WISHES!</w:t>
      </w:r>
    </w:p>
    <w:p w:rsidR="005075BE" w:rsidRPr="005A41B4" w:rsidRDefault="005075BE" w:rsidP="005075BE">
      <w:pPr>
        <w:spacing w:after="0"/>
        <w:jc w:val="center"/>
        <w:rPr>
          <w:b/>
        </w:rPr>
      </w:pPr>
      <w:r>
        <w:rPr>
          <w:b/>
          <w:sz w:val="28"/>
          <w:szCs w:val="28"/>
        </w:rPr>
        <w:br w:type="page"/>
      </w:r>
      <w:r w:rsidRPr="005A41B4">
        <w:rPr>
          <w:b/>
          <w:sz w:val="28"/>
          <w:szCs w:val="28"/>
        </w:rPr>
        <w:t>Firms, Markets, and Global Dynamics</w:t>
      </w:r>
      <w:r w:rsidRPr="005A41B4">
        <w:rPr>
          <w:b/>
        </w:rPr>
        <w:t xml:space="preserve"> (2018)</w:t>
      </w:r>
    </w:p>
    <w:p w:rsidR="005075BE" w:rsidRPr="005A41B4" w:rsidRDefault="005075BE" w:rsidP="005075BE">
      <w:pPr>
        <w:spacing w:after="0"/>
      </w:pPr>
    </w:p>
    <w:p w:rsidR="005075BE" w:rsidRPr="005A41B4" w:rsidRDefault="005075BE" w:rsidP="005075BE">
      <w:r>
        <w:t>End-term Examination (4</w:t>
      </w:r>
      <w:r w:rsidRPr="005A41B4">
        <w:t xml:space="preserve"> pages)</w:t>
      </w:r>
    </w:p>
    <w:p w:rsidR="005075BE" w:rsidRPr="005A41B4" w:rsidRDefault="005075BE" w:rsidP="005075BE">
      <w:pPr>
        <w:spacing w:after="0"/>
      </w:pPr>
      <w:r w:rsidRPr="005A41B4">
        <w:t>Closed books/notebooks</w:t>
      </w:r>
    </w:p>
    <w:p w:rsidR="005075BE" w:rsidRPr="005A41B4" w:rsidRDefault="005075BE" w:rsidP="005075BE">
      <w:pPr>
        <w:spacing w:after="0"/>
      </w:pPr>
      <w:r w:rsidRPr="005A41B4">
        <w:t xml:space="preserve">Duration: 2.5 hours </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15 September 2018 would mark the 10</w:t>
      </w:r>
      <w:r w:rsidRPr="005A41B4">
        <w:rPr>
          <w:bdr w:val="none" w:sz="0" w:space="0" w:color="auto" w:frame="1"/>
          <w:vertAlign w:val="superscript"/>
        </w:rPr>
        <w:t>th</w:t>
      </w:r>
      <w:r w:rsidRPr="005A41B4">
        <w:rPr>
          <w:bdr w:val="none" w:sz="0" w:space="0" w:color="auto" w:frame="1"/>
        </w:rPr>
        <w:t xml:space="preserve"> anniversary of the collapse of Lehman Brothers, the largest bankruptcy in US history. It was part of an economy-wide downturn in the US, which soon spread to most of the developed countries. This global financial and economic crisis, seen as the most severe since the Great Depression (1929-33), is now often called the Great Recession (GR). Because the GR struck in the closing year</w:t>
      </w:r>
      <w:r w:rsidRPr="005A41B4">
        <w:rPr>
          <w:b/>
          <w:bdr w:val="none" w:sz="0" w:space="0" w:color="auto" w:frame="1"/>
        </w:rPr>
        <w:t xml:space="preserve"> </w:t>
      </w:r>
      <w:r w:rsidRPr="005A41B4">
        <w:rPr>
          <w:bdr w:val="none" w:sz="0" w:space="0" w:color="auto" w:frame="1"/>
        </w:rPr>
        <w:t xml:space="preserve">of the second term of the Republican President Bush (Jr.), it may have contributed to the defeat in the next election of the eminent presidential candidate from that party, Senator John McCain, recently deceased (25 August 2018). The Democrat President Obama’s first term began right in the middle of the GR, January 2009.  Understandably, the GR – its causes and the likely remedial measures – was the major theme of his presidential campaign, and was among his first concerns after he took office. Under his aegis the Democratic Party soon introduced a new bill in the US Congress, sponsored by Senator Christopher Dodd &amp; Representative Barney Frank. The Dodd–Frank Wall Street Reform and Consumer Protection Act (commonly referred to as </w:t>
      </w:r>
      <w:r w:rsidRPr="005A41B4">
        <w:rPr>
          <w:b/>
          <w:bdr w:val="none" w:sz="0" w:space="0" w:color="auto" w:frame="1"/>
        </w:rPr>
        <w:t>Dodd–Frank Act</w:t>
      </w:r>
      <w:r w:rsidRPr="005A41B4">
        <w:rPr>
          <w:bdr w:val="none" w:sz="0" w:space="0" w:color="auto" w:frame="1"/>
        </w:rPr>
        <w:t>) was signed into US federal law by President Obama, 21 July 2010. The act's numerous provisions, elaborated in about 2,300 pages, were to be implemented over a period of several years and intended to decrease varied risks in the US financial system.</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Among the provisions of the Dodd–Frank Act was the requirement that all listed firms have to provide, beginning 2017, a quantified estimate of the pay disparity in the firm by disclosing the </w:t>
      </w:r>
      <w:r w:rsidRPr="005A41B4">
        <w:rPr>
          <w:b/>
          <w:bdr w:val="none" w:sz="0" w:space="0" w:color="auto" w:frame="1"/>
        </w:rPr>
        <w:t>‘CEO to median worker pay ratio (CWPR)</w:t>
      </w:r>
      <w:r w:rsidRPr="005A41B4">
        <w:rPr>
          <w:bdr w:val="none" w:sz="0" w:space="0" w:color="auto" w:frame="1"/>
        </w:rPr>
        <w:t xml:space="preserve">’. The high pay packages of Wall Street and other executives, seen as injurious to healthy capitalism and also democracy, had caused serious unrest and anger among US voters. Though unofficially available since decades, the CWPR data has been formally released for the first time in May 2018, and is the basis for </w:t>
      </w:r>
      <w:r w:rsidRPr="005A41B4">
        <w:rPr>
          <w:i/>
          <w:bdr w:val="none" w:sz="0" w:space="0" w:color="auto" w:frame="1"/>
        </w:rPr>
        <w:t>The Economist</w:t>
      </w:r>
      <w:r w:rsidRPr="005A41B4">
        <w:rPr>
          <w:bdr w:val="none" w:sz="0" w:space="0" w:color="auto" w:frame="1"/>
        </w:rPr>
        <w:t xml:space="preserve"> report below.</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Extraordinarily high CWPR, and its continued rise, has been part of </w:t>
      </w:r>
      <w:r w:rsidRPr="005A41B4">
        <w:rPr>
          <w:b/>
          <w:bdr w:val="none" w:sz="0" w:space="0" w:color="auto" w:frame="1"/>
        </w:rPr>
        <w:t>‘a sustained wider shift of the economy for over 50 years (SWEFY)’ in the US since the 1970s</w:t>
      </w:r>
      <w:r w:rsidRPr="005A41B4">
        <w:rPr>
          <w:bdr w:val="none" w:sz="0" w:space="0" w:color="auto" w:frame="1"/>
        </w:rPr>
        <w:t xml:space="preserve">. Resetting SWEFY had been a major plank of the incumbent Republican President Trump’s electoral campaign. Nevertheless, he has declared his wish to get the compulsory CWPR requirement scrapped from the Dodd–Frank Act. Some other provisions of the Dodd–Frank Act are already in the process of being formally removed since May 2018. </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More recently, Senator Elizabeth Warren, who as of now is seen as the strongest likely candidate from the Democratic Party for the next presidential election, has initiated a yet newer Act around CWPR and related concerns. In a rare signed article (14 August 2018) in the </w:t>
      </w:r>
      <w:r w:rsidRPr="005A41B4">
        <w:rPr>
          <w:i/>
          <w:bdr w:val="none" w:sz="0" w:space="0" w:color="auto" w:frame="1"/>
        </w:rPr>
        <w:t>Wall Street Journal</w:t>
      </w:r>
      <w:r w:rsidRPr="005A41B4">
        <w:rPr>
          <w:bdr w:val="none" w:sz="0" w:space="0" w:color="auto" w:frame="1"/>
        </w:rPr>
        <w:t xml:space="preserve"> she wrote: “Corporate profits are booming, but average wages haven’t budged over the past year. The US economy has run this way for decades, partly because of a fundamental change in business practices dating back to the 1980s. On Wednesday (15 August 2018) I’m introducing legislation to fix it.” Below is an edited extract from her article: </w:t>
      </w:r>
    </w:p>
    <w:p w:rsidR="005075BE" w:rsidRPr="005A41B4" w:rsidRDefault="005075BE" w:rsidP="005075BE">
      <w:pPr>
        <w:spacing w:after="0" w:line="255" w:lineRule="atLeast"/>
        <w:ind w:left="720"/>
        <w:textAlignment w:val="baseline"/>
        <w:rPr>
          <w:bdr w:val="none" w:sz="0" w:space="0" w:color="auto" w:frame="1"/>
        </w:rPr>
      </w:pPr>
      <w:r w:rsidRPr="005A41B4">
        <w:rPr>
          <w:bdr w:val="none" w:sz="0" w:space="0" w:color="auto" w:frame="1"/>
        </w:rPr>
        <w:t>In the early 1980s, large American companies sent less than half their earnings to shareholders, spending the rest on their employees and other priorities. But between 2007 and 2016, large American companies dedicated 93% of their earnings to shareholders. Because the wealthiest 10% of US households own 84% of American-held shares, the obsession with maximizing shareholder returns effectively means America’s biggest companies have dedicated themselves to making the rich even richer.</w:t>
      </w:r>
    </w:p>
    <w:p w:rsidR="005075BE" w:rsidRPr="005A41B4" w:rsidRDefault="005075BE" w:rsidP="005075BE">
      <w:pPr>
        <w:spacing w:after="0" w:line="255" w:lineRule="atLeast"/>
        <w:ind w:left="720"/>
        <w:textAlignment w:val="baseline"/>
        <w:rPr>
          <w:bdr w:val="none" w:sz="0" w:space="0" w:color="auto" w:frame="1"/>
        </w:rPr>
      </w:pPr>
      <w:r w:rsidRPr="005A41B4">
        <w:rPr>
          <w:bdr w:val="none" w:sz="0" w:space="0" w:color="auto" w:frame="1"/>
        </w:rPr>
        <w:t>In the four decades after World War II, shareholders on net contributed more than $250 billion to US companies. But since 1985 they have extracted almost $7 trillion. That’s trillions of dollars in profits that might otherwise have been reinvested in the workers who helped produce them.</w:t>
      </w:r>
    </w:p>
    <w:p w:rsidR="005075BE" w:rsidRPr="005A41B4" w:rsidRDefault="005075BE" w:rsidP="005075BE">
      <w:pPr>
        <w:spacing w:after="0" w:line="255" w:lineRule="atLeast"/>
        <w:ind w:left="720"/>
        <w:textAlignment w:val="baseline"/>
        <w:rPr>
          <w:bdr w:val="none" w:sz="0" w:space="0" w:color="auto" w:frame="1"/>
        </w:rPr>
      </w:pPr>
      <w:r w:rsidRPr="005A41B4">
        <w:rPr>
          <w:bdr w:val="none" w:sz="0" w:space="0" w:color="auto" w:frame="1"/>
        </w:rPr>
        <w:t>Before “shareholder value maximization” ideology took hold, wages and productivity grew at roughly the same rate. But since the early 1980s, real wages have stagnated even as productivity has continued to rise. Workers aren’t getting what they’ve earned.</w:t>
      </w:r>
    </w:p>
    <w:p w:rsidR="005075BE" w:rsidRPr="005A41B4" w:rsidRDefault="005075BE" w:rsidP="005075BE">
      <w:pPr>
        <w:spacing w:after="0" w:line="255" w:lineRule="atLeast"/>
        <w:ind w:left="720"/>
        <w:textAlignment w:val="baseline"/>
        <w:rPr>
          <w:bdr w:val="none" w:sz="0" w:space="0" w:color="auto" w:frame="1"/>
        </w:rPr>
      </w:pPr>
      <w:r w:rsidRPr="005A41B4">
        <w:rPr>
          <w:bdr w:val="none" w:sz="0" w:space="0" w:color="auto" w:frame="1"/>
        </w:rPr>
        <w:t>Companies also are setting themselves up to fail. Retained earnings were once the foundation for long-term investments. But from 1990 to 2015, nonfinancial US companies invested trillions less than projected, funneling earnings to shareholders instead. This underinvestment handcuffs US enterprise and bestows an advantage on foreign competitors.</w:t>
      </w:r>
    </w:p>
    <w:p w:rsidR="005075BE" w:rsidRPr="005A41B4" w:rsidRDefault="005075BE" w:rsidP="005075BE">
      <w:pPr>
        <w:spacing w:after="0" w:line="255" w:lineRule="atLeast"/>
        <w:ind w:left="720"/>
        <w:textAlignment w:val="baseline"/>
        <w:rPr>
          <w:bdr w:val="none" w:sz="0" w:space="0" w:color="auto" w:frame="1"/>
        </w:rPr>
      </w:pPr>
      <w:r w:rsidRPr="005A41B4">
        <w:rPr>
          <w:bdr w:val="none" w:sz="0" w:space="0" w:color="auto" w:frame="1"/>
        </w:rPr>
        <w:t>The problem may get worse, because executives have a strong financial incentive to prioritize shareholder returns. Before 1980, top CEOs were rarely compensated in equity. Today it accounts for 62% of their pay. Many executives receive additional company shares as a reward for producing short-term share-price increases. This feedback loop has sent CEO pay skyrocketing. The average CEO of a big company now makes 361 times what the average worker makes [the CWPR], up from 42 times in 1980.</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Because 1981 to 1989 were the two terms of the Republican President Reagan, Warren’s repeated reference to the 1980s for the beginning of the extraordinary rise in CWPR may be seen as politically motivated: part of the rivalry between the Democrats &amp; the Republicans. In reality, after the dramatic rise in CWPR in the 1920s – often called the ‘gilded age’, as a retrospective critique of the hollow bubble-driven growth of those years – it came down since the 1930s and was just 20 (or even 14.5, depending on the accounting method) in 1965. The ratio began to rise through the 1970s, well before Reagan’s time, when actually there were Democrat presidents too, such as Jimmy Carter. More significantly, according to US’s </w:t>
      </w:r>
      <w:r w:rsidRPr="005A41B4">
        <w:rPr>
          <w:i/>
          <w:bdr w:val="none" w:sz="0" w:space="0" w:color="auto" w:frame="1"/>
        </w:rPr>
        <w:t>Economic Policy Institute</w:t>
      </w:r>
      <w:r w:rsidRPr="005A41B4">
        <w:rPr>
          <w:bdr w:val="none" w:sz="0" w:space="0" w:color="auto" w:frame="1"/>
        </w:rPr>
        <w:t xml:space="preserve">, among the most authoritative sources for CWPR data, the steepest rise happened in the tenure of Democrat President Clinton. According to their recent report (16 August 2018), even at the end of Reagan’s two terms (1989) the ratio was 59, whereas by the end of Clinton’s two terms it moved to 344. </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The two steep falls in the CWPR after the 1970s, each lasting for just a year, were not so much owing to policy measures – be they of Democrats or Republicans – but more to do with market dynamics, the boom-bust cycle typical of bubbles. The first fall was after the dot-com bust, and the second after the GR. Indeed, and somewhat awkwardly for the likely Democrat presidential candidate Warren, despite the Dodd-Frank Act and other measures initiated by the Democrat President Obama, CWPR rose steeply through his two terms. </w:t>
      </w:r>
    </w:p>
    <w:p w:rsidR="005075BE" w:rsidRPr="005A41B4" w:rsidRDefault="005075BE" w:rsidP="005075BE">
      <w:pPr>
        <w:spacing w:after="0" w:line="255" w:lineRule="atLeast"/>
        <w:textAlignment w:val="baseline"/>
        <w:rPr>
          <w:bdr w:val="none" w:sz="0" w:space="0" w:color="auto" w:frame="1"/>
        </w:rPr>
      </w:pPr>
      <w:r w:rsidRPr="005A41B4">
        <w:rPr>
          <w:bdr w:val="none" w:sz="0" w:space="0" w:color="auto" w:frame="1"/>
        </w:rPr>
        <w:t xml:space="preserve">Senator Warren's proposed Act has already come under considerable criticism. For instance, Harvard University economics professor Jeffrey Miron has said (15 Aug 2018, CNBC): “It would help destroy capitalism; would discourage companies from honoring the rule of law. ‘Honest’ and ‘law-abiding’ companies would bear the brunt of the regulatory burden and ultimately those companies would leave the US”. </w:t>
      </w:r>
    </w:p>
    <w:p w:rsidR="005075BE" w:rsidRPr="005A41B4" w:rsidRDefault="005075BE" w:rsidP="005075BE">
      <w:pPr>
        <w:spacing w:after="0"/>
        <w:rPr>
          <w:b/>
        </w:rPr>
      </w:pPr>
      <w:r w:rsidRPr="005A41B4">
        <w:rPr>
          <w:b/>
          <w:i/>
        </w:rPr>
        <w:t>The Economist</w:t>
      </w:r>
      <w:r w:rsidRPr="005A41B4">
        <w:rPr>
          <w:b/>
        </w:rPr>
        <w:t xml:space="preserve"> article on </w:t>
      </w:r>
      <w:r w:rsidRPr="005A41B4">
        <w:rPr>
          <w:b/>
          <w:bdr w:val="none" w:sz="0" w:space="0" w:color="auto" w:frame="1"/>
        </w:rPr>
        <w:t>CWPR</w:t>
      </w:r>
      <w:r w:rsidRPr="005A41B4">
        <w:rPr>
          <w:b/>
        </w:rPr>
        <w:t xml:space="preserve"> disclosure is reproduced below. Please read carefully the queries that follow. They carry near equal weightage. Feel free to take them in any sequence that is convenient. The emphasis would be entirely on rigorous reasoning. In case you feel some part of your response for one query is already covered in another, just indicate the same clearly, mentioning the page and the para(s); no need to repeat the reasoning or data/pattern. Please do everything to make your essays legible and intelligible. There is no word limit; but wasteful verbosity would, as always, invite frowns</w:t>
      </w:r>
    </w:p>
    <w:p w:rsidR="005075BE" w:rsidRPr="005A41B4" w:rsidRDefault="005075BE" w:rsidP="005075BE">
      <w:pPr>
        <w:spacing w:before="120" w:after="0"/>
        <w:rPr>
          <w:b/>
        </w:rPr>
      </w:pPr>
      <w:r w:rsidRPr="005A41B4">
        <w:rPr>
          <w:kern w:val="36"/>
        </w:rPr>
        <w:t>https://www.economist.com/business/2018/05/26/american-firms-reveal-the-gulf-between-bosses-and-workers-pay</w:t>
      </w:r>
    </w:p>
    <w:p w:rsidR="005075BE" w:rsidRPr="005A41B4" w:rsidRDefault="005075BE" w:rsidP="005075BE">
      <w:pPr>
        <w:spacing w:before="120" w:after="0"/>
      </w:pPr>
      <w:r w:rsidRPr="005A41B4">
        <w:rPr>
          <w:rStyle w:val="flytitle-and-titleflytitle"/>
          <w:color w:val="E3120B"/>
        </w:rPr>
        <w:t>Hitting pay dirt</w:t>
      </w:r>
      <w:r w:rsidRPr="005A41B4">
        <w:rPr>
          <w:rStyle w:val="flytitle-and-titleflytitle"/>
          <w:b/>
          <w:bCs/>
          <w:color w:val="E3120B"/>
        </w:rPr>
        <w:t xml:space="preserve"> </w:t>
      </w:r>
      <w:r w:rsidRPr="005A41B4">
        <w:rPr>
          <w:rStyle w:val="flytitle-and-titleflytitle"/>
          <w:bCs/>
        </w:rPr>
        <w:t>[</w:t>
      </w:r>
      <w:r w:rsidRPr="005A41B4">
        <w:t>May 26-June 1, 2018]</w:t>
      </w:r>
    </w:p>
    <w:p w:rsidR="005075BE" w:rsidRPr="005A41B4" w:rsidRDefault="005075BE" w:rsidP="005075BE">
      <w:pPr>
        <w:pStyle w:val="Heading1"/>
        <w:spacing w:before="120" w:beforeAutospacing="0" w:after="0" w:afterAutospacing="0"/>
      </w:pPr>
      <w:r w:rsidRPr="005A41B4">
        <w:rPr>
          <w:rStyle w:val="flytitle-and-titletitle"/>
          <w:b w:val="0"/>
          <w:bCs w:val="0"/>
          <w:color w:val="121212"/>
          <w:spacing w:val="-5"/>
        </w:rPr>
        <w:t>American firms reveal the gulf between bosses’ and workers’ pay</w:t>
      </w:r>
    </w:p>
    <w:p w:rsidR="005075BE" w:rsidRPr="005A41B4" w:rsidRDefault="005075BE" w:rsidP="005075BE">
      <w:pPr>
        <w:pStyle w:val="blog-postrubric"/>
        <w:spacing w:before="120" w:beforeAutospacing="0" w:after="0" w:afterAutospacing="0"/>
        <w:rPr>
          <w:i/>
          <w:iCs/>
          <w:color w:val="121212"/>
        </w:rPr>
      </w:pPr>
      <w:r w:rsidRPr="005A41B4">
        <w:rPr>
          <w:i/>
          <w:iCs/>
          <w:color w:val="121212"/>
        </w:rPr>
        <w:t>Some states either already have, or are considering imposing, higher taxes on companies with especially big gaps</w:t>
      </w:r>
    </w:p>
    <w:p w:rsidR="005075BE" w:rsidRPr="005A41B4" w:rsidRDefault="005075BE" w:rsidP="005075BE">
      <w:pPr>
        <w:pStyle w:val="NormalWeb"/>
        <w:spacing w:before="140" w:beforeAutospacing="0" w:after="0" w:afterAutospacing="0"/>
        <w:rPr>
          <w:color w:val="121212"/>
        </w:rPr>
      </w:pPr>
      <w:r w:rsidRPr="005A41B4">
        <w:rPr>
          <w:color w:val="121212"/>
        </w:rPr>
        <w:t>HOW much should company bosses be paid relative to their employees? It depends who you ask. Plato argued that the richest members of society should earn no more than four times the pay of the poorest. Pierpont Morgan, a banker from America’s gilded age [1920s], reckoned that bosses should earn at most 20 times the pay of their underlings. Investors today hold chief executives in vastly higher esteem. According to new filings submitted to the Securities and Exchange Commission (SEC), America’s largest publicly listed firms (those worth at least $1bn) on average paid their chief executives 130 times more than their typical workers in 2017. The figures are being disclosed by firms in their financial filings for the first time this year.</w:t>
      </w:r>
    </w:p>
    <w:p w:rsidR="005075BE" w:rsidRPr="005A41B4" w:rsidRDefault="005075BE" w:rsidP="005075BE">
      <w:pPr>
        <w:pStyle w:val="NormalWeb"/>
        <w:spacing w:before="140" w:beforeAutospacing="0" w:after="0" w:afterAutospacing="0"/>
        <w:rPr>
          <w:color w:val="121212"/>
        </w:rPr>
      </w:pPr>
      <w:r w:rsidRPr="005A41B4">
        <w:rPr>
          <w:color w:val="121212"/>
        </w:rPr>
        <w:t>The SEC’s new requirement to quantify the gap has its origins in the financial crisis. Facing populist outrage over the pay packages of Wall Street executives held responsible for triggering the crash, Congress added a provision to the Dodd-Frank act, a financial-reform law, that required listed firms to report the annual compensation of their chief executives, that of their median employees, and the ratio of the two.</w:t>
      </w:r>
    </w:p>
    <w:p w:rsidR="005075BE" w:rsidRPr="005A41B4" w:rsidRDefault="005075BE" w:rsidP="005075BE">
      <w:pPr>
        <w:pStyle w:val="NormalWeb"/>
        <w:spacing w:before="140" w:beforeAutospacing="0" w:after="0" w:afterAutospacing="0"/>
        <w:rPr>
          <w:color w:val="121212"/>
        </w:rPr>
      </w:pPr>
      <w:r w:rsidRPr="005A41B4">
        <w:rPr>
          <w:color w:val="121212"/>
        </w:rPr>
        <w:t>In the five years of rulemaking that followed, corporate behemoths like General Electric, an industrial conglomerate, Johnson &amp; Johnson, a pharma firm, and AT&amp;T, a wireless and pay-TV giant, lobbied hard against the new disclosure rule, arguing that it would be costly for firms to implement and would provide little new information to their investors. Supporters of the reform countered that the disclosures would help shareholders to evaluate CEO compensation. Debate over the rule grew so fierce that the SEC, which was charged with implementing it, received over 287,000 comment letters.</w:t>
      </w:r>
    </w:p>
    <w:p w:rsidR="005075BE" w:rsidRPr="005A41B4" w:rsidRDefault="005075BE" w:rsidP="005075BE">
      <w:pPr>
        <w:pStyle w:val="NormalWeb"/>
        <w:spacing w:before="140" w:beforeAutospacing="0" w:after="0" w:afterAutospacing="0"/>
        <w:rPr>
          <w:color w:val="121212"/>
        </w:rPr>
      </w:pPr>
      <w:r w:rsidRPr="005A41B4">
        <w:rPr>
          <w:color w:val="121212"/>
        </w:rPr>
        <w:t>An analysis by </w:t>
      </w:r>
      <w:r w:rsidRPr="005A41B4">
        <w:rPr>
          <w:rStyle w:val="Emphasis"/>
          <w:color w:val="121212"/>
        </w:rPr>
        <w:t>The Economist</w:t>
      </w:r>
      <w:r w:rsidRPr="005A41B4">
        <w:rPr>
          <w:color w:val="121212"/>
        </w:rPr>
        <w:t xml:space="preserve"> of filings submitted by over 700 large public companies shows that the pay ratios should not be taken at face value. Whether a company relies on foreign, part-time or temporary labour can skew the results. Marathon Petroleum, for example, reported an industry-topping pay ratio of 935:1. As the company pointed out, however, after excluding its retail outlets (which other oil refiners do not have), the figure drops to 156:1. </w:t>
      </w:r>
    </w:p>
    <w:p w:rsidR="005075BE" w:rsidRPr="005A41B4" w:rsidRDefault="005075BE" w:rsidP="005075BE">
      <w:pPr>
        <w:pStyle w:val="NormalWeb"/>
        <w:spacing w:before="140" w:beforeAutospacing="0" w:after="0" w:afterAutospacing="0"/>
        <w:rPr>
          <w:color w:val="121212"/>
        </w:rPr>
      </w:pPr>
      <w:r w:rsidRPr="005A41B4">
        <w:rPr>
          <w:color w:val="121212"/>
        </w:rPr>
        <w:t>Interest in the pay ratios among investors has been fairly limited. “We haven’t really seen institutional shareholders take note of this disclosure,” says Steve Seelig of Willis Towers Watson, a consultancy. Yet shareholders can glean some insights from the disclosures, such as comparing ratios for similarly-sized firms in the same industry. The pay ratio of American International Group (AIG), for example, is more than three-and-a-half times as large as that of MetLife, a rival insurance provider. That of PepsiCo, a drinks giant, is nearly three times bigger than that of Coca-Cola.</w:t>
      </w:r>
    </w:p>
    <w:p w:rsidR="005075BE" w:rsidRPr="005A41B4" w:rsidRDefault="005075BE" w:rsidP="005075BE">
      <w:pPr>
        <w:pStyle w:val="NormalWeb"/>
        <w:spacing w:before="140" w:beforeAutospacing="0" w:after="0" w:afterAutospacing="0"/>
        <w:rPr>
          <w:color w:val="121212"/>
        </w:rPr>
      </w:pPr>
      <w:r w:rsidRPr="005A41B4">
        <w:rPr>
          <w:color w:val="121212"/>
        </w:rPr>
        <w:t>And research suggests the information can be valuable to investors. A paper by Ethan Rouen of Harvard Business School finds that large, unexplained disparities in pay tend to be associated with poorer company performance. According to Mr. Rouen, pay differences within firms may lead to feelings of resentment among lower-level employees, which may in turn cause some to shirk or to leave. Another paper, by researchers at Rice University, Texas Christian University and the University of Houston, finds that banks with massive ratios of boss-to-worker pay tend to receive fewer votes of support from shareholders on executive-pay packages.</w:t>
      </w:r>
    </w:p>
    <w:p w:rsidR="005075BE" w:rsidRPr="005A41B4" w:rsidRDefault="005075BE" w:rsidP="005075BE">
      <w:pPr>
        <w:pStyle w:val="NormalWeb"/>
        <w:spacing w:before="140" w:beforeAutospacing="0" w:after="0" w:afterAutospacing="0"/>
        <w:rPr>
          <w:color w:val="121212"/>
        </w:rPr>
      </w:pPr>
      <w:r w:rsidRPr="005A41B4">
        <w:rPr>
          <w:color w:val="121212"/>
        </w:rPr>
        <w:t>Politicians will certainly find ways to make use of the data. In 2016, in anticipation of this year’s disclosures, lawmakers in Portland, Oregon introduced a 10% business-tax surcharge on firms with pay ratios greater than 100:1 and a 25% surcharge on those with ratios above 250:1. Lawmakers in at least six states, including California, Illinois and Massachusetts have considered policies of this sort, too.</w:t>
      </w:r>
    </w:p>
    <w:p w:rsidR="005075BE" w:rsidRPr="005A41B4" w:rsidRDefault="005075BE" w:rsidP="005075BE">
      <w:pPr>
        <w:pStyle w:val="NormalWeb"/>
        <w:spacing w:before="140" w:beforeAutospacing="0" w:after="0" w:afterAutospacing="0"/>
        <w:rPr>
          <w:color w:val="121212"/>
        </w:rPr>
      </w:pPr>
      <w:r w:rsidRPr="005A41B4">
        <w:rPr>
          <w:color w:val="121212"/>
        </w:rPr>
        <w:t>Such laws would, however, be impossible to implement if the pay-ratio rule is scrapped. In October, in response to an executive order from President Donald Trump to review America’s financial regulation, the Treasury called on Congress to do just that, writing that the information is “not material to the reasonable investor for making investment decisions”.</w:t>
      </w:r>
    </w:p>
    <w:p w:rsidR="005075BE" w:rsidRPr="005A41B4" w:rsidRDefault="005075BE" w:rsidP="005075BE">
      <w:pPr>
        <w:pStyle w:val="NormalWeb"/>
        <w:spacing w:before="140" w:beforeAutospacing="0" w:after="0" w:afterAutospacing="0"/>
        <w:rPr>
          <w:color w:val="121212"/>
        </w:rPr>
      </w:pPr>
      <w:r w:rsidRPr="005A41B4">
        <w:rPr>
          <w:b/>
        </w:rPr>
        <w:t>And now the queries:</w:t>
      </w:r>
    </w:p>
    <w:p w:rsidR="005075BE" w:rsidRPr="005A41B4" w:rsidRDefault="005075BE" w:rsidP="005075BE">
      <w:pPr>
        <w:spacing w:after="0"/>
        <w:rPr>
          <w:bdr w:val="none" w:sz="0" w:space="0" w:color="auto" w:frame="1"/>
        </w:rPr>
      </w:pPr>
      <w:r w:rsidRPr="005A41B4">
        <w:rPr>
          <w:b/>
        </w:rPr>
        <w:t>1</w:t>
      </w:r>
      <w:r w:rsidRPr="005A41B4">
        <w:t xml:space="preserve">a] </w:t>
      </w:r>
      <w:r w:rsidRPr="005A41B4">
        <w:rPr>
          <w:bdr w:val="none" w:sz="0" w:space="0" w:color="auto" w:frame="1"/>
        </w:rPr>
        <w:t>Steep to very steep rise in CWPR has been part of SWEFY in the US, as noted above</w:t>
      </w:r>
      <w:r w:rsidRPr="005A41B4">
        <w:rPr>
          <w:b/>
          <w:bdr w:val="none" w:sz="0" w:space="0" w:color="auto" w:frame="1"/>
        </w:rPr>
        <w:t>.</w:t>
      </w:r>
      <w:r w:rsidRPr="005A41B4">
        <w:rPr>
          <w:bdr w:val="none" w:sz="0" w:space="0" w:color="auto" w:frame="1"/>
        </w:rPr>
        <w:t xml:space="preserve"> What have been the other major components of SWEFY?</w:t>
      </w:r>
    </w:p>
    <w:p w:rsidR="005075BE" w:rsidRPr="005A41B4" w:rsidRDefault="005075BE" w:rsidP="005075BE">
      <w:pPr>
        <w:spacing w:after="0"/>
      </w:pPr>
      <w:r w:rsidRPr="005A41B4">
        <w:rPr>
          <w:bdr w:val="none" w:sz="0" w:space="0" w:color="auto" w:frame="1"/>
        </w:rPr>
        <w:t>1b] For a stand-alone private enterprise based market economy (PEBME), w</w:t>
      </w:r>
      <w:r w:rsidRPr="005A41B4">
        <w:t xml:space="preserve">hat would be the most significant implications of a very high </w:t>
      </w:r>
      <w:r w:rsidRPr="005A41B4">
        <w:rPr>
          <w:bdr w:val="none" w:sz="0" w:space="0" w:color="auto" w:frame="1"/>
        </w:rPr>
        <w:t>CWPR, over iterations of economic cycles,</w:t>
      </w:r>
      <w:r w:rsidRPr="005A41B4">
        <w:t xml:space="preserve"> for i) the whole </w:t>
      </w:r>
      <w:r w:rsidRPr="005A41B4">
        <w:rPr>
          <w:bdr w:val="none" w:sz="0" w:space="0" w:color="auto" w:frame="1"/>
        </w:rPr>
        <w:t>PEBME;</w:t>
      </w:r>
      <w:r w:rsidRPr="005A41B4">
        <w:t xml:space="preserve"> ii) the stock market(s), and also other financial markets; iii) the varied goods and services markets; and iv) the set of firms (other than the ill-effects mentioned in </w:t>
      </w:r>
      <w:r w:rsidRPr="005A41B4">
        <w:rPr>
          <w:i/>
        </w:rPr>
        <w:t>The Economist’s</w:t>
      </w:r>
      <w:r w:rsidRPr="005A41B4">
        <w:t xml:space="preserve"> essay, para 6)</w:t>
      </w:r>
    </w:p>
    <w:p w:rsidR="005075BE" w:rsidRPr="005A41B4" w:rsidRDefault="005075BE" w:rsidP="005075BE">
      <w:pPr>
        <w:spacing w:after="0"/>
      </w:pPr>
      <w:r w:rsidRPr="005A41B4">
        <w:t>[(a) carries 20% weightage; (b) 80%; approximately]</w:t>
      </w:r>
    </w:p>
    <w:p w:rsidR="005075BE" w:rsidRPr="005A41B4" w:rsidRDefault="005075BE" w:rsidP="005075BE">
      <w:pPr>
        <w:spacing w:after="0"/>
      </w:pPr>
      <w:r w:rsidRPr="005A41B4">
        <w:rPr>
          <w:b/>
        </w:rPr>
        <w:t>2]</w:t>
      </w:r>
      <w:r w:rsidRPr="005A41B4">
        <w:t xml:space="preserve"> There is wide agreement that the SWEFY has been terribly damaging to the US economy. The official estimate of the cost of the Great Recession alone is more than $ 22 trillion (US Government Accountability Office Report, 2013). Hence the continuance of the SWEFY is often ascribed to the undue influence that the corporate &amp; financial elite have in US politics. </w:t>
      </w:r>
    </w:p>
    <w:p w:rsidR="005075BE" w:rsidRPr="005A41B4" w:rsidRDefault="005075BE" w:rsidP="005075BE">
      <w:pPr>
        <w:spacing w:after="0"/>
      </w:pPr>
      <w:r w:rsidRPr="005A41B4">
        <w:t xml:space="preserve">a] What might be an underlying, nicer, objective behind </w:t>
      </w:r>
      <w:r w:rsidRPr="005A41B4">
        <w:rPr>
          <w:bdr w:val="none" w:sz="0" w:space="0" w:color="auto" w:frame="1"/>
        </w:rPr>
        <w:t>SWEFY</w:t>
      </w:r>
      <w:r w:rsidRPr="005A41B4">
        <w:t xml:space="preserve">? Please elaborate on the significance of this nicer objective and why it might outweigh the huge costs. </w:t>
      </w:r>
    </w:p>
    <w:p w:rsidR="005075BE" w:rsidRPr="005A41B4" w:rsidRDefault="005075BE" w:rsidP="005075BE">
      <w:pPr>
        <w:spacing w:after="0"/>
      </w:pPr>
      <w:r w:rsidRPr="005A41B4">
        <w:t>b] Please explain the major ways in which SWEFY helps the objective.</w:t>
      </w:r>
    </w:p>
    <w:p w:rsidR="005075BE" w:rsidRPr="005A41B4" w:rsidRDefault="005075BE" w:rsidP="005075BE">
      <w:pPr>
        <w:spacing w:after="0"/>
      </w:pPr>
      <w:r w:rsidRPr="005A41B4">
        <w:t>c] President Trump’s election campaign was based on the promise of a radical departure from the SWEFY, and a critique of previous presidents, be they Republicans or Democrats. He has often pointed to that as the principal reason for the hostile reception that he receives from the mainstream media. What are the i) changes and ii) continuities in Trump’s policies with regard to the SWEFY?</w:t>
      </w:r>
    </w:p>
    <w:p w:rsidR="005075BE" w:rsidRPr="005A41B4" w:rsidRDefault="005075BE" w:rsidP="005075BE">
      <w:pPr>
        <w:spacing w:after="0"/>
      </w:pPr>
      <w:r w:rsidRPr="005A41B4">
        <w:t>[(a), (b), (c) carry near equal weightage]</w:t>
      </w:r>
    </w:p>
    <w:p w:rsidR="005075BE" w:rsidRPr="005A41B4" w:rsidRDefault="005075BE" w:rsidP="005075BE">
      <w:pPr>
        <w:spacing w:after="0"/>
      </w:pPr>
      <w:r w:rsidRPr="005A41B4">
        <w:rPr>
          <w:b/>
        </w:rPr>
        <w:t>3</w:t>
      </w:r>
      <w:r w:rsidRPr="005A41B4">
        <w:t xml:space="preserve">a] What have been the principal implications of the US’s SWEFY on the Third World Countries, especially the leading Emerging Economies? </w:t>
      </w:r>
    </w:p>
    <w:p w:rsidR="005075BE" w:rsidRPr="005A41B4" w:rsidRDefault="005075BE" w:rsidP="005075BE">
      <w:pPr>
        <w:spacing w:after="0"/>
      </w:pPr>
      <w:r w:rsidRPr="005A41B4">
        <w:t>b] What are the likely implications of the changes that President Trump is bringing about?</w:t>
      </w:r>
    </w:p>
    <w:p w:rsidR="005075BE" w:rsidRPr="005A41B4" w:rsidRDefault="005075BE" w:rsidP="005075BE">
      <w:pPr>
        <w:spacing w:after="0"/>
      </w:pPr>
      <w:r w:rsidRPr="005A41B4">
        <w:t>[(a) carries 90% weightage; (b) 10%; approximately]</w:t>
      </w:r>
    </w:p>
    <w:p w:rsidR="005075BE" w:rsidRPr="005A41B4" w:rsidRDefault="005075BE" w:rsidP="005075BE">
      <w:r w:rsidRPr="005A41B4">
        <w:rPr>
          <w:b/>
        </w:rPr>
        <w:t>4</w:t>
      </w:r>
      <w:r w:rsidRPr="005A41B4">
        <w:t xml:space="preserve">a] Could there have been a superior strategic roadmap towards the “underlying, nicer, objective” that you elaborate in [2a]? Please explain at length how the alternative strategic roadmap might have been effectively implemented. </w:t>
      </w:r>
    </w:p>
    <w:p w:rsidR="005075BE" w:rsidRPr="005A41B4" w:rsidRDefault="005075BE" w:rsidP="005075BE">
      <w:pPr>
        <w:spacing w:after="0"/>
      </w:pPr>
      <w:r w:rsidRPr="005A41B4">
        <w:t>4b] Please elaborate on the principal counts (say the top five) on which the alternative strategic roadmap might have been way superior to the one actually taken.</w:t>
      </w:r>
    </w:p>
    <w:p w:rsidR="005075BE" w:rsidRPr="005A41B4" w:rsidRDefault="005075BE" w:rsidP="005075BE">
      <w:pPr>
        <w:spacing w:after="0"/>
      </w:pPr>
      <w:r w:rsidRPr="005A41B4">
        <w:t>[(a) &amp; (b) carry near equal weightage]</w:t>
      </w:r>
    </w:p>
    <w:p w:rsidR="005075BE" w:rsidRPr="005A41B4" w:rsidRDefault="005075BE" w:rsidP="005075BE">
      <w:pPr>
        <w:spacing w:after="0"/>
      </w:pPr>
    </w:p>
    <w:p w:rsidR="005075BE" w:rsidRPr="005A41B4" w:rsidRDefault="005075BE" w:rsidP="005075BE">
      <w:pPr>
        <w:spacing w:after="0"/>
      </w:pPr>
      <w:r w:rsidRPr="005A41B4">
        <w:t>Best wishes</w:t>
      </w:r>
    </w:p>
    <w:p w:rsidR="005075BE" w:rsidRDefault="005075BE" w:rsidP="005075BE"/>
    <w:p w:rsidR="005075BE" w:rsidRPr="00080793" w:rsidRDefault="005075BE" w:rsidP="005075BE">
      <w:pPr>
        <w:spacing w:after="0"/>
        <w:jc w:val="center"/>
        <w:rPr>
          <w:b/>
          <w:sz w:val="32"/>
          <w:szCs w:val="32"/>
        </w:rPr>
      </w:pPr>
      <w:r>
        <w:rPr>
          <w:b/>
          <w:sz w:val="32"/>
          <w:szCs w:val="32"/>
        </w:rPr>
        <w:br w:type="page"/>
      </w:r>
      <w:r w:rsidRPr="00080793">
        <w:rPr>
          <w:b/>
          <w:sz w:val="32"/>
          <w:szCs w:val="32"/>
        </w:rPr>
        <w:t>Firms, Markets, and Global Dynamics</w:t>
      </w:r>
      <w:r>
        <w:rPr>
          <w:b/>
          <w:sz w:val="32"/>
          <w:szCs w:val="32"/>
        </w:rPr>
        <w:t xml:space="preserve"> (2017)</w:t>
      </w:r>
    </w:p>
    <w:p w:rsidR="005075BE" w:rsidRPr="00723B71" w:rsidRDefault="005075BE" w:rsidP="005075BE">
      <w:pPr>
        <w:spacing w:after="0"/>
      </w:pPr>
      <w:r>
        <w:t xml:space="preserve">End-term Examination (4 </w:t>
      </w:r>
      <w:r w:rsidRPr="00723B71">
        <w:t>pages)</w:t>
      </w:r>
    </w:p>
    <w:p w:rsidR="005075BE" w:rsidRPr="00723B71" w:rsidRDefault="005075BE" w:rsidP="005075BE">
      <w:pPr>
        <w:spacing w:after="0"/>
      </w:pPr>
      <w:r w:rsidRPr="00723B71">
        <w:t>Closed books/notebooks</w:t>
      </w:r>
    </w:p>
    <w:p w:rsidR="005075BE" w:rsidRDefault="005075BE" w:rsidP="005075BE">
      <w:pPr>
        <w:spacing w:after="0"/>
      </w:pPr>
      <w:r w:rsidRPr="00723B71">
        <w:t>Duration: 2.5 hours</w:t>
      </w:r>
      <w:r>
        <w:t xml:space="preserve"> </w:t>
      </w:r>
    </w:p>
    <w:p w:rsidR="005075BE" w:rsidRDefault="005075BE" w:rsidP="005075BE">
      <w:pPr>
        <w:spacing w:after="0"/>
      </w:pPr>
    </w:p>
    <w:p w:rsidR="005075BE" w:rsidRPr="00080793" w:rsidRDefault="005075BE" w:rsidP="005075BE">
      <w:pPr>
        <w:spacing w:after="0"/>
      </w:pPr>
      <w:r w:rsidRPr="00080793">
        <w:t xml:space="preserve">Each issue of the influential journal, </w:t>
      </w:r>
      <w:r w:rsidRPr="00080793">
        <w:rPr>
          <w:i/>
        </w:rPr>
        <w:t>The Economist</w:t>
      </w:r>
      <w:r w:rsidRPr="00080793">
        <w:t xml:space="preserve">, carries a major section on ‘Business’; and like all the other important sections in the weekly, such as, ‘Finance &amp; Economics’ or ‘Europe’, there is a lead column dedicated to the section. For ‘Business’ the columns appear under the pen-name ‘Schumpeter’, after Joseph Schumpeter, Austria’s finance minister in 1919, industrialist, banker, author of treatises on Capitalism, later professor at Harvard University, and though he is not taught in most university or business school curricula, fabled to have had among the best insights into the complex dynamics of private enterprise based market economies (PEBMEs). When </w:t>
      </w:r>
      <w:r w:rsidRPr="00080793">
        <w:rPr>
          <w:i/>
        </w:rPr>
        <w:t>The Economist</w:t>
      </w:r>
      <w:r w:rsidRPr="00080793">
        <w:t xml:space="preserve"> inaugurated its Schumpeter column (17 September 2009), it praised Joseph Schumpeter as a “champion of innovation and entrepreneurship” whose writing showed an understanding of the benefits and dangers of business that proved to be far ahead of its time.</w:t>
      </w:r>
    </w:p>
    <w:p w:rsidR="005075BE" w:rsidRPr="00080793" w:rsidRDefault="005075BE" w:rsidP="005075BE">
      <w:pPr>
        <w:spacing w:after="0"/>
      </w:pPr>
      <w:r w:rsidRPr="00080793">
        <w:t xml:space="preserve">Not every column of </w:t>
      </w:r>
      <w:r w:rsidRPr="00080793">
        <w:rPr>
          <w:i/>
        </w:rPr>
        <w:t>The Economist’s</w:t>
      </w:r>
      <w:r w:rsidRPr="00080793">
        <w:t xml:space="preserve"> Schumpeter has caused as much stir – within the Management profession</w:t>
      </w:r>
      <w:r>
        <w:t>,</w:t>
      </w:r>
      <w:r w:rsidRPr="00080793">
        <w:t xml:space="preserve"> and beyond – as the one of 17-24 December 2016, titled, “Management theory is becoming a compendium of dead ideas </w:t>
      </w:r>
      <w:r>
        <w:t>–</w:t>
      </w:r>
      <w:r w:rsidRPr="00080793">
        <w:t xml:space="preserve"> What Martin Luther did to the Catholic Church needs to be done to business gurus”. </w:t>
      </w:r>
    </w:p>
    <w:p w:rsidR="005075BE" w:rsidRPr="00080793" w:rsidRDefault="005075BE" w:rsidP="005075BE">
      <w:pPr>
        <w:spacing w:after="0"/>
      </w:pPr>
      <w:r w:rsidRPr="00080793">
        <w:t>The stir has not been because of the allusion to the rebellion half a millennium ago, seen by many as a starting point for several fundamental changes in European society. The principal antagonists, the Roman Catholic Church and the Protestant Churches, including the Lutherans, have since long reconciled their differences, formally making a joint declaration in 1999; indeed, the 500</w:t>
      </w:r>
      <w:r w:rsidRPr="00080793">
        <w:rPr>
          <w:vertAlign w:val="superscript"/>
        </w:rPr>
        <w:t>th</w:t>
      </w:r>
      <w:r w:rsidRPr="00080793">
        <w:t xml:space="preserve"> anniversary of the signal event, falling on 31 October 2017, is likely to be commemorated together by all sides.</w:t>
      </w:r>
    </w:p>
    <w:p w:rsidR="005075BE" w:rsidRPr="00080793" w:rsidRDefault="005075BE" w:rsidP="005075BE">
      <w:pPr>
        <w:spacing w:after="0"/>
      </w:pPr>
      <w:r w:rsidRPr="00080793">
        <w:t xml:space="preserve">Rather, the stir from this Schumpeter column is entirely because of its strident critique of present-day Management theorists, who, </w:t>
      </w:r>
      <w:r w:rsidRPr="00080793">
        <w:rPr>
          <w:i/>
        </w:rPr>
        <w:t>The Economist</w:t>
      </w:r>
      <w:r w:rsidRPr="00080793">
        <w:t xml:space="preserve"> claims, have ‘lost touch with the world they seek to rule’, and are merely peddling myths. </w:t>
      </w:r>
    </w:p>
    <w:p w:rsidR="005075BE" w:rsidRPr="00080793" w:rsidRDefault="005075BE" w:rsidP="005075BE">
      <w:pPr>
        <w:spacing w:after="0"/>
      </w:pPr>
      <w:r w:rsidRPr="00080793">
        <w:t xml:space="preserve">The Schumpeter column identifies four such ideas and argues why they are all ‘dead’, to substantiate its claim that Management theory has become a compendium of myths. </w:t>
      </w:r>
    </w:p>
    <w:p w:rsidR="005075BE" w:rsidRPr="00080793" w:rsidRDefault="005075BE" w:rsidP="005075BE">
      <w:pPr>
        <w:spacing w:after="0"/>
      </w:pPr>
      <w:r w:rsidRPr="00080793">
        <w:t xml:space="preserve">There is apprehension that the critique may lead </w:t>
      </w:r>
      <w:r>
        <w:t>to an avalanche. Soon after the</w:t>
      </w:r>
      <w:r w:rsidRPr="00080793">
        <w:t xml:space="preserve"> column </w:t>
      </w:r>
      <w:r>
        <w:t>was published</w:t>
      </w:r>
      <w:r w:rsidRPr="00080793">
        <w:t xml:space="preserve">, </w:t>
      </w:r>
      <w:r w:rsidRPr="00080793">
        <w:rPr>
          <w:i/>
        </w:rPr>
        <w:t xml:space="preserve">Forbes </w:t>
      </w:r>
      <w:r w:rsidRPr="00080793">
        <w:t xml:space="preserve">carried an article titled, “Understanding The Failing Religion of Business: 18 Management Fallacies” (19 December 2016), which refers to </w:t>
      </w:r>
      <w:r w:rsidRPr="00080793">
        <w:rPr>
          <w:i/>
        </w:rPr>
        <w:t>The Economist</w:t>
      </w:r>
      <w:r w:rsidRPr="00080793">
        <w:t xml:space="preserve"> column in its opening para. On 2 January 2017 </w:t>
      </w:r>
      <w:r w:rsidRPr="00080793">
        <w:rPr>
          <w:i/>
        </w:rPr>
        <w:t>Business Hard Talk</w:t>
      </w:r>
      <w:r w:rsidRPr="00080793">
        <w:t xml:space="preserve"> carried, “Capitalism &amp; Management Theory Need Reformation”. The phenomenon continues. For instance, 21 August 2017 </w:t>
      </w:r>
      <w:r w:rsidRPr="00080793">
        <w:rPr>
          <w:i/>
        </w:rPr>
        <w:t>CNBC</w:t>
      </w:r>
      <w:r w:rsidRPr="00080793">
        <w:t xml:space="preserve"> carried “5 management myths that may surprise you”. </w:t>
      </w:r>
    </w:p>
    <w:p w:rsidR="005075BE" w:rsidRPr="00080793" w:rsidRDefault="005075BE" w:rsidP="005075BE">
      <w:pPr>
        <w:spacing w:after="0"/>
      </w:pPr>
    </w:p>
    <w:p w:rsidR="005075BE" w:rsidRPr="00080793" w:rsidRDefault="005075BE" w:rsidP="005075BE">
      <w:pPr>
        <w:spacing w:after="0"/>
        <w:rPr>
          <w:b/>
        </w:rPr>
      </w:pPr>
      <w:r w:rsidRPr="00080793">
        <w:rPr>
          <w:b/>
        </w:rPr>
        <w:t xml:space="preserve">Please read carefully </w:t>
      </w:r>
      <w:r w:rsidRPr="00080793">
        <w:rPr>
          <w:b/>
          <w:i/>
        </w:rPr>
        <w:t>The Economist</w:t>
      </w:r>
      <w:r w:rsidRPr="00080793">
        <w:rPr>
          <w:b/>
        </w:rPr>
        <w:t xml:space="preserve"> article reproduced below, and then address the queries that follow. They carry near equal weightage. Feel free to take them in any sequence that is convenient. The emphasis would be entirely on rigorous reasoning. In case you feel some part of your response for one query is already covered in another, just indicate the same clearly, mentioning the page and the para(s); no need to repeat the reasoning or data/pattern. </w:t>
      </w:r>
      <w:r>
        <w:rPr>
          <w:b/>
        </w:rPr>
        <w:t>In case you cannot adequately disambiguate a query, explain the ambiguity and clearly indicate which meaning you are pursuing</w:t>
      </w:r>
      <w:r w:rsidRPr="00080793">
        <w:rPr>
          <w:b/>
        </w:rPr>
        <w:t>. There is no word limit; but wasteful verbosity would invite frowns.</w:t>
      </w:r>
    </w:p>
    <w:p w:rsidR="005075BE" w:rsidRPr="005C0288" w:rsidRDefault="005075BE" w:rsidP="005075BE">
      <w:pPr>
        <w:spacing w:after="0"/>
        <w:rPr>
          <w:rStyle w:val="flytitle-and-titleflytitle"/>
          <w:rFonts w:ascii="Tahoma" w:hAnsi="Tahoma" w:cs="Tahoma"/>
          <w:b/>
          <w:bCs/>
          <w:color w:val="000000"/>
          <w:sz w:val="18"/>
          <w:szCs w:val="18"/>
        </w:rPr>
      </w:pPr>
      <w:r w:rsidRPr="005C0288">
        <w:rPr>
          <w:rStyle w:val="flytitle-and-titleflytitle"/>
          <w:rFonts w:ascii="Tahoma" w:hAnsi="Tahoma" w:cs="Tahoma"/>
          <w:b/>
          <w:bCs/>
          <w:color w:val="000000"/>
          <w:sz w:val="18"/>
          <w:szCs w:val="18"/>
        </w:rPr>
        <w:t xml:space="preserve">Schumpeter </w:t>
      </w:r>
      <w:r>
        <w:rPr>
          <w:iCs/>
          <w:color w:val="121212"/>
        </w:rPr>
        <w:t>[17-24 D</w:t>
      </w:r>
      <w:r>
        <w:rPr>
          <w:rFonts w:ascii="Tahoma" w:hAnsi="Tahoma" w:cs="Tahoma"/>
          <w:color w:val="000000"/>
          <w:sz w:val="17"/>
          <w:szCs w:val="17"/>
        </w:rPr>
        <w:t>ec 2016]</w:t>
      </w:r>
    </w:p>
    <w:p w:rsidR="005075BE" w:rsidRPr="00F059D5" w:rsidRDefault="005075BE" w:rsidP="005075BE">
      <w:pPr>
        <w:spacing w:after="0"/>
        <w:rPr>
          <w:b/>
          <w:sz w:val="32"/>
          <w:szCs w:val="32"/>
        </w:rPr>
      </w:pPr>
      <w:r w:rsidRPr="00F059D5">
        <w:rPr>
          <w:rStyle w:val="flytitle-and-titletitle"/>
          <w:b/>
          <w:bCs/>
          <w:color w:val="121212"/>
          <w:spacing w:val="-5"/>
          <w:sz w:val="32"/>
          <w:szCs w:val="32"/>
        </w:rPr>
        <w:t>Management theory is becoming a compendium of dead ideas</w:t>
      </w:r>
    </w:p>
    <w:p w:rsidR="005075BE" w:rsidRDefault="005075BE" w:rsidP="005075BE">
      <w:pPr>
        <w:shd w:val="clear" w:color="auto" w:fill="FFFFFF"/>
        <w:rPr>
          <w:rFonts w:ascii="Tahoma" w:hAnsi="Tahoma" w:cs="Tahoma"/>
          <w:color w:val="000000"/>
          <w:sz w:val="17"/>
          <w:szCs w:val="17"/>
        </w:rPr>
      </w:pPr>
      <w:r w:rsidRPr="00D066C8">
        <w:rPr>
          <w:i/>
          <w:iCs/>
          <w:color w:val="121212"/>
        </w:rPr>
        <w:t>What Martin Luther did to the Catholic church needs to be done to business gurus</w:t>
      </w:r>
      <w:r>
        <w:rPr>
          <w:i/>
          <w:iCs/>
          <w:color w:val="121212"/>
        </w:rPr>
        <w:t xml:space="preserve"> </w:t>
      </w:r>
    </w:p>
    <w:p w:rsidR="005075BE" w:rsidRPr="00080793" w:rsidRDefault="005075BE" w:rsidP="005075BE">
      <w:pPr>
        <w:pStyle w:val="NormalWeb"/>
        <w:shd w:val="clear" w:color="auto" w:fill="FFFFFF"/>
        <w:rPr>
          <w:color w:val="121212"/>
        </w:rPr>
      </w:pPr>
      <w:r w:rsidRPr="00080793">
        <w:rPr>
          <w:color w:val="121212"/>
        </w:rPr>
        <w:t>NEXT year marks the 500th anniversary of the event which, more than any other, gave birth to the modern world: Martin Luther promulgated his 95 theses and called the Catholic church to account for its numerous theological errors and institutional sins. Revisionist historians have inevitably complicated the story (including questioning whether he did actually nail his proposals to the door of All Saints’ Church in Wittenberg) but the narrative remains clear. The church was ripe for change. It was sunk in corruption and divorced from the wider life of society. And by unleashing that change, Luther brought the Christian faith, including Roman Catholicism itself, a new lease of life.</w:t>
      </w:r>
    </w:p>
    <w:p w:rsidR="005075BE" w:rsidRPr="00080793" w:rsidRDefault="005075BE" w:rsidP="005075BE">
      <w:pPr>
        <w:pStyle w:val="NormalWeb"/>
        <w:shd w:val="clear" w:color="auto" w:fill="FFFFFF"/>
        <w:rPr>
          <w:rFonts w:ascii="EconSans" w:hAnsi="EconSans"/>
          <w:color w:val="121212"/>
        </w:rPr>
      </w:pPr>
      <w:r w:rsidRPr="00080793">
        <w:rPr>
          <w:color w:val="121212"/>
        </w:rPr>
        <w:t>The similarities between medieval Christianity and the world of management theory may not be obvious, but seek and ye shall find. Management theorists sanctify capitalism in much the same way that clergymen of yore sanctified feudalism. Business schools are the cathedrals of capitalism. Consultants are its travelling friars. Just as the clergy in the Middle Ages spoke in Latin to give their words an air of authority, management theorists speak in mumbo-jumbo. The medieval clergy’s sale of indulgences, by which believers could effectively buy forgiveness of their sins, is echoed by management theorists selling fads that will solve all your business problems. Lately, another similarity has emerged. The gurus have lost touch with the world they seek to rule. Management theory is ripe for a Reformation of its own.</w:t>
      </w:r>
      <w:r w:rsidRPr="00080793">
        <w:rPr>
          <w:rFonts w:ascii="EconSans" w:hAnsi="EconSans"/>
          <w:color w:val="121212"/>
        </w:rPr>
        <w:t xml:space="preserve"> </w:t>
      </w:r>
    </w:p>
    <w:p w:rsidR="005075BE" w:rsidRPr="00080793" w:rsidRDefault="005075BE" w:rsidP="005075BE">
      <w:pPr>
        <w:pStyle w:val="NormalWeb"/>
        <w:shd w:val="clear" w:color="auto" w:fill="FFFFFF"/>
        <w:rPr>
          <w:color w:val="121212"/>
        </w:rPr>
      </w:pPr>
      <w:r w:rsidRPr="00080793">
        <w:rPr>
          <w:color w:val="121212"/>
        </w:rPr>
        <w:t>Management theories are organised around four basic ideas, repeated ad nauseam in every business book you read or business conference you attend, that bear almost no relation to reality. The first idea is that business is more competitive than ever. Skim popular titles such as “The End of Competitive Advantage” (by Rita Gunther McGrath) or “The Attacker’s Advantage” (by Ram Charan) and you will be left with the impression of a hyper-competitive world in which established giants are constantly being felled by the forces of disruption.</w:t>
      </w:r>
    </w:p>
    <w:p w:rsidR="005075BE" w:rsidRPr="00080793" w:rsidRDefault="005075BE" w:rsidP="005075BE">
      <w:pPr>
        <w:pStyle w:val="NormalWeb"/>
        <w:shd w:val="clear" w:color="auto" w:fill="FFFFFF"/>
        <w:rPr>
          <w:color w:val="121212"/>
        </w:rPr>
      </w:pPr>
      <w:r w:rsidRPr="00080793">
        <w:rPr>
          <w:color w:val="121212"/>
        </w:rPr>
        <w:t>A glance at the numbers (or indeed a trip on America’s increasingly oligopolistic airlines) should be enough to expose this as fiction. The most striking business trend today is not competition but consolidation. The years since 2008 have seen one of the biggest-ever bull markets in mergers and acquisitions, with an average of 30,000 deals a year worth 3% of GDP. Consolidation is particularly advanced in America, says a report in 2016 by the Council of Economic Advisers, which also showed how companies engaged in consolidation are enjoying record profits. Technology is high on the list of industries that are concentrating. In the 1990s Silicon Valley was a playground for startups. It is now the fief of a handful of behemoths.</w:t>
      </w:r>
    </w:p>
    <w:p w:rsidR="005075BE" w:rsidRPr="00080793" w:rsidRDefault="005075BE" w:rsidP="005075BE">
      <w:pPr>
        <w:pStyle w:val="NormalWeb"/>
        <w:shd w:val="clear" w:color="auto" w:fill="FFFFFF"/>
        <w:rPr>
          <w:color w:val="121212"/>
        </w:rPr>
      </w:pPr>
      <w:r w:rsidRPr="00080793">
        <w:rPr>
          <w:color w:val="121212"/>
        </w:rPr>
        <w:t>A second, and related, dead idea is that we live in an age of entrepreneurialism. Gurus including Peter Drucker and Tom Peters have long preached the virtues of enterprise. Governments have tried to encourage it as an offset to the anticipated decline of big companies. The evidence tells a different story. In America the rate of business creation has declined since the late 1970s. In some recent years more companies died than were born. In Europe high-growth ones are still rare and most startups stay small, in part because tax systems punish outfits that employ above a certain number of workers, and also because entrepreneurs care more about work-life balance than growth for its own sake. A large number of businesspeople who were drawn in by the cult of entrepreneurship encountered only failure and now eke out marginal existences with little provision for their old age.</w:t>
      </w:r>
    </w:p>
    <w:p w:rsidR="005075BE" w:rsidRPr="00080793" w:rsidRDefault="005075BE" w:rsidP="005075BE">
      <w:pPr>
        <w:pStyle w:val="NormalWeb"/>
        <w:shd w:val="clear" w:color="auto" w:fill="FFFFFF"/>
        <w:rPr>
          <w:color w:val="121212"/>
        </w:rPr>
      </w:pPr>
      <w:r w:rsidRPr="00080793">
        <w:rPr>
          <w:color w:val="121212"/>
        </w:rPr>
        <w:t>The theorists’ third ruling idea is that business is getting faster. There is some truth in this. Internet firms can acquire hundreds of millions of customers in a few years. But in some ways this is less impressive than earlier roll-outs: well over half of American households had motor cars just two decades after Henry Ford introduced the first moving assembly line in 1913. And in many respects business is slowing down. Firms often waste months or years checking decisions with various departments (audit, legal, compliance, privacy and so on) or dealing with governments’ ever-expanding bureaucracies. The internet takes away with one hand what it gives with the other. Now that it is so easy to acquire information and consult with everybody (including suppliers and customers), organisations frequently dither endlessly.</w:t>
      </w:r>
    </w:p>
    <w:p w:rsidR="005075BE" w:rsidRPr="00080793" w:rsidRDefault="005075BE" w:rsidP="005075BE">
      <w:pPr>
        <w:pStyle w:val="xhead"/>
        <w:shd w:val="clear" w:color="auto" w:fill="FFFFFF"/>
        <w:spacing w:after="0" w:afterAutospacing="0"/>
        <w:rPr>
          <w:b/>
          <w:bCs/>
          <w:color w:val="121212"/>
        </w:rPr>
      </w:pPr>
      <w:r w:rsidRPr="00080793">
        <w:rPr>
          <w:b/>
          <w:bCs/>
          <w:color w:val="121212"/>
        </w:rPr>
        <w:t>Flat Earth society</w:t>
      </w:r>
    </w:p>
    <w:p w:rsidR="005075BE" w:rsidRPr="00080793" w:rsidRDefault="005075BE" w:rsidP="005075BE">
      <w:pPr>
        <w:pStyle w:val="NormalWeb"/>
        <w:shd w:val="clear" w:color="auto" w:fill="FFFFFF"/>
        <w:spacing w:before="0" w:beforeAutospacing="0"/>
        <w:rPr>
          <w:color w:val="121212"/>
        </w:rPr>
      </w:pPr>
      <w:r w:rsidRPr="00080793">
        <w:rPr>
          <w:color w:val="121212"/>
        </w:rPr>
        <w:t>A fourth wrong notion is that globalisation is both inevitable and irreversible—the product of technological forces that mere human decisions cannot reverse. This has been repeated in a succession of bestselling books—most notably Thomas Friedman’s “The World is Flat” of 2005—and propagated in corporate advertising such as HSBC’s “The World’s Local Bank” campaign. But a look at history shows that it is nonsense. In 1880-1914 the world was in many ways just as globalised as it is today; it still fell victim to war and autarky [autarky is an economy that pursues self-sufficiency, a relatively closed economy; the specific economic system could be varied, eg: North Korea 1950-2017</w:t>
      </w:r>
      <w:r>
        <w:rPr>
          <w:color w:val="121212"/>
        </w:rPr>
        <w:t xml:space="preserve"> is</w:t>
      </w:r>
      <w:r w:rsidRPr="00080793">
        <w:rPr>
          <w:color w:val="121212"/>
        </w:rPr>
        <w:t xml:space="preserve"> a communist party led centrally planned economy; Myanmar 1945-2015</w:t>
      </w:r>
      <w:r>
        <w:rPr>
          <w:color w:val="121212"/>
        </w:rPr>
        <w:t xml:space="preserve"> was</w:t>
      </w:r>
      <w:r w:rsidRPr="00080793">
        <w:rPr>
          <w:color w:val="121212"/>
        </w:rPr>
        <w:t xml:space="preserve"> an army junta led agrarian economy; almost all the PEBMEs during the latter part of the Great Depression, 1929-33]. Today globalisation shows signs of going into reverse. Donald Trump preaches muscular American nationalism and threatens China with tariffs. Britain is disentangling itself from the European Union. The more far-sighted multinationals are preparing for an increasingly nationalist future.</w:t>
      </w:r>
    </w:p>
    <w:p w:rsidR="005075BE" w:rsidRPr="00080793" w:rsidRDefault="005075BE" w:rsidP="005075BE">
      <w:pPr>
        <w:pStyle w:val="NormalWeb"/>
        <w:pBdr>
          <w:bottom w:val="single" w:sz="6" w:space="1" w:color="auto"/>
        </w:pBdr>
        <w:shd w:val="clear" w:color="auto" w:fill="FFFFFF"/>
        <w:spacing w:before="0" w:beforeAutospacing="0" w:after="0" w:afterAutospacing="0"/>
        <w:contextualSpacing/>
        <w:rPr>
          <w:color w:val="121212"/>
        </w:rPr>
      </w:pPr>
      <w:r w:rsidRPr="00080793">
        <w:rPr>
          <w:color w:val="121212"/>
        </w:rPr>
        <w:t>The backlash against globalisation points to a glaring underlying weakness of management theory: its naivety about politics. Modern management orthodoxies were forged in the era from 1980 to 2008, when liberalism was in the ascendant and middle-of-the-road politicians were willing to sign up to global rules. But today’s world is very different. Productivity growth is dismal in the West, companies are fusing at a furious rate, entrepreneurialism is stuttering, populism is on the rise and the old rules of business are being torn up. Management theorists need to examine their church with the same clear-eyed iconoclasm with which Luther examined his. Otherwise they risk being exposed as just so many overpaid peddlers of dead ideas.</w:t>
      </w:r>
    </w:p>
    <w:p w:rsidR="005075BE" w:rsidRPr="005C0288" w:rsidRDefault="005075BE" w:rsidP="005075BE">
      <w:pPr>
        <w:spacing w:after="0"/>
        <w:contextualSpacing/>
        <w:rPr>
          <w:rFonts w:ascii="Cambria" w:hAnsi="Cambria"/>
          <w:b/>
          <w:u w:val="single"/>
        </w:rPr>
      </w:pPr>
    </w:p>
    <w:p w:rsidR="005075BE" w:rsidRPr="005C0288" w:rsidRDefault="005075BE" w:rsidP="005075BE">
      <w:pPr>
        <w:spacing w:after="0"/>
        <w:ind w:right="-540"/>
        <w:contextualSpacing/>
        <w:rPr>
          <w:rFonts w:ascii="Cambria" w:hAnsi="Cambria"/>
          <w:b/>
          <w:sz w:val="26"/>
          <w:szCs w:val="26"/>
          <w:u w:val="single"/>
        </w:rPr>
      </w:pPr>
      <w:r w:rsidRPr="005C0288">
        <w:rPr>
          <w:rFonts w:ascii="Cambria" w:hAnsi="Cambria"/>
          <w:b/>
          <w:sz w:val="26"/>
          <w:szCs w:val="26"/>
          <w:u w:val="single"/>
        </w:rPr>
        <w:t>The QUERIES</w:t>
      </w:r>
    </w:p>
    <w:p w:rsidR="005075BE" w:rsidRDefault="005075BE" w:rsidP="005075BE">
      <w:pPr>
        <w:spacing w:after="0"/>
        <w:ind w:right="-540"/>
        <w:rPr>
          <w:rFonts w:ascii="Cambria" w:hAnsi="Cambria"/>
          <w:b/>
          <w:sz w:val="26"/>
          <w:szCs w:val="26"/>
        </w:rPr>
      </w:pPr>
    </w:p>
    <w:p w:rsidR="005075BE" w:rsidRPr="005C0288" w:rsidRDefault="005075BE" w:rsidP="005075BE">
      <w:pPr>
        <w:spacing w:after="0"/>
        <w:ind w:right="-540"/>
        <w:rPr>
          <w:rFonts w:ascii="Cambria" w:hAnsi="Cambria"/>
          <w:sz w:val="26"/>
          <w:szCs w:val="26"/>
        </w:rPr>
      </w:pPr>
      <w:r w:rsidRPr="005C0288">
        <w:rPr>
          <w:rFonts w:ascii="Cambria" w:hAnsi="Cambria"/>
          <w:b/>
          <w:sz w:val="26"/>
          <w:szCs w:val="26"/>
        </w:rPr>
        <w:t>[I]</w:t>
      </w:r>
      <w:r w:rsidRPr="005C0288">
        <w:rPr>
          <w:rFonts w:ascii="Cambria" w:hAnsi="Cambria"/>
          <w:sz w:val="26"/>
          <w:szCs w:val="26"/>
        </w:rPr>
        <w:t xml:space="preserve"> Contesting the view that markets are seeing ever-increased competition, </w:t>
      </w:r>
      <w:r w:rsidRPr="005C0288">
        <w:rPr>
          <w:rFonts w:ascii="Cambria" w:hAnsi="Cambria"/>
          <w:i/>
          <w:sz w:val="26"/>
          <w:szCs w:val="26"/>
        </w:rPr>
        <w:t>The Economist</w:t>
      </w:r>
      <w:r w:rsidRPr="005C0288">
        <w:rPr>
          <w:rFonts w:ascii="Cambria" w:hAnsi="Cambria"/>
          <w:sz w:val="26"/>
          <w:szCs w:val="26"/>
        </w:rPr>
        <w:t xml:space="preserve"> says that the actual trend is ever-increased consolidation, and that since 2008 mergers &amp; acquisitions have reached a new high both in the number of deals and their valuation. The Great Recession beginning late 2007 brought a sharp dip which has now been significantly reversed. Actually the trend of consolidation within a nation-PEBME, and cross-border, shows a steady upward graph from the 1970s, with occasional dips. </w:t>
      </w:r>
    </w:p>
    <w:p w:rsidR="005075BE" w:rsidRPr="005C0288" w:rsidRDefault="005075BE" w:rsidP="005075BE">
      <w:pPr>
        <w:spacing w:after="0"/>
        <w:ind w:right="-540"/>
        <w:rPr>
          <w:rFonts w:ascii="Cambria" w:hAnsi="Cambria"/>
          <w:b/>
          <w:sz w:val="26"/>
          <w:szCs w:val="26"/>
        </w:rPr>
      </w:pPr>
      <w:r w:rsidRPr="005C0288">
        <w:rPr>
          <w:rFonts w:ascii="Cambria" w:hAnsi="Cambria"/>
          <w:b/>
          <w:sz w:val="26"/>
          <w:szCs w:val="26"/>
        </w:rPr>
        <w:t>1] In a mature PEBME: a) Why might competition be no less fierce even if the number of sellers is small? How likely is it that the total number of sellers in most markets would tend to an infinitely large value, as is the requirement for perfect or near-perfect competition? b) What is the peak value of the total number of buyers in consumer markets? Would that be reached through the routine interplay of Firms &amp; Markets? c) To what value does the total number of distinct markets tend? Argue your position through patterns in empirical data and conceptual reasoning.</w:t>
      </w:r>
    </w:p>
    <w:p w:rsidR="005075BE" w:rsidRPr="005C0288" w:rsidRDefault="005075BE" w:rsidP="005075BE">
      <w:pPr>
        <w:spacing w:after="0"/>
        <w:ind w:right="-540"/>
        <w:rPr>
          <w:rFonts w:ascii="Cambria" w:hAnsi="Cambria"/>
          <w:b/>
          <w:sz w:val="26"/>
          <w:szCs w:val="26"/>
        </w:rPr>
      </w:pPr>
      <w:r w:rsidRPr="005C0288">
        <w:rPr>
          <w:rFonts w:ascii="Cambria" w:hAnsi="Cambria"/>
          <w:b/>
          <w:sz w:val="26"/>
          <w:szCs w:val="26"/>
        </w:rPr>
        <w:t>2] How have the dynamics since the 1970s accentuated the routine interplay of Firms &amp; Markets towards: a) the dramatically increased number of mergers &amp; acquisitions in the PEBMEs? sharpen and explain just the top six reasons; b) the steady decline in the rate of new business creation?</w:t>
      </w:r>
    </w:p>
    <w:p w:rsidR="005075BE" w:rsidRPr="005C0288" w:rsidRDefault="005075BE" w:rsidP="005075BE">
      <w:pPr>
        <w:spacing w:after="0"/>
        <w:ind w:right="-540"/>
        <w:rPr>
          <w:rFonts w:ascii="Cambria" w:hAnsi="Cambria"/>
          <w:sz w:val="26"/>
          <w:szCs w:val="26"/>
        </w:rPr>
      </w:pPr>
      <w:r w:rsidRPr="005C0288">
        <w:rPr>
          <w:rFonts w:ascii="Cambria" w:hAnsi="Cambria"/>
          <w:b/>
          <w:sz w:val="26"/>
          <w:szCs w:val="26"/>
        </w:rPr>
        <w:t xml:space="preserve"> [II] </w:t>
      </w:r>
      <w:r w:rsidRPr="005C0288">
        <w:rPr>
          <w:rFonts w:ascii="Cambria" w:hAnsi="Cambria"/>
          <w:sz w:val="26"/>
          <w:szCs w:val="26"/>
        </w:rPr>
        <w:t xml:space="preserve">A likely additional ‘myth’, were one to add to </w:t>
      </w:r>
      <w:r w:rsidRPr="005C0288">
        <w:rPr>
          <w:rFonts w:ascii="Cambria" w:hAnsi="Cambria"/>
          <w:i/>
          <w:sz w:val="26"/>
          <w:szCs w:val="26"/>
        </w:rPr>
        <w:t>The Economist’s</w:t>
      </w:r>
      <w:r w:rsidRPr="005C0288">
        <w:rPr>
          <w:rFonts w:ascii="Cambria" w:hAnsi="Cambria"/>
          <w:sz w:val="26"/>
          <w:szCs w:val="26"/>
        </w:rPr>
        <w:t xml:space="preserve"> list, could be about the role of the government in any successful PEBME, especially after the lessons of the first case, England 1750s-1820s, were well assimilated. The usual view is that other than non-economic arenas such as defense, the role of the govt. in any successful PEBME is at best limited to setting the monetary policy, such as the interest rate, and providing regulatory supervision to some select industries where market dynamics may not ensure adequate governance.</w:t>
      </w:r>
    </w:p>
    <w:p w:rsidR="005075BE" w:rsidRPr="005C0288" w:rsidRDefault="005075BE" w:rsidP="005075BE">
      <w:pPr>
        <w:spacing w:after="0"/>
        <w:ind w:right="-540"/>
        <w:rPr>
          <w:rFonts w:ascii="Cambria" w:hAnsi="Cambria"/>
          <w:b/>
          <w:sz w:val="26"/>
          <w:szCs w:val="26"/>
        </w:rPr>
      </w:pPr>
      <w:r w:rsidRPr="005C0288">
        <w:rPr>
          <w:rFonts w:ascii="Cambria" w:hAnsi="Cambria"/>
          <w:b/>
          <w:sz w:val="26"/>
          <w:szCs w:val="26"/>
        </w:rPr>
        <w:t xml:space="preserve">Please examine this contention through a scrutiny of both, the learning curve of PEBMEs, and the developmental trajectory of any reasonably successful PEBME. </w:t>
      </w:r>
    </w:p>
    <w:p w:rsidR="005075BE" w:rsidRPr="005C0288" w:rsidRDefault="005075BE" w:rsidP="005075BE">
      <w:pPr>
        <w:spacing w:after="0"/>
        <w:ind w:right="-540"/>
        <w:rPr>
          <w:rFonts w:ascii="Cambria" w:hAnsi="Cambria"/>
          <w:sz w:val="26"/>
          <w:szCs w:val="26"/>
        </w:rPr>
      </w:pPr>
      <w:r w:rsidRPr="005C0288">
        <w:rPr>
          <w:rFonts w:ascii="Cambria" w:hAnsi="Cambria"/>
          <w:b/>
          <w:sz w:val="26"/>
          <w:szCs w:val="26"/>
        </w:rPr>
        <w:t>[III]</w:t>
      </w:r>
      <w:r w:rsidRPr="005C0288">
        <w:rPr>
          <w:rFonts w:ascii="Cambria" w:hAnsi="Cambria"/>
          <w:sz w:val="26"/>
          <w:szCs w:val="26"/>
        </w:rPr>
        <w:t xml:space="preserve"> Yet another likely ‘myth’ about Capitalism is perhaps in deeming, for most analytical purposes, the third world countries (TWCs) and especially the leading emerging economies (EEs), say China or Brazil, as near equivalent to the established capitalist economies, say Japan or France, also known as the developed countries (DCs) . If at all any difference is acknowledged, it is just that a) the EEs are deficient in some institutional arrangements (eg: China being led by a single political party; Brazil’s higher susceptibility to corruption) and b) they are at an earlier stage of development in the trajectory of Capitalism; often (b) also explaining (a). Thus, Friedman, in the same book cited in </w:t>
      </w:r>
      <w:r w:rsidRPr="005C0288">
        <w:rPr>
          <w:rFonts w:ascii="Cambria" w:hAnsi="Cambria"/>
          <w:i/>
          <w:sz w:val="26"/>
          <w:szCs w:val="26"/>
        </w:rPr>
        <w:t>The Economist</w:t>
      </w:r>
      <w:r w:rsidRPr="005C0288">
        <w:rPr>
          <w:rFonts w:ascii="Cambria" w:hAnsi="Cambria"/>
          <w:sz w:val="26"/>
          <w:szCs w:val="26"/>
        </w:rPr>
        <w:t xml:space="preserve"> article above, frequently talks about USA, Brazil, Germany, China, Japan, Malaysia, Britain or India as near equivalents.</w:t>
      </w:r>
    </w:p>
    <w:p w:rsidR="005075BE" w:rsidRPr="005C0288" w:rsidRDefault="005075BE" w:rsidP="005075BE">
      <w:pPr>
        <w:spacing w:after="0"/>
        <w:ind w:right="-540"/>
        <w:rPr>
          <w:rFonts w:ascii="Cambria" w:hAnsi="Cambria"/>
          <w:b/>
          <w:sz w:val="26"/>
          <w:szCs w:val="26"/>
        </w:rPr>
      </w:pPr>
      <w:r w:rsidRPr="005C0288">
        <w:rPr>
          <w:rFonts w:ascii="Cambria" w:hAnsi="Cambria"/>
          <w:b/>
          <w:sz w:val="26"/>
          <w:szCs w:val="26"/>
        </w:rPr>
        <w:t xml:space="preserve">Please argue based on patterns in empirical data and rigorous conceptual reasoning how valid would it be to equate the EEs with the DCs.  </w:t>
      </w:r>
    </w:p>
    <w:p w:rsidR="005075BE" w:rsidRPr="005C0288" w:rsidRDefault="005075BE" w:rsidP="005075BE">
      <w:pPr>
        <w:pStyle w:val="NormalWeb"/>
        <w:shd w:val="clear" w:color="auto" w:fill="FFFFFF"/>
        <w:spacing w:before="0" w:beforeAutospacing="0" w:after="0" w:afterAutospacing="0"/>
        <w:ind w:right="-540"/>
        <w:rPr>
          <w:rFonts w:ascii="Cambria" w:hAnsi="Cambria"/>
          <w:color w:val="121212"/>
          <w:sz w:val="26"/>
          <w:szCs w:val="26"/>
        </w:rPr>
      </w:pPr>
    </w:p>
    <w:p w:rsidR="005075BE" w:rsidRPr="005C0288" w:rsidRDefault="005075BE" w:rsidP="005075BE">
      <w:pPr>
        <w:pStyle w:val="NormalWeb"/>
        <w:shd w:val="clear" w:color="auto" w:fill="FFFFFF"/>
        <w:spacing w:before="0" w:beforeAutospacing="0" w:after="0" w:afterAutospacing="0"/>
        <w:ind w:right="-540"/>
        <w:rPr>
          <w:rFonts w:ascii="Cambria" w:hAnsi="Cambria"/>
          <w:color w:val="121212"/>
          <w:sz w:val="26"/>
          <w:szCs w:val="26"/>
        </w:rPr>
      </w:pPr>
      <w:r w:rsidRPr="005C0288">
        <w:rPr>
          <w:rFonts w:ascii="Cambria" w:hAnsi="Cambria"/>
          <w:b/>
          <w:color w:val="121212"/>
          <w:sz w:val="26"/>
          <w:szCs w:val="26"/>
        </w:rPr>
        <w:t>[IV]</w:t>
      </w:r>
      <w:r w:rsidRPr="005C0288">
        <w:rPr>
          <w:rFonts w:ascii="Cambria" w:hAnsi="Cambria"/>
          <w:color w:val="121212"/>
          <w:sz w:val="26"/>
          <w:szCs w:val="26"/>
        </w:rPr>
        <w:t xml:space="preserve"> While debating the last ‘myth’ in its list, “that globalisation is both inevitable and irreversible”, </w:t>
      </w:r>
      <w:r w:rsidRPr="005C0288">
        <w:rPr>
          <w:rFonts w:ascii="Cambria" w:hAnsi="Cambria"/>
          <w:i/>
          <w:color w:val="121212"/>
          <w:sz w:val="26"/>
          <w:szCs w:val="26"/>
        </w:rPr>
        <w:t>The Economist</w:t>
      </w:r>
      <w:r w:rsidRPr="005C0288">
        <w:rPr>
          <w:rFonts w:ascii="Cambria" w:hAnsi="Cambria"/>
          <w:color w:val="121212"/>
          <w:sz w:val="26"/>
          <w:szCs w:val="26"/>
        </w:rPr>
        <w:t xml:space="preserve"> argues that the present “backlash against globalisation points to a glaring underlying weakness of management theory: its naivety about politics”. </w:t>
      </w:r>
    </w:p>
    <w:p w:rsidR="005075BE" w:rsidRPr="005C0288" w:rsidRDefault="005075BE" w:rsidP="005075BE">
      <w:pPr>
        <w:pStyle w:val="NormalWeb"/>
        <w:shd w:val="clear" w:color="auto" w:fill="FFFFFF"/>
        <w:spacing w:before="0" w:beforeAutospacing="0" w:after="0" w:afterAutospacing="0"/>
        <w:ind w:right="-540"/>
        <w:rPr>
          <w:rFonts w:ascii="Cambria" w:hAnsi="Cambria"/>
          <w:b/>
          <w:color w:val="121212"/>
          <w:sz w:val="26"/>
          <w:szCs w:val="26"/>
        </w:rPr>
      </w:pPr>
      <w:r w:rsidRPr="005C0288">
        <w:rPr>
          <w:rFonts w:ascii="Cambria" w:hAnsi="Cambria"/>
          <w:b/>
          <w:color w:val="121212"/>
          <w:sz w:val="26"/>
          <w:szCs w:val="26"/>
        </w:rPr>
        <w:t xml:space="preserve">1] Could the argument be made the other way round too – that quite as backlashes to globalization involve political motive, be it the present or the earlier instance – the turn towards globalization might also have involved political motive, both, in the present and the earlier instance? </w:t>
      </w:r>
    </w:p>
    <w:p w:rsidR="005075BE" w:rsidRPr="005C0288" w:rsidRDefault="005075BE" w:rsidP="005075BE">
      <w:pPr>
        <w:pStyle w:val="NormalWeb"/>
        <w:shd w:val="clear" w:color="auto" w:fill="FFFFFF"/>
        <w:spacing w:before="0" w:beforeAutospacing="0" w:after="0" w:afterAutospacing="0"/>
        <w:ind w:right="-540"/>
        <w:rPr>
          <w:rFonts w:ascii="Cambria" w:hAnsi="Cambria"/>
          <w:b/>
          <w:color w:val="121212"/>
          <w:sz w:val="26"/>
          <w:szCs w:val="26"/>
        </w:rPr>
      </w:pPr>
      <w:r w:rsidRPr="005C0288">
        <w:rPr>
          <w:rFonts w:ascii="Cambria" w:hAnsi="Cambria"/>
          <w:b/>
          <w:color w:val="121212"/>
          <w:sz w:val="26"/>
          <w:szCs w:val="26"/>
        </w:rPr>
        <w:t>2] Based on the learning curve of Capitalism, what might have been a nicer route to fulfill the same political objective?</w:t>
      </w:r>
    </w:p>
    <w:p w:rsidR="005075BE" w:rsidRPr="005C0288" w:rsidRDefault="005075BE" w:rsidP="005075BE">
      <w:pPr>
        <w:pStyle w:val="NormalWeb"/>
        <w:shd w:val="clear" w:color="auto" w:fill="FFFFFF"/>
        <w:spacing w:before="0" w:beforeAutospacing="0" w:after="0" w:afterAutospacing="0"/>
        <w:ind w:right="-540"/>
        <w:rPr>
          <w:rFonts w:ascii="Cambria" w:hAnsi="Cambria"/>
          <w:b/>
          <w:color w:val="121212"/>
          <w:sz w:val="26"/>
          <w:szCs w:val="26"/>
        </w:rPr>
      </w:pPr>
      <w:r w:rsidRPr="005C0288">
        <w:rPr>
          <w:rFonts w:ascii="Cambria" w:hAnsi="Cambria"/>
          <w:b/>
          <w:color w:val="121212"/>
          <w:sz w:val="26"/>
          <w:szCs w:val="26"/>
        </w:rPr>
        <w:t>3] How likely is it that the present wave of globalization too would fall “victim to war and autarky”?</w:t>
      </w:r>
    </w:p>
    <w:p w:rsidR="005075BE" w:rsidRDefault="005075BE" w:rsidP="005075BE">
      <w:pPr>
        <w:pStyle w:val="NormalWeb"/>
        <w:shd w:val="clear" w:color="auto" w:fill="FFFFFF"/>
        <w:spacing w:before="0" w:beforeAutospacing="0" w:after="0" w:afterAutospacing="0"/>
        <w:ind w:right="-540"/>
      </w:pPr>
      <w:r w:rsidRPr="005C0288">
        <w:rPr>
          <w:rFonts w:ascii="Cambria" w:hAnsi="Cambria"/>
          <w:b/>
          <w:color w:val="121212"/>
          <w:sz w:val="26"/>
          <w:szCs w:val="26"/>
        </w:rPr>
        <w:t xml:space="preserve">Justify your position for all the three above through </w:t>
      </w:r>
      <w:r w:rsidRPr="005C0288">
        <w:rPr>
          <w:rFonts w:ascii="Cambria" w:hAnsi="Cambria"/>
          <w:b/>
          <w:sz w:val="26"/>
          <w:szCs w:val="26"/>
        </w:rPr>
        <w:t xml:space="preserve">rigorous conceptual reasoning and patterns in empirical data. </w:t>
      </w:r>
    </w:p>
    <w:p w:rsidR="005075BE" w:rsidRDefault="005075BE" w:rsidP="005075BE">
      <w:pPr>
        <w:ind w:left="7920" w:firstLine="720"/>
        <w:rPr>
          <w:i/>
          <w:sz w:val="26"/>
          <w:szCs w:val="26"/>
        </w:rPr>
      </w:pPr>
    </w:p>
    <w:p w:rsidR="005075BE" w:rsidRDefault="005075BE" w:rsidP="005075BE">
      <w:pPr>
        <w:ind w:left="7920" w:firstLine="720"/>
        <w:rPr>
          <w:i/>
          <w:sz w:val="26"/>
          <w:szCs w:val="26"/>
        </w:rPr>
      </w:pPr>
    </w:p>
    <w:p w:rsidR="005075BE" w:rsidRPr="009616AD" w:rsidRDefault="005075BE" w:rsidP="005075BE">
      <w:pPr>
        <w:rPr>
          <w:i/>
          <w:sz w:val="26"/>
          <w:szCs w:val="26"/>
        </w:rPr>
      </w:pPr>
      <w:r>
        <w:rPr>
          <w:i/>
          <w:sz w:val="26"/>
          <w:szCs w:val="26"/>
        </w:rPr>
        <w:t>A</w:t>
      </w:r>
      <w:r w:rsidRPr="009616AD">
        <w:rPr>
          <w:i/>
          <w:sz w:val="26"/>
          <w:szCs w:val="26"/>
        </w:rPr>
        <w:t>ll the best!</w:t>
      </w:r>
    </w:p>
    <w:p w:rsidR="005075BE" w:rsidRPr="00A15DF6" w:rsidRDefault="005075BE" w:rsidP="005075BE">
      <w:pPr>
        <w:spacing w:after="0"/>
        <w:jc w:val="center"/>
        <w:rPr>
          <w:b/>
          <w:sz w:val="28"/>
          <w:szCs w:val="28"/>
        </w:rPr>
      </w:pPr>
      <w:r>
        <w:rPr>
          <w:b/>
          <w:sz w:val="28"/>
          <w:szCs w:val="28"/>
        </w:rPr>
        <w:br w:type="page"/>
      </w:r>
      <w:r w:rsidRPr="00A15DF6">
        <w:rPr>
          <w:b/>
          <w:sz w:val="28"/>
          <w:szCs w:val="28"/>
        </w:rPr>
        <w:t>Firms, Markets, and Global Dynamics</w:t>
      </w:r>
      <w:r>
        <w:rPr>
          <w:b/>
          <w:sz w:val="28"/>
          <w:szCs w:val="28"/>
        </w:rPr>
        <w:t xml:space="preserve"> (2016)</w:t>
      </w:r>
    </w:p>
    <w:p w:rsidR="005075BE" w:rsidRPr="00723B71" w:rsidRDefault="005075BE" w:rsidP="005075BE">
      <w:pPr>
        <w:spacing w:after="0"/>
      </w:pPr>
      <w:r w:rsidRPr="00723B71">
        <w:t>End-term Examination (four pages)</w:t>
      </w:r>
    </w:p>
    <w:p w:rsidR="005075BE" w:rsidRPr="00723B71" w:rsidRDefault="005075BE" w:rsidP="005075BE">
      <w:pPr>
        <w:spacing w:after="0"/>
      </w:pPr>
      <w:r w:rsidRPr="00723B71">
        <w:t>Closed books/notebooks</w:t>
      </w:r>
    </w:p>
    <w:p w:rsidR="005075BE" w:rsidRPr="00723B71" w:rsidRDefault="005075BE" w:rsidP="005075BE">
      <w:pPr>
        <w:spacing w:after="0"/>
      </w:pPr>
      <w:r w:rsidRPr="00723B71">
        <w:t>Duration: 2.5 hours</w:t>
      </w:r>
    </w:p>
    <w:p w:rsidR="005075BE" w:rsidRPr="00A553DB" w:rsidRDefault="005075BE" w:rsidP="005075BE">
      <w:pPr>
        <w:spacing w:after="0"/>
        <w:contextualSpacing/>
        <w:rPr>
          <w:sz w:val="26"/>
          <w:szCs w:val="26"/>
        </w:rPr>
      </w:pPr>
      <w:r w:rsidRPr="00A553DB">
        <w:rPr>
          <w:sz w:val="26"/>
          <w:szCs w:val="26"/>
        </w:rPr>
        <w:t>The electorate’s anger over the state of the economy has been a central theme of the long run-up to this presidential election in the US, due November 2016. Indeed, echoes of such anger are seen across many developed countries, including in the vote for Britain’s exit from the European Union, June 2016.</w:t>
      </w:r>
    </w:p>
    <w:p w:rsidR="005075BE" w:rsidRPr="00A553DB" w:rsidRDefault="005075BE" w:rsidP="005075BE">
      <w:pPr>
        <w:spacing w:after="0"/>
        <w:contextualSpacing/>
        <w:rPr>
          <w:sz w:val="26"/>
          <w:szCs w:val="26"/>
        </w:rPr>
      </w:pPr>
    </w:p>
    <w:p w:rsidR="005075BE" w:rsidRPr="00A553DB" w:rsidRDefault="005075BE" w:rsidP="005075BE">
      <w:pPr>
        <w:spacing w:after="0"/>
        <w:contextualSpacing/>
        <w:rPr>
          <w:sz w:val="26"/>
          <w:szCs w:val="26"/>
        </w:rPr>
      </w:pPr>
      <w:r w:rsidRPr="00A553DB">
        <w:rPr>
          <w:sz w:val="26"/>
          <w:szCs w:val="26"/>
        </w:rPr>
        <w:t>In the US, the voter’s wrath is seen in the rejection of most of the mainstream presidential candidates from both the dominant parties, Republicans &amp; Democrats. To the relief of the mainstream media, Hillary Clinton won the Democratic Party’s presidential nomination this July end, narrowly edging out the outsider candidate Bernie Sanders. But to get there, she has had to make significant concessions to the ‘outsiders’ positions’, much to the consternation of the mainstream. For instance, she has gone back on her earlier support to the secretive trans-Pacific &amp; trans-Atlantic trade treaties (TPP &amp; TTIP). Her final face-off will be with Donald Trump, the other outsider candidate, who sidelined with huge margins all the mainstream candidates from the Republican Party, including Jeb Bush: former governor of Florida, brother of a former president, son of yet another former president.</w:t>
      </w:r>
    </w:p>
    <w:p w:rsidR="005075BE" w:rsidRPr="00A553DB" w:rsidRDefault="005075BE" w:rsidP="005075BE">
      <w:pPr>
        <w:spacing w:after="0"/>
        <w:contextualSpacing/>
        <w:rPr>
          <w:sz w:val="26"/>
          <w:szCs w:val="26"/>
        </w:rPr>
      </w:pPr>
    </w:p>
    <w:p w:rsidR="005075BE" w:rsidRPr="00A553DB" w:rsidRDefault="005075BE" w:rsidP="005075BE">
      <w:pPr>
        <w:spacing w:after="0"/>
        <w:contextualSpacing/>
        <w:rPr>
          <w:sz w:val="26"/>
          <w:szCs w:val="26"/>
        </w:rPr>
      </w:pPr>
      <w:r w:rsidRPr="00A553DB">
        <w:rPr>
          <w:sz w:val="26"/>
          <w:szCs w:val="26"/>
        </w:rPr>
        <w:t xml:space="preserve">Latest polls indicate Hillary Clinton is very likely to defeat Donald Trump. But that has not taken away the anxiety in the mainstream media over the voters’ disgruntlement. ‘The future of the liberal world order’ is at risk, warns </w:t>
      </w:r>
      <w:r w:rsidRPr="00A553DB">
        <w:rPr>
          <w:i/>
          <w:sz w:val="26"/>
          <w:szCs w:val="26"/>
        </w:rPr>
        <w:t>The Economist</w:t>
      </w:r>
      <w:r w:rsidRPr="00A553DB">
        <w:rPr>
          <w:sz w:val="26"/>
          <w:szCs w:val="26"/>
        </w:rPr>
        <w:t xml:space="preserve"> (30 July–5 Aug, 2016) in a desperate editorial titled, “Globalisation and politics: The new political divide”, written immediately after Hillary Clinton won the nomination at the Democratic Party convention held in Philadelphia, 25-28 July 2016. Below is an excerpt:</w:t>
      </w:r>
    </w:p>
    <w:p w:rsidR="005075BE" w:rsidRPr="00A553DB" w:rsidRDefault="005075BE" w:rsidP="005075BE">
      <w:pPr>
        <w:spacing w:after="0"/>
        <w:contextualSpacing/>
        <w:rPr>
          <w:sz w:val="26"/>
          <w:szCs w:val="26"/>
        </w:rPr>
      </w:pPr>
    </w:p>
    <w:p w:rsidR="005075BE" w:rsidRPr="00A553DB" w:rsidRDefault="005075BE" w:rsidP="005075BE">
      <w:pPr>
        <w:spacing w:after="0"/>
        <w:ind w:firstLine="720"/>
        <w:contextualSpacing/>
        <w:rPr>
          <w:sz w:val="26"/>
          <w:szCs w:val="26"/>
        </w:rPr>
      </w:pPr>
      <w:r w:rsidRPr="00A553DB">
        <w:rPr>
          <w:sz w:val="26"/>
          <w:szCs w:val="26"/>
        </w:rPr>
        <w:t>‘As political theatre, America’s party conventions have no parallel. Activists from right and left converge to choose their nominees and celebrate conservatism (Republicans) and progressivism (Democrats). But this year was different, and not just because Hillary Clinton became the first woman to be nominated for president by a major party. The conventions highlighted a new political faultline: not between left and right, but between open and closed. Donald Trump, the Republican nominee, summed up one side of this divide with his usual pithiness. “Americanism, not globalism, will be our credo,” he declared. His anti-trade tirades were echoed by the Bernie Sanders wing of the Democratic Party.</w:t>
      </w:r>
    </w:p>
    <w:p w:rsidR="005075BE" w:rsidRPr="00A553DB" w:rsidRDefault="005075BE" w:rsidP="005075BE">
      <w:pPr>
        <w:spacing w:after="0"/>
        <w:ind w:firstLine="720"/>
        <w:contextualSpacing/>
        <w:rPr>
          <w:sz w:val="26"/>
          <w:szCs w:val="26"/>
        </w:rPr>
      </w:pPr>
      <w:r w:rsidRPr="00A553DB">
        <w:rPr>
          <w:sz w:val="26"/>
          <w:szCs w:val="26"/>
        </w:rPr>
        <w:t xml:space="preserve">America is not alone. Across Europe, the politicians with momentum are those who argue that the world is a nasty, threatening place, and that wise nations should build walls to keep it out. Such arguments have helped elect an ultranationalist government in Hungary and a Polish one that offers a Trumpian mix of xenophobia and disregard for constitutional norms. Populist, authoritarian European parties of the right or left now enjoy nearly twice as much support as they did in 2000, and are in government or in a ruling coalition in nine countries. So far, Britain’s decision to leave the European Union has been the anti-globalists’ biggest prize: the vote in June to abandon the world’s most successful free-trade club was won by cynically pandering to voters’ insular instincts, splitting </w:t>
      </w:r>
      <w:r w:rsidRPr="00A553DB">
        <w:rPr>
          <w:b/>
          <w:i/>
          <w:sz w:val="26"/>
          <w:szCs w:val="26"/>
        </w:rPr>
        <w:t>mainstream</w:t>
      </w:r>
      <w:r w:rsidRPr="00A553DB">
        <w:rPr>
          <w:sz w:val="26"/>
          <w:szCs w:val="26"/>
        </w:rPr>
        <w:t xml:space="preserve"> [emphasis added] parties down the middle. … The danger is that a rising sense of insecurity will lead to more electoral victories for closed-world types. This is the gravest risk to the free world since communism. Nothing matters more than countering it. …</w:t>
      </w:r>
    </w:p>
    <w:p w:rsidR="005075BE" w:rsidRPr="00A553DB" w:rsidRDefault="005075BE" w:rsidP="005075BE">
      <w:pPr>
        <w:spacing w:after="0"/>
        <w:ind w:firstLine="720"/>
        <w:contextualSpacing/>
        <w:rPr>
          <w:sz w:val="26"/>
          <w:szCs w:val="26"/>
        </w:rPr>
      </w:pPr>
    </w:p>
    <w:p w:rsidR="005075BE" w:rsidRPr="00A553DB" w:rsidRDefault="005075BE" w:rsidP="005075BE">
      <w:pPr>
        <w:spacing w:after="0"/>
        <w:ind w:firstLine="720"/>
        <w:contextualSpacing/>
        <w:rPr>
          <w:sz w:val="26"/>
          <w:szCs w:val="26"/>
        </w:rPr>
      </w:pPr>
      <w:r w:rsidRPr="00A553DB">
        <w:rPr>
          <w:sz w:val="26"/>
          <w:szCs w:val="26"/>
        </w:rPr>
        <w:t xml:space="preserve">In America, where most is at stake, </w:t>
      </w:r>
      <w:r w:rsidRPr="00A553DB">
        <w:rPr>
          <w:b/>
          <w:i/>
          <w:sz w:val="26"/>
          <w:szCs w:val="26"/>
        </w:rPr>
        <w:t>the answer must come from within the existing party structure</w:t>
      </w:r>
      <w:r w:rsidRPr="00A553DB">
        <w:rPr>
          <w:sz w:val="26"/>
          <w:szCs w:val="26"/>
        </w:rPr>
        <w:t xml:space="preserve"> [emphasis added]. Republicans who are serious about resisting the anti-globalists should hold their noses and support Mrs Clinton. And Mrs Clinton herself, now that she has won the nomination, must champion openness clearly, rather than equivocating … the polls are worryingly close. The future of the liberal world order depends on whether she succeeds.’</w:t>
      </w:r>
    </w:p>
    <w:p w:rsidR="005075BE" w:rsidRPr="00A553DB" w:rsidRDefault="005075BE" w:rsidP="005075BE">
      <w:pPr>
        <w:spacing w:after="0"/>
        <w:contextualSpacing/>
        <w:rPr>
          <w:sz w:val="26"/>
          <w:szCs w:val="26"/>
        </w:rPr>
      </w:pPr>
    </w:p>
    <w:p w:rsidR="005075BE" w:rsidRPr="00A553DB" w:rsidRDefault="005075BE" w:rsidP="005075BE">
      <w:pPr>
        <w:spacing w:after="0"/>
        <w:contextualSpacing/>
        <w:rPr>
          <w:sz w:val="26"/>
          <w:szCs w:val="26"/>
        </w:rPr>
      </w:pPr>
      <w:r w:rsidRPr="00A553DB">
        <w:rPr>
          <w:sz w:val="26"/>
          <w:szCs w:val="26"/>
        </w:rPr>
        <w:t xml:space="preserve">Voters seem to be not only losing faith in the present US-led globalization model, recent surveys show that belief in capitalism itself, as a desirable economic system, is at its lowest, especially among the youth. Interestingly, surveys show there is not much enthusiasm for socialism either, corroborating </w:t>
      </w:r>
      <w:r w:rsidRPr="00A553DB">
        <w:rPr>
          <w:i/>
          <w:sz w:val="26"/>
          <w:szCs w:val="26"/>
        </w:rPr>
        <w:t xml:space="preserve">The Economist’s </w:t>
      </w:r>
      <w:r w:rsidRPr="00A553DB">
        <w:rPr>
          <w:sz w:val="26"/>
          <w:szCs w:val="26"/>
        </w:rPr>
        <w:t xml:space="preserve">contention that the old faultline is losing significance. One contrast that has come sharply in the US debates is with the Denmark economy, especially since Bernie Sanders asked during his presidential campaign why the US economy couldn’t be more like Denmark’s. While the Danes, like people all over the world, follow the US presidential election closely, and have been amused at the prominence their economy has received in US’s internal debate, very few have chosen to join in the dialogue. An exception has been a recent article by Bo Lidegaard, among the foremost public intellectuals from Denmark and former editor-in-chief of the leading Danish daily </w:t>
      </w:r>
      <w:r w:rsidRPr="00A553DB">
        <w:rPr>
          <w:i/>
          <w:sz w:val="26"/>
          <w:szCs w:val="26"/>
        </w:rPr>
        <w:t>Politiken</w:t>
      </w:r>
      <w:r w:rsidRPr="00A553DB">
        <w:rPr>
          <w:sz w:val="26"/>
          <w:szCs w:val="26"/>
        </w:rPr>
        <w:t xml:space="preserve">. His younger brother, Martin Lidegaard, a politician, has held various cabinet positions in Denmark government, including that of Foreign Minister. </w:t>
      </w:r>
    </w:p>
    <w:p w:rsidR="005075BE" w:rsidRPr="00A553DB" w:rsidRDefault="005075BE" w:rsidP="005075BE">
      <w:pPr>
        <w:spacing w:after="0"/>
        <w:contextualSpacing/>
        <w:rPr>
          <w:sz w:val="26"/>
          <w:szCs w:val="26"/>
        </w:rPr>
      </w:pPr>
    </w:p>
    <w:p w:rsidR="005075BE" w:rsidRPr="00A553DB" w:rsidRDefault="005075BE" w:rsidP="005075BE">
      <w:pPr>
        <w:spacing w:after="0"/>
        <w:contextualSpacing/>
        <w:rPr>
          <w:sz w:val="26"/>
          <w:szCs w:val="26"/>
        </w:rPr>
      </w:pPr>
      <w:r w:rsidRPr="00A553DB">
        <w:rPr>
          <w:b/>
          <w:i/>
          <w:sz w:val="26"/>
          <w:szCs w:val="26"/>
        </w:rPr>
        <w:t>Please read carefully Bo Lidegaard’s article below, and then address the three (3) queries that follow.</w:t>
      </w:r>
    </w:p>
    <w:p w:rsidR="005075BE" w:rsidRPr="00A553DB" w:rsidRDefault="005075BE" w:rsidP="005075BE">
      <w:pPr>
        <w:pBdr>
          <w:bottom w:val="single" w:sz="6" w:space="1" w:color="auto"/>
        </w:pBdr>
        <w:spacing w:after="0"/>
        <w:rPr>
          <w:b/>
          <w:i/>
          <w:sz w:val="26"/>
          <w:szCs w:val="26"/>
        </w:rPr>
      </w:pPr>
      <w:r w:rsidRPr="00A553DB">
        <w:rPr>
          <w:b/>
          <w:i/>
          <w:sz w:val="26"/>
          <w:szCs w:val="26"/>
        </w:rPr>
        <w:t>They carry near equal weightage. Feel free to take them in any sequence that is convenient. The emphasis would be entirely on rigorous reasoning. In case you feel some part of your response for one query is already covered in another, just indicate the same clearly; no need to repeat the reasoning or data/pattern. Please do everything to make your essays legible and intelligible. There is no word limit; but wasteful verbosity would invite frowns.</w:t>
      </w:r>
    </w:p>
    <w:p w:rsidR="005075BE" w:rsidRPr="00A553DB" w:rsidRDefault="005075BE" w:rsidP="005075BE">
      <w:pPr>
        <w:spacing w:after="0"/>
        <w:contextualSpacing/>
        <w:rPr>
          <w:sz w:val="26"/>
          <w:szCs w:val="26"/>
        </w:rPr>
      </w:pPr>
    </w:p>
    <w:p w:rsidR="005075BE" w:rsidRPr="00A553DB" w:rsidRDefault="005075BE" w:rsidP="005075BE">
      <w:pPr>
        <w:pStyle w:val="Heading1"/>
        <w:spacing w:before="0" w:beforeAutospacing="0" w:after="0" w:afterAutospacing="0"/>
        <w:contextualSpacing/>
        <w:rPr>
          <w:sz w:val="26"/>
          <w:szCs w:val="26"/>
        </w:rPr>
      </w:pPr>
      <w:r w:rsidRPr="00A553DB">
        <w:rPr>
          <w:sz w:val="26"/>
          <w:szCs w:val="26"/>
        </w:rPr>
        <w:t xml:space="preserve">Hillary Clinton and the Scandinavian-American Dream </w:t>
      </w:r>
    </w:p>
    <w:p w:rsidR="005075BE" w:rsidRPr="00A553DB" w:rsidRDefault="005075BE" w:rsidP="005075BE">
      <w:pPr>
        <w:spacing w:after="0"/>
        <w:contextualSpacing/>
        <w:rPr>
          <w:sz w:val="26"/>
          <w:szCs w:val="26"/>
        </w:rPr>
      </w:pPr>
      <w:r w:rsidRPr="00A553DB">
        <w:rPr>
          <w:sz w:val="26"/>
          <w:szCs w:val="26"/>
        </w:rPr>
        <w:t>25 July 2016, Copenhagen                                                                                                                                      &lt;</w:t>
      </w:r>
      <w:r w:rsidRPr="00A553DB">
        <w:rPr>
          <w:bCs/>
          <w:kern w:val="36"/>
          <w:sz w:val="26"/>
          <w:szCs w:val="26"/>
        </w:rPr>
        <w:t>https://www.project-syndicate.org/commentary/scandinavian-welfare-economies-success-by-bo-lidegaard-2016-07&gt;</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This week, Hillary Clinton will address the Democratic National Convention in Philadelphia to accept her party’s presidential nomination and present its platform. When she does, she will define her vision of, among other things, the social contract in America.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It will be a crucial moment. The relationship between Americans and their government is a burning issue today, and two of Clinton’s fellow candidates – Donald Trump, the Republican nominee, and Bernie Sanders – have, each in his own way, challenged her on it.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When Sanders defended Denmark’s social-welfare state during a Democratic primary debate in October 2015, Clinton scoffed, “We are not Denmark.” True, the United States is not Denmark. But it is not wrong to ask what makes Scandinavian welfare economies so successful, and what Americans can learn from them.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The short answer is that Scandinavian countries provide their people with work that pays a decent enough wage to sustain healthy and happy lives. One need not be an economist to understand that a country’s wealth depends, to a large extent, on the proportion of the population that is doing productive work in high-value jobs.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According to OECD country rankings by employment, the top seven countries worldwide have welfare economies. Four of them are Nordic countries: Iceland, Sweden, Norway, and Denmark (the other three are Switzerland, New Zealand, and Germany). What’s more, in only five OECD members do more than 70% of women participate in the workforce: the four Nordic countries and Switzerland. Specifically, welfare economies have been successful in expanding the scope of work, and of the labor market, to make jobs available to segments of the population that otherwise would have lacked access to well-paid employment. Some measures give workers more opportunities; others ensure that workers are freed up to pursue those opportunities.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For example, welfare-economy countries provide free education for all and skills training for any age, so that workers can move up the labor-market value chain; social security for the unemployed, so that a temporary loss of work does not become a personally catastrophic event; and highly developed systems of care for children, the elderly, and vulnerable members of society, so that workers do not have to choose between employment and caring for loved ones.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These economies’ capacity to provide work is not undermined by their strong social safety nets. On the contrary, precisely because temporary unemployment is not a disaster for those affected by it, the labor market is more flexible and predictable. This makes it easier for employers to hire and fire, and easier for employees to seek out the best job for the best pay.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This “flexicurity”-based labor market is a key defense against the full effects of globalization and open borders. It may well be true that the free exchange of goods and services benefits an economy as a whole; but experience from recent decades shows that, in most countries, the benefits are not evenly distributed. This sense of unfairness has fueled growing discontent and frustration among those who have seen their real wages fall, their jobs disappear, and their social benefits shrink because of tax evasion or a larger pool of recipients that includes immigrants.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And now that anger over the effects of globalization is boiling over and rattling the very foundations of Western societies. Seen in this light, Brexit, the growth of populist parties throughout Europe, and the surge of support for Trump and Sanders in the US should not be a surprise. After all, it is a virtue of democracy that those who suffer from growing inequality and vanishing opportunities can express their grievances in elections.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Scandinavian welfare societies are not immune to populism, nationalism, or nativism, and each country has its political extremes. But with higher employment and lower inequality, challenges to the social contract itself are far more rare than they are elsewhere – particularly the US. </w:t>
      </w:r>
    </w:p>
    <w:p w:rsidR="005075BE" w:rsidRPr="00A553DB" w:rsidRDefault="005075BE" w:rsidP="005075BE">
      <w:pPr>
        <w:pStyle w:val="NormalWeb"/>
        <w:spacing w:before="0" w:beforeAutospacing="0" w:after="0" w:afterAutospacing="0"/>
        <w:contextualSpacing/>
        <w:rPr>
          <w:sz w:val="26"/>
          <w:szCs w:val="26"/>
        </w:rPr>
      </w:pPr>
    </w:p>
    <w:p w:rsidR="005075BE" w:rsidRPr="00A553DB" w:rsidRDefault="005075BE" w:rsidP="005075BE">
      <w:pPr>
        <w:pStyle w:val="NormalWeb"/>
        <w:spacing w:before="0" w:beforeAutospacing="0" w:after="0" w:afterAutospacing="0"/>
        <w:contextualSpacing/>
        <w:rPr>
          <w:sz w:val="26"/>
          <w:szCs w:val="26"/>
        </w:rPr>
      </w:pPr>
      <w:r w:rsidRPr="00A553DB">
        <w:rPr>
          <w:sz w:val="26"/>
          <w:szCs w:val="26"/>
        </w:rPr>
        <w:t xml:space="preserve">Of course, extended social-welfare systems require higher taxes to finance a larger public sector, the scope of which is constantly debated. But the electorates in these countries generally support the central idea – and they do so for a good reason. These systems level the playing field and allow individuals to pursue their dreams. This, fundamentally, is why so many Scandinavians are employed and why so many want to hold on to the current system. </w:t>
      </w:r>
    </w:p>
    <w:p w:rsidR="005075BE" w:rsidRPr="00A553DB" w:rsidRDefault="005075BE" w:rsidP="005075BE">
      <w:pPr>
        <w:pStyle w:val="NormalWeb"/>
        <w:pBdr>
          <w:bottom w:val="single" w:sz="6" w:space="1" w:color="auto"/>
        </w:pBdr>
        <w:spacing w:before="0" w:beforeAutospacing="0" w:after="0" w:afterAutospacing="0"/>
        <w:contextualSpacing/>
        <w:rPr>
          <w:sz w:val="26"/>
          <w:szCs w:val="26"/>
        </w:rPr>
      </w:pPr>
    </w:p>
    <w:p w:rsidR="005075BE" w:rsidRPr="00A553DB" w:rsidRDefault="005075BE" w:rsidP="005075BE">
      <w:pPr>
        <w:pStyle w:val="NormalWeb"/>
        <w:pBdr>
          <w:bottom w:val="single" w:sz="6" w:space="1" w:color="auto"/>
        </w:pBdr>
        <w:spacing w:before="0" w:beforeAutospacing="0" w:after="0" w:afterAutospacing="0"/>
        <w:contextualSpacing/>
        <w:rPr>
          <w:sz w:val="26"/>
          <w:szCs w:val="26"/>
        </w:rPr>
      </w:pPr>
      <w:r w:rsidRPr="00A553DB">
        <w:rPr>
          <w:sz w:val="26"/>
          <w:szCs w:val="26"/>
        </w:rPr>
        <w:t xml:space="preserve">Social welfare makes the American dream come true. Clinton should take a second look; she might find something to learn from Denmark after all. </w:t>
      </w:r>
    </w:p>
    <w:p w:rsidR="005075BE" w:rsidRPr="00A553DB" w:rsidRDefault="005075BE" w:rsidP="005075BE">
      <w:pPr>
        <w:pStyle w:val="NormalWeb"/>
        <w:pBdr>
          <w:bottom w:val="single" w:sz="6" w:space="1" w:color="auto"/>
        </w:pBdr>
        <w:spacing w:before="0" w:beforeAutospacing="0" w:after="0" w:afterAutospacing="0"/>
        <w:contextualSpacing/>
        <w:rPr>
          <w:sz w:val="26"/>
          <w:szCs w:val="26"/>
        </w:rPr>
      </w:pPr>
    </w:p>
    <w:p w:rsidR="005075BE" w:rsidRPr="00A553DB" w:rsidRDefault="005075BE" w:rsidP="005075BE">
      <w:pPr>
        <w:spacing w:after="0"/>
        <w:rPr>
          <w:sz w:val="26"/>
          <w:szCs w:val="26"/>
        </w:rPr>
      </w:pPr>
      <w:r w:rsidRPr="00A553DB">
        <w:rPr>
          <w:sz w:val="26"/>
          <w:szCs w:val="26"/>
        </w:rPr>
        <w:t xml:space="preserve">1. Bo Lidegaard contends that if a developed capitalist nation moves away from the welfare economy path the social contract between the citizens and the government is disrupted. He attributes the vote for Brexit in UK (June 2016), and the spectacular success of the non-mainstream candidates in the present run-up to the US presidential election (due November 2016) to citizens’ disenchantment with the path taken in these developed capitalist economies. </w:t>
      </w:r>
    </w:p>
    <w:p w:rsidR="005075BE" w:rsidRPr="00A553DB" w:rsidRDefault="005075BE" w:rsidP="005075BE">
      <w:pPr>
        <w:spacing w:after="0"/>
        <w:rPr>
          <w:sz w:val="26"/>
          <w:szCs w:val="26"/>
        </w:rPr>
      </w:pPr>
      <w:r w:rsidRPr="00A553DB">
        <w:rPr>
          <w:sz w:val="26"/>
          <w:szCs w:val="26"/>
        </w:rPr>
        <w:t xml:space="preserve">Could the economic argument be made even sharper – that a developed capitalist nation ought to be run </w:t>
      </w:r>
      <w:r w:rsidRPr="00A553DB">
        <w:rPr>
          <w:sz w:val="26"/>
          <w:szCs w:val="26"/>
          <w:u w:val="single"/>
        </w:rPr>
        <w:t>only</w:t>
      </w:r>
      <w:r w:rsidRPr="00A553DB">
        <w:rPr>
          <w:sz w:val="26"/>
          <w:szCs w:val="26"/>
        </w:rPr>
        <w:t xml:space="preserve"> along the welfare economy path, and that any deviation has disastrous consequences for the capitalist ‘engine’ as a whole, quite apart from the disgruntlement of the majority of households / citizens to which Lidegaard refers? </w:t>
      </w:r>
    </w:p>
    <w:p w:rsidR="005075BE" w:rsidRPr="00A553DB" w:rsidRDefault="005075BE" w:rsidP="005075BE">
      <w:pPr>
        <w:spacing w:after="0"/>
        <w:rPr>
          <w:sz w:val="26"/>
          <w:szCs w:val="26"/>
        </w:rPr>
      </w:pPr>
      <w:r w:rsidRPr="00A553DB">
        <w:rPr>
          <w:sz w:val="26"/>
          <w:szCs w:val="26"/>
        </w:rPr>
        <w:t>Justify your position from the first principles for a free market economy based on private enterprises.</w:t>
      </w:r>
    </w:p>
    <w:p w:rsidR="005075BE" w:rsidRPr="00A553DB" w:rsidRDefault="005075BE" w:rsidP="005075BE">
      <w:pPr>
        <w:spacing w:after="0"/>
        <w:rPr>
          <w:sz w:val="26"/>
          <w:szCs w:val="26"/>
        </w:rPr>
      </w:pPr>
      <w:r w:rsidRPr="00A553DB">
        <w:rPr>
          <w:sz w:val="26"/>
          <w:szCs w:val="26"/>
        </w:rPr>
        <w:t xml:space="preserve">2. With the exception of a few countries such as Denmark, the developed economies of the world moved away, in significant ways, from the welfare capitalism path since the 1970s, led by the US. </w:t>
      </w:r>
    </w:p>
    <w:p w:rsidR="005075BE" w:rsidRPr="00A553DB" w:rsidRDefault="005075BE" w:rsidP="005075BE">
      <w:pPr>
        <w:spacing w:after="0"/>
        <w:rPr>
          <w:sz w:val="26"/>
          <w:szCs w:val="26"/>
        </w:rPr>
      </w:pPr>
      <w:r w:rsidRPr="00A553DB">
        <w:rPr>
          <w:sz w:val="26"/>
          <w:szCs w:val="26"/>
        </w:rPr>
        <w:t xml:space="preserve">[a] What have been the major implications of the shift, say two each, at the level of (i) firms, (ii) goods &amp; services markets, and (iii) financial markets? </w:t>
      </w:r>
    </w:p>
    <w:p w:rsidR="005075BE" w:rsidRPr="00A553DB" w:rsidRDefault="005075BE" w:rsidP="005075BE">
      <w:pPr>
        <w:spacing w:after="0"/>
        <w:rPr>
          <w:sz w:val="26"/>
          <w:szCs w:val="26"/>
        </w:rPr>
      </w:pPr>
      <w:r w:rsidRPr="00A553DB">
        <w:rPr>
          <w:sz w:val="26"/>
          <w:szCs w:val="26"/>
        </w:rPr>
        <w:t>[b] Despite the disgruntlement of the US citizenry, systemic risks to the US economy, and exhortations of well-wishers like Bo Lidegaard, why is it unlikely that the US may take the path of the Danish economy in the foreseeable future, say the tenure of the next president (2017-21)?</w:t>
      </w:r>
    </w:p>
    <w:p w:rsidR="005075BE" w:rsidRPr="00A553DB" w:rsidRDefault="005075BE" w:rsidP="005075BE">
      <w:pPr>
        <w:spacing w:after="0"/>
        <w:rPr>
          <w:sz w:val="26"/>
          <w:szCs w:val="26"/>
        </w:rPr>
      </w:pPr>
      <w:r w:rsidRPr="00A553DB">
        <w:rPr>
          <w:sz w:val="26"/>
          <w:szCs w:val="26"/>
        </w:rPr>
        <w:t>[c] Indeed, in the foreseeable future, why might even countries like Denmark move more &amp; more away from the path of welfare capitalism?</w:t>
      </w:r>
    </w:p>
    <w:p w:rsidR="005075BE" w:rsidRPr="00A553DB" w:rsidRDefault="005075BE" w:rsidP="005075BE">
      <w:pPr>
        <w:spacing w:after="0"/>
        <w:rPr>
          <w:sz w:val="26"/>
          <w:szCs w:val="26"/>
        </w:rPr>
      </w:pPr>
      <w:r w:rsidRPr="00A553DB">
        <w:rPr>
          <w:sz w:val="26"/>
          <w:szCs w:val="26"/>
        </w:rPr>
        <w:t xml:space="preserve">[d] Under what conditions, if at all, might the developed countries get back earnestly on the path of welfare capitalism, as per the advocacy of Bo Lidegaard? </w:t>
      </w:r>
    </w:p>
    <w:p w:rsidR="005075BE" w:rsidRPr="00A553DB" w:rsidRDefault="005075BE" w:rsidP="005075BE">
      <w:pPr>
        <w:spacing w:after="0"/>
        <w:rPr>
          <w:sz w:val="26"/>
          <w:szCs w:val="26"/>
        </w:rPr>
      </w:pPr>
      <w:r w:rsidRPr="00A553DB">
        <w:rPr>
          <w:sz w:val="26"/>
          <w:szCs w:val="26"/>
        </w:rPr>
        <w:t xml:space="preserve">3. Bo Lidegaard observes that ‘anger over the effects of globalization is boiling over and rattling the very foundations of Western societies’. He notes that courtesy the present form of globalization, the citizens of most developed countries ‘have seen their real wages fall, their jobs disappear, and their social benefits shrink because of tax evasion or a larger pool of recipients that includes immigrants’. </w:t>
      </w:r>
    </w:p>
    <w:p w:rsidR="005075BE" w:rsidRPr="00A553DB" w:rsidRDefault="005075BE" w:rsidP="005075BE">
      <w:pPr>
        <w:spacing w:after="0"/>
        <w:rPr>
          <w:sz w:val="26"/>
          <w:szCs w:val="26"/>
        </w:rPr>
      </w:pPr>
      <w:r w:rsidRPr="00A553DB">
        <w:rPr>
          <w:sz w:val="26"/>
          <w:szCs w:val="26"/>
        </w:rPr>
        <w:t>[a] What have been the major implications of the present form of globalization for the third world countries?</w:t>
      </w:r>
    </w:p>
    <w:p w:rsidR="005075BE" w:rsidRPr="00A553DB" w:rsidRDefault="005075BE" w:rsidP="005075BE">
      <w:pPr>
        <w:spacing w:after="0"/>
        <w:rPr>
          <w:sz w:val="26"/>
          <w:szCs w:val="26"/>
        </w:rPr>
      </w:pPr>
      <w:r w:rsidRPr="00A553DB">
        <w:rPr>
          <w:sz w:val="26"/>
          <w:szCs w:val="26"/>
        </w:rPr>
        <w:t>[b] Could there have been a nicer alternative to the present form of globalization, more along the lines preferred by Bo Lidegaard? Please elaborate.</w:t>
      </w:r>
    </w:p>
    <w:p w:rsidR="005075BE" w:rsidRPr="00A553DB" w:rsidRDefault="005075BE" w:rsidP="005075BE">
      <w:pPr>
        <w:spacing w:after="0"/>
        <w:rPr>
          <w:sz w:val="26"/>
          <w:szCs w:val="26"/>
        </w:rPr>
      </w:pPr>
    </w:p>
    <w:p w:rsidR="005075BE" w:rsidRPr="00A553DB" w:rsidRDefault="005075BE" w:rsidP="005075BE">
      <w:pPr>
        <w:spacing w:after="0"/>
        <w:rPr>
          <w:sz w:val="26"/>
          <w:szCs w:val="26"/>
        </w:rPr>
      </w:pPr>
      <w:r w:rsidRPr="00A553DB">
        <w:rPr>
          <w:sz w:val="26"/>
          <w:szCs w:val="26"/>
        </w:rPr>
        <w:t>With good wishes</w:t>
      </w:r>
    </w:p>
    <w:p w:rsidR="005075BE" w:rsidRPr="00A553DB" w:rsidRDefault="005075BE" w:rsidP="005075BE">
      <w:pPr>
        <w:rPr>
          <w:sz w:val="26"/>
          <w:szCs w:val="26"/>
        </w:rPr>
      </w:pPr>
    </w:p>
    <w:p w:rsidR="005075BE" w:rsidRPr="000342BD" w:rsidRDefault="005075BE" w:rsidP="005075BE">
      <w:pPr>
        <w:pStyle w:val="HTMLPreformatted"/>
        <w:shd w:val="clear" w:color="auto" w:fill="FFFFFF"/>
        <w:jc w:val="center"/>
        <w:rPr>
          <w:rFonts w:ascii="Times New Roman" w:hAnsi="Times New Roman"/>
          <w:b/>
          <w:color w:val="444444"/>
          <w:sz w:val="28"/>
          <w:szCs w:val="28"/>
        </w:rPr>
      </w:pPr>
      <w:r w:rsidRPr="00A553DB">
        <w:rPr>
          <w:rFonts w:ascii="Times New Roman" w:hAnsi="Times New Roman"/>
          <w:b/>
          <w:color w:val="444444"/>
          <w:sz w:val="26"/>
          <w:szCs w:val="26"/>
        </w:rPr>
        <w:br w:type="page"/>
      </w:r>
      <w:r w:rsidRPr="000342BD">
        <w:rPr>
          <w:rFonts w:ascii="Times New Roman" w:hAnsi="Times New Roman"/>
          <w:b/>
          <w:color w:val="444444"/>
          <w:sz w:val="28"/>
          <w:szCs w:val="28"/>
        </w:rPr>
        <w:t>FIRMS, MARKETS, AND GLOBAL DYNAMICS (2015)</w:t>
      </w:r>
    </w:p>
    <w:p w:rsidR="005075BE" w:rsidRPr="000342BD" w:rsidRDefault="005075BE" w:rsidP="005075BE">
      <w:pPr>
        <w:pStyle w:val="HTMLPreformatted"/>
        <w:shd w:val="clear" w:color="auto" w:fill="FFFFFF"/>
        <w:rPr>
          <w:rFonts w:ascii="Times New Roman" w:hAnsi="Times New Roman"/>
          <w:b/>
          <w:color w:val="444444"/>
          <w:sz w:val="28"/>
          <w:szCs w:val="28"/>
        </w:rPr>
      </w:pPr>
      <w:r w:rsidRPr="000342BD">
        <w:rPr>
          <w:rFonts w:ascii="Times New Roman" w:hAnsi="Times New Roman"/>
          <w:b/>
          <w:color w:val="444444"/>
          <w:sz w:val="28"/>
          <w:szCs w:val="28"/>
        </w:rPr>
        <w:t>End-term (6 pages, pl</w:t>
      </w:r>
      <w:r>
        <w:rPr>
          <w:rFonts w:ascii="Times New Roman" w:hAnsi="Times New Roman"/>
          <w:b/>
          <w:color w:val="444444"/>
          <w:sz w:val="28"/>
          <w:szCs w:val="28"/>
        </w:rPr>
        <w:t>ease</w:t>
      </w:r>
      <w:r w:rsidRPr="000342BD">
        <w:rPr>
          <w:rFonts w:ascii="Times New Roman" w:hAnsi="Times New Roman"/>
          <w:b/>
          <w:color w:val="444444"/>
          <w:sz w:val="28"/>
          <w:szCs w:val="28"/>
        </w:rPr>
        <w:t xml:space="preserve"> check)</w:t>
      </w:r>
    </w:p>
    <w:p w:rsidR="005075BE" w:rsidRPr="000342BD" w:rsidRDefault="005075BE" w:rsidP="005075BE">
      <w:pPr>
        <w:pStyle w:val="HTMLPreformatted"/>
        <w:shd w:val="clear" w:color="auto" w:fill="FFFFFF"/>
        <w:rPr>
          <w:rFonts w:ascii="Times New Roman" w:hAnsi="Times New Roman"/>
          <w:b/>
          <w:color w:val="444444"/>
          <w:sz w:val="28"/>
          <w:szCs w:val="28"/>
        </w:rPr>
      </w:pPr>
      <w:r w:rsidRPr="000342BD">
        <w:rPr>
          <w:rFonts w:ascii="Times New Roman" w:hAnsi="Times New Roman"/>
          <w:b/>
          <w:color w:val="444444"/>
          <w:sz w:val="28"/>
          <w:szCs w:val="28"/>
        </w:rPr>
        <w:t>Closed books and notebooks</w:t>
      </w:r>
    </w:p>
    <w:p w:rsidR="005075BE" w:rsidRPr="000342BD" w:rsidRDefault="005075BE" w:rsidP="005075BE">
      <w:pPr>
        <w:spacing w:after="0"/>
        <w:rPr>
          <w:b/>
          <w:color w:val="444444"/>
          <w:sz w:val="28"/>
          <w:szCs w:val="28"/>
        </w:rPr>
      </w:pPr>
      <w:r w:rsidRPr="000342BD">
        <w:rPr>
          <w:b/>
          <w:color w:val="444444"/>
          <w:sz w:val="28"/>
          <w:szCs w:val="28"/>
        </w:rPr>
        <w:t>Duration: 2.5 hours</w:t>
      </w:r>
    </w:p>
    <w:p w:rsidR="005075BE" w:rsidRPr="000342BD" w:rsidRDefault="005075BE" w:rsidP="005075BE">
      <w:pPr>
        <w:spacing w:after="0"/>
        <w:contextualSpacing/>
        <w:rPr>
          <w:sz w:val="28"/>
          <w:szCs w:val="28"/>
        </w:rPr>
      </w:pPr>
      <w:r w:rsidRPr="000342BD">
        <w:rPr>
          <w:sz w:val="28"/>
          <w:szCs w:val="28"/>
        </w:rPr>
        <w:t xml:space="preserve">The turmoil in China has brought the focus on emerging economies, and third world countries in general, with some reality check. The recent travails of the developed countries (DCs), such as ‘Grexit’, or news of the ‘negative growth’ in the US in the first quarter of 2015, have taken a comparative back seat.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Growth rates in the second quarter (April-June) of 2015, whose estimates are just out, show Japan’s GDP has shrunk by an annualised rate of 1.6%; the UK’s is positive but just 0.7%; Eurozone has grown at 0.3%; within which, Germany is at 0.4%, and France 0%.</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The US economy marks a contrast. Not only has the first quarter growth estimate now been revised to 0.6% – anaemic, but not negative anymore – the new estimate for the second quarter is 3.7%; rather healthy by DC standards, and well above the US’s recent best. Since the shrinkage of the Great Recession, US real GDP, 2011–2014, rose at an annual rate of 2.0%. President Barack Obama has said (</w:t>
      </w:r>
      <w:r w:rsidRPr="000342BD">
        <w:rPr>
          <w:i/>
          <w:sz w:val="28"/>
          <w:szCs w:val="28"/>
        </w:rPr>
        <w:t>Associated Press</w:t>
      </w:r>
      <w:r w:rsidRPr="000342BD">
        <w:rPr>
          <w:sz w:val="28"/>
          <w:szCs w:val="28"/>
        </w:rPr>
        <w:t>, 27 Aug 2015) that the 3.7% growth shows America remains ‘an anchor of global strength and stability’ and that it is ‘important to remember that strength’. Buoyed by the economy’s showing, the US Fed is expected to raise interest rates, perhaps as early as September 2015, for the first time since 2006.</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 xml:space="preserve">Not all in the US, however, are as optimistic about the economy. The run-up to the 2016 presidential election is seeing new articulation of this concern. One such stream is around the candidacy of Senator Bernie Sanders, the longest-serving independent in US congressional history and now a rival to Hillary Clinton for the presidential nomination from the Democratic Party. </w:t>
      </w:r>
      <w:r w:rsidRPr="000342BD">
        <w:rPr>
          <w:i/>
          <w:sz w:val="28"/>
          <w:szCs w:val="28"/>
        </w:rPr>
        <w:t>The Economist</w:t>
      </w:r>
      <w:r w:rsidRPr="000342BD">
        <w:rPr>
          <w:sz w:val="28"/>
          <w:szCs w:val="28"/>
        </w:rPr>
        <w:t>, in a lead column on the US (22-28 Aug 2015), calls 73 year old Sanders a ‘pugnacious underdog’ and mocks at the economic issues his campaign – which it labels ‘the Sandernista Revolution’! – has raised.</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The allusion is to Nicaragua, a small country in Central America, where a broad political formation beginning 1970s is called ‘the Sandinistas’. They take inspiration from Augusto Nicolás Sandino – a Nicaraguan nationalist killed in 1934 who had tried to unite Latin American countries to check US military domination and towards the welfare of all citizens. The Sandinistas first came to power in 1979. They were opposed violently by a militant outfit, the Contras, armed and backed, as has been public since the 1980s, by the US govt. In 1984, the International Court of Justice judged that the US govt. had been in violation of international law for its ‘Military and Paramilitary Activities in and against Nicaragua’ (</w:t>
      </w:r>
      <w:r w:rsidRPr="000342BD">
        <w:rPr>
          <w:i/>
          <w:sz w:val="28"/>
          <w:szCs w:val="28"/>
        </w:rPr>
        <w:t>Wikipedia</w:t>
      </w:r>
      <w:r w:rsidRPr="000342BD">
        <w:rPr>
          <w:sz w:val="28"/>
          <w:szCs w:val="28"/>
        </w:rPr>
        <w:t xml:space="preserve">, accessed Aug 2015). The Sandinistas have been re-elected to power in the 2006 and 2011 elections. </w:t>
      </w:r>
      <w:r w:rsidRPr="000342BD">
        <w:rPr>
          <w:i/>
          <w:sz w:val="28"/>
          <w:szCs w:val="28"/>
        </w:rPr>
        <w:t>The Economist</w:t>
      </w:r>
      <w:r w:rsidRPr="000342BD">
        <w:rPr>
          <w:sz w:val="28"/>
          <w:szCs w:val="28"/>
        </w:rPr>
        <w:t xml:space="preserve"> makes fun of Sanders’ apology to Nicaragua in the 1980s for the policies of the US govt. when he was just a mayor, of Burlington, ‘a city whose modest size did not preclude him from engaging in foreign policy’!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i/>
          <w:sz w:val="28"/>
          <w:szCs w:val="28"/>
        </w:rPr>
        <w:t>The Economist</w:t>
      </w:r>
      <w:r w:rsidRPr="000342BD">
        <w:rPr>
          <w:sz w:val="28"/>
          <w:szCs w:val="28"/>
        </w:rPr>
        <w:t xml:space="preserve"> acknowledges that though initially given low odds, Sanders has risen steadily in the polls and is now ‘closing fast on the front-runner Hillary Clinton and even overtaking her in one August survey of New Hampshire voters’. His public meetings are drawing record crowds. But </w:t>
      </w:r>
      <w:r w:rsidRPr="000342BD">
        <w:rPr>
          <w:i/>
          <w:sz w:val="28"/>
          <w:szCs w:val="28"/>
        </w:rPr>
        <w:t>The Economist</w:t>
      </w:r>
      <w:r w:rsidRPr="000342BD">
        <w:rPr>
          <w:sz w:val="28"/>
          <w:szCs w:val="28"/>
        </w:rPr>
        <w:t xml:space="preserve"> deems Bernie Sanders’ campaign issues unreal, and his supporters not in touch with ground reality; it calls them ‘people in Bernie’s world’, like people in Harry Potter world.</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Two of Senator Sanders’ campaign concerns are: A) US Wages: the campaign deems the wages so ‘abysmally low’ that they ‘blight the lives of working families’; and B) US Infrastructure: the campaign has a trillion dollar plan, which could also create 13 million jobs in the US.</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 xml:space="preserve">Quite likely the chances of Sanders winning a presidential nomination, leave alone the presidency, are small, as his supporters themselves concede. But to consider his campaign issues unreal is curious.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 xml:space="preserve">Economics Nobel Paul Krugman writes in </w:t>
      </w:r>
      <w:r w:rsidRPr="000342BD">
        <w:rPr>
          <w:i/>
          <w:sz w:val="28"/>
          <w:szCs w:val="28"/>
        </w:rPr>
        <w:t>The New York Times</w:t>
      </w:r>
      <w:r w:rsidRPr="000342BD">
        <w:rPr>
          <w:sz w:val="28"/>
          <w:szCs w:val="28"/>
        </w:rPr>
        <w:t xml:space="preserve"> (28 Sep 2014): ‘Until the Occupy [Wall Street] movement turned the “1 percent” into a catchphrase, it was all too common to hear prominent pundits and politicians speak about inequality as if it were mainly about college graduates versus the less educated, or the top fifth of the population versus the bottom 80 percent. And even the 1 percent is too broad a category; the really big gains have gone to an even tinier elite.’ Nicholas Kristof, another </w:t>
      </w:r>
      <w:r w:rsidRPr="000342BD">
        <w:rPr>
          <w:i/>
          <w:sz w:val="28"/>
          <w:szCs w:val="28"/>
        </w:rPr>
        <w:t>NYT</w:t>
      </w:r>
      <w:r w:rsidRPr="000342BD">
        <w:rPr>
          <w:sz w:val="28"/>
          <w:szCs w:val="28"/>
        </w:rPr>
        <w:t xml:space="preserve"> columnist writes (23 July 2014): ‘The richest 1 percent in the United States now own more wealth than the bottom 90 percent... The situation might be tolerable if a rising tide were lifting all boats. But it’s lifting mostly the yachts. In 2010, 93 percent of the additional income created in America went to the top 1 percent’. CNNMoney (16 Feb 2011) notes that in 1988, the real income of an average American taxpayer was $33,400. The average income was $33,000 in 2008. The situation has been even tighter for the lower deciles.</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Peter Drucker (1909-2005), doyen among strategic management thinkers and a life-long champion of Capitalism, had always maintained that the CEO-to-average-worker pay ratio ought in no case go higher than 25-1. The actual ratio used to be about 20-1 in the US in the 1960s. By 1989 it was 70-1; by 1995, 100-1; by 2006, 262-1; and by 2010, 343-1 (</w:t>
      </w:r>
      <w:r w:rsidRPr="000342BD">
        <w:rPr>
          <w:i/>
          <w:sz w:val="28"/>
          <w:szCs w:val="28"/>
        </w:rPr>
        <w:t>Reuters</w:t>
      </w:r>
      <w:r w:rsidRPr="000342BD">
        <w:rPr>
          <w:sz w:val="28"/>
          <w:szCs w:val="28"/>
        </w:rPr>
        <w:t xml:space="preserve">, 23 Feb 2012).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5 Aug 2015, after a protracted and acrimonious process, the Securities and Exchange Commission (SEC) passed by three votes to two a new rule which will require US public companies to publish the ratio of their chief executive’s pay to that of their median earner, starting 2017.</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color w:val="222222"/>
          <w:sz w:val="28"/>
          <w:szCs w:val="28"/>
          <w:lang w:eastAsia="en-IN"/>
        </w:rPr>
      </w:pPr>
      <w:r w:rsidRPr="000342BD">
        <w:rPr>
          <w:sz w:val="28"/>
          <w:szCs w:val="28"/>
        </w:rPr>
        <w:t xml:space="preserve">5 Aug 2015, Dambisa Moyo, whose three books on world affairs have all been on </w:t>
      </w:r>
      <w:r w:rsidRPr="000342BD">
        <w:rPr>
          <w:i/>
          <w:sz w:val="28"/>
          <w:szCs w:val="28"/>
        </w:rPr>
        <w:t xml:space="preserve">NYT’s </w:t>
      </w:r>
      <w:r w:rsidRPr="000342BD">
        <w:rPr>
          <w:sz w:val="28"/>
          <w:szCs w:val="28"/>
        </w:rPr>
        <w:t xml:space="preserve">bestseller list, wrote an essay, after a major highway bridge collapsed in California late July 2015, urging that US infrastructure is in dire need of a Marshall Plan. She refers to a well-known </w:t>
      </w:r>
      <w:r w:rsidRPr="000342BD">
        <w:rPr>
          <w:color w:val="222222"/>
          <w:sz w:val="28"/>
          <w:szCs w:val="28"/>
          <w:lang w:eastAsia="en-IN"/>
        </w:rPr>
        <w:t>2013 report by the American Society of Civil Engineers which gave the US an overall grade of D+ for its infrastructure. The report rates 1 in 9 of US bridges ‘structurally deficient’, meaning they require major maintenance or replacement; in Michigan state alone it comes to 1,298 such bridges. 14,000 US dams are rated ‘high hazard’ and 4,000 ‘deficient’. It notes there are 240,000 water main breaks in the US each year; many water mains and pipes are over 100 years old. Moyo concludes: ‘Low interest rates, the dollar’s continuing role as the world’s main reserve currency, and the capacity of the public sector to increase spending make the case for higher infrastructure spending compelling. In the twentieth century, the US government spent billions of dollars to rebuild the European economy. Its project for the first half of this century should be to do the same at home.’</w:t>
      </w:r>
    </w:p>
    <w:p w:rsidR="005075BE" w:rsidRPr="000342BD" w:rsidRDefault="005075BE" w:rsidP="005075BE">
      <w:pPr>
        <w:spacing w:after="0"/>
        <w:contextualSpacing/>
        <w:rPr>
          <w:color w:val="222222"/>
          <w:sz w:val="28"/>
          <w:szCs w:val="28"/>
          <w:lang w:eastAsia="en-IN"/>
        </w:rPr>
      </w:pPr>
    </w:p>
    <w:p w:rsidR="005075BE" w:rsidRPr="000342BD" w:rsidRDefault="005075BE" w:rsidP="005075BE">
      <w:pPr>
        <w:spacing w:after="0"/>
        <w:contextualSpacing/>
        <w:rPr>
          <w:sz w:val="28"/>
          <w:szCs w:val="28"/>
        </w:rPr>
      </w:pPr>
      <w:r w:rsidRPr="000342BD">
        <w:rPr>
          <w:color w:val="222222"/>
          <w:sz w:val="28"/>
          <w:szCs w:val="28"/>
          <w:lang w:eastAsia="en-IN"/>
        </w:rPr>
        <w:t xml:space="preserve">But then </w:t>
      </w:r>
      <w:r w:rsidRPr="000342BD">
        <w:rPr>
          <w:i/>
          <w:color w:val="222222"/>
          <w:sz w:val="28"/>
          <w:szCs w:val="28"/>
          <w:lang w:eastAsia="en-IN"/>
        </w:rPr>
        <w:t>The Economist</w:t>
      </w:r>
      <w:r w:rsidRPr="000342BD">
        <w:rPr>
          <w:color w:val="222222"/>
          <w:sz w:val="28"/>
          <w:szCs w:val="28"/>
          <w:lang w:eastAsia="en-IN"/>
        </w:rPr>
        <w:t xml:space="preserve"> does not need to refer to Krugman or Moyo to do a reality check on </w:t>
      </w:r>
      <w:r w:rsidRPr="000342BD">
        <w:rPr>
          <w:sz w:val="28"/>
          <w:szCs w:val="28"/>
        </w:rPr>
        <w:t xml:space="preserve">Senator Sanders’ above two campaign issues. Its own reports ought suffice.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b/>
          <w:sz w:val="28"/>
          <w:szCs w:val="28"/>
        </w:rPr>
        <w:t>A) US Wages:</w:t>
      </w:r>
      <w:r w:rsidRPr="000342BD">
        <w:rPr>
          <w:sz w:val="28"/>
          <w:szCs w:val="28"/>
        </w:rPr>
        <w:t xml:space="preserve"> Below are short, abridged extracts from two recent articles:</w:t>
      </w:r>
    </w:p>
    <w:p w:rsidR="005075BE" w:rsidRPr="000342BD" w:rsidRDefault="005075BE" w:rsidP="005075BE">
      <w:pPr>
        <w:spacing w:after="0"/>
        <w:contextualSpacing/>
        <w:rPr>
          <w:sz w:val="28"/>
          <w:szCs w:val="28"/>
        </w:rPr>
      </w:pPr>
      <w:r w:rsidRPr="000342BD">
        <w:rPr>
          <w:sz w:val="28"/>
          <w:szCs w:val="28"/>
          <w:u w:val="single"/>
        </w:rPr>
        <w:t>[A1] Growth in America: Careful now - Unless wages grow, America’s economic blip could become a trend</w:t>
      </w:r>
      <w:r w:rsidRPr="000342BD">
        <w:rPr>
          <w:sz w:val="28"/>
          <w:szCs w:val="28"/>
        </w:rPr>
        <w:t xml:space="preserve"> (</w:t>
      </w:r>
      <w:r w:rsidRPr="000342BD">
        <w:rPr>
          <w:i/>
          <w:sz w:val="28"/>
          <w:szCs w:val="28"/>
        </w:rPr>
        <w:t>The Economist</w:t>
      </w:r>
      <w:r w:rsidRPr="000342BD">
        <w:rPr>
          <w:sz w:val="28"/>
          <w:szCs w:val="28"/>
        </w:rPr>
        <w:t>, 11-17 Apr 2015)</w:t>
      </w:r>
    </w:p>
    <w:p w:rsidR="005075BE" w:rsidRPr="000342BD" w:rsidRDefault="005075BE" w:rsidP="005075BE">
      <w:pPr>
        <w:spacing w:after="0"/>
        <w:contextualSpacing/>
        <w:rPr>
          <w:sz w:val="28"/>
          <w:szCs w:val="28"/>
        </w:rPr>
      </w:pPr>
      <w:r w:rsidRPr="000342BD">
        <w:rPr>
          <w:sz w:val="28"/>
          <w:szCs w:val="28"/>
        </w:rPr>
        <w:t>The American economy lives or dies by what happens to consumer spending, which makes up the lion’s share of GDP. If buoyant, it could prevent the economic blip from turning into something more serious. Economists had expected strong consumption growth in 2015: Americans have seen a windfall from a halving of the price of oil and outstanding consumer credit has grown for 42 straight months. Despite that, consumption growth has slipped.</w:t>
      </w:r>
    </w:p>
    <w:p w:rsidR="005075BE" w:rsidRPr="000342BD" w:rsidRDefault="005075BE" w:rsidP="005075BE">
      <w:pPr>
        <w:spacing w:after="0"/>
        <w:contextualSpacing/>
        <w:rPr>
          <w:sz w:val="28"/>
          <w:szCs w:val="28"/>
        </w:rPr>
      </w:pPr>
      <w:r w:rsidRPr="000342BD">
        <w:rPr>
          <w:sz w:val="28"/>
          <w:szCs w:val="28"/>
        </w:rPr>
        <w:t>The biggest thing working against stronger and more sustainable consumption growth is pay. In Royersford’s part of Pennsylvania, real hourly earnings fell by 1% last year. Down the road from the café (and past a few vacant lots) in Sweet Ashley’s Chocolate, the shop’s owner says that she would like to hire, but can only afford to pay the minimum wage. One of her friends has three jobs, one of them full-time, to make ends meet. US’s unemployment-insurance system underwent a big change at the end of 2013. Before then, the average American could get 53 weeks’ worth of unemployment benefits; in three states they could get 73 weeks’ worth. Congress then decided to make benefits stingier: the average limit dived to 25 weeks, cutting off 1.3m Americans immediately. With nothing to fall back on, the wage expectations of many unemployed people fell, says Iourii Manovskii of the University of Pennsylvania. Employers in some sectors quickly took advantage of this newly cheap pool of workers. A big chunk of the 3m extra jobs created during 2014 were in poorly paid industries.</w:t>
      </w:r>
    </w:p>
    <w:p w:rsidR="005075BE" w:rsidRPr="000342BD" w:rsidRDefault="005075BE" w:rsidP="005075BE">
      <w:pPr>
        <w:spacing w:after="0"/>
        <w:contextualSpacing/>
        <w:rPr>
          <w:sz w:val="28"/>
          <w:szCs w:val="28"/>
        </w:rPr>
      </w:pPr>
      <w:r w:rsidRPr="000342BD">
        <w:rPr>
          <w:sz w:val="28"/>
          <w:szCs w:val="28"/>
          <w:u w:val="single"/>
        </w:rPr>
        <w:t>[A2] Salaries in rich countries are stagnating even as growth returns, and politicians are paying heed</w:t>
      </w:r>
      <w:r w:rsidRPr="000342BD">
        <w:rPr>
          <w:sz w:val="28"/>
          <w:szCs w:val="28"/>
        </w:rPr>
        <w:t xml:space="preserve"> (</w:t>
      </w:r>
      <w:r w:rsidRPr="000342BD">
        <w:rPr>
          <w:i/>
          <w:sz w:val="28"/>
          <w:szCs w:val="28"/>
        </w:rPr>
        <w:t>The Economist</w:t>
      </w:r>
      <w:r w:rsidRPr="000342BD">
        <w:rPr>
          <w:sz w:val="28"/>
          <w:szCs w:val="28"/>
        </w:rPr>
        <w:t>, 2-8 May 2015)</w:t>
      </w:r>
    </w:p>
    <w:p w:rsidR="005075BE" w:rsidRPr="000342BD" w:rsidRDefault="005075BE" w:rsidP="005075BE">
      <w:pPr>
        <w:spacing w:after="0"/>
        <w:contextualSpacing/>
        <w:rPr>
          <w:sz w:val="28"/>
          <w:szCs w:val="28"/>
        </w:rPr>
      </w:pPr>
      <w:r w:rsidRPr="000342BD">
        <w:rPr>
          <w:sz w:val="28"/>
          <w:szCs w:val="28"/>
        </w:rPr>
        <w:t>In America workers have been demonstrating for higher pay and stronger union rights in the profitable but poorly paying food industry. Hillary Clinton has blasted CEOs who earn 300 times what the average worker does [for the fast food chain, McDonald’s, the ratio is 644-1; many other CEOs are paid even higher], pledging that her run for the presidency will champion the “everyday Americans” who have the “deck stacked” against them. In Britain Ed Miliband, leader of the opposition Labour Party, has told the electorate that he plans to punish “predatory” capitalists that exploit the low-paid; his electoral rival David Cameron retorts that his Conservatives are the “party of working people”. In Japan Shinzo Abe has sworn to lift salaries, and cajoles and threatens Japanese bosses to deliver on his promise.</w:t>
      </w:r>
    </w:p>
    <w:p w:rsidR="005075BE" w:rsidRPr="000342BD" w:rsidRDefault="005075BE" w:rsidP="005075BE">
      <w:pPr>
        <w:spacing w:after="0"/>
        <w:contextualSpacing/>
        <w:rPr>
          <w:sz w:val="28"/>
          <w:szCs w:val="28"/>
        </w:rPr>
      </w:pPr>
      <w:r w:rsidRPr="000342BD">
        <w:rPr>
          <w:sz w:val="28"/>
          <w:szCs w:val="28"/>
        </w:rPr>
        <w:t xml:space="preserve">The facts give such rhetoric resonance. In most places the recession that followed the financial crisis had dire effects on wages. Despite five years of growth American real wages are still 1.2% below what they were at the beginning of 2009. In Britain, real wages fell every year between 2009 and 2014, the longest decline since the mid-1800s. </w:t>
      </w:r>
    </w:p>
    <w:p w:rsidR="005075BE" w:rsidRPr="000342BD" w:rsidRDefault="005075BE" w:rsidP="005075BE">
      <w:pPr>
        <w:spacing w:after="0"/>
        <w:contextualSpacing/>
        <w:rPr>
          <w:sz w:val="28"/>
          <w:szCs w:val="28"/>
        </w:rPr>
      </w:pPr>
      <w:r w:rsidRPr="000342BD">
        <w:rPr>
          <w:sz w:val="28"/>
          <w:szCs w:val="28"/>
        </w:rPr>
        <w:t>Flat and falling pay does not just matter to the people afflicted and to those who worry generally about growing inequality (a linked problem, but not quite the same one). Workers are also shoppers. Across the G7 group of rich countries household consumption ranges from 55% (France) to 68% (America) of GDP. While it makes sense for an individual boss to hold down pay, low pay across the economy as a whole threatens to put a lid on the growth that one would otherwise expect after a recession. If it does not there’s a chance it will be because households are again borrowing to spend in an unsustainable way.</w:t>
      </w:r>
    </w:p>
    <w:p w:rsidR="005075BE" w:rsidRPr="000342BD" w:rsidRDefault="005075BE" w:rsidP="005075BE">
      <w:pPr>
        <w:spacing w:after="0"/>
        <w:contextualSpacing/>
        <w:rPr>
          <w:sz w:val="28"/>
          <w:szCs w:val="28"/>
        </w:rPr>
      </w:pPr>
      <w:r w:rsidRPr="000342BD">
        <w:rPr>
          <w:i/>
          <w:sz w:val="28"/>
          <w:szCs w:val="28"/>
        </w:rPr>
        <w:t>Part of the problem is that, even before the recession, wages had not been improving as straightforward economics might suggest—which is to say, in line with productivity. The two moved in tandem following the second world war (between 1947 and 1960 both rose by 51% in America) but have been drifting apart since the 1960s</w:t>
      </w:r>
      <w:r w:rsidRPr="000342BD">
        <w:rPr>
          <w:sz w:val="28"/>
          <w:szCs w:val="28"/>
        </w:rPr>
        <w:t>:</w:t>
      </w:r>
      <w:r w:rsidRPr="000342BD">
        <w:rPr>
          <w:i/>
          <w:sz w:val="28"/>
          <w:szCs w:val="28"/>
        </w:rPr>
        <w:t xml:space="preserve"> since 1960 productivity in America has risen by almost 220%, but real wages by less than 100%. Many other advanced economies have seen the same sort of trend. The result is that labour’s share of GDP has fallen. And of the share that goes to labour, more and more has been going to the people who earn the highest salaries, exacerbating the problem for the rest [emphasis added].</w:t>
      </w:r>
    </w:p>
    <w:p w:rsidR="005075BE" w:rsidRPr="000342BD" w:rsidRDefault="005075BE" w:rsidP="005075BE">
      <w:pPr>
        <w:spacing w:after="0"/>
        <w:contextualSpacing/>
        <w:rPr>
          <w:sz w:val="28"/>
          <w:szCs w:val="28"/>
        </w:rPr>
      </w:pPr>
      <w:r w:rsidRPr="000342BD">
        <w:rPr>
          <w:sz w:val="28"/>
          <w:szCs w:val="28"/>
        </w:rPr>
        <w:t>Scholars seeking to explain this decline in the labour share reckon a number of big forces are at work... Globalisation can reduce the demand for rich-country labour. Michael Elsby of the University of Edinburgh and Bart Hobijn and Aysegul Sahin of the Federal Reserve have shown that in industries where imports became a more important part of the supply chain between 1993 and 2010 the labour share fell the most.</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b/>
          <w:sz w:val="28"/>
          <w:szCs w:val="28"/>
        </w:rPr>
        <w:t>B) US Infrastructure:</w:t>
      </w:r>
      <w:r w:rsidRPr="000342BD">
        <w:rPr>
          <w:sz w:val="28"/>
          <w:szCs w:val="28"/>
        </w:rPr>
        <w:t xml:space="preserve"> Below are short, abridged extracts, again, from recent articles:</w:t>
      </w:r>
    </w:p>
    <w:p w:rsidR="005075BE" w:rsidRPr="000342BD" w:rsidRDefault="005075BE" w:rsidP="005075BE">
      <w:pPr>
        <w:spacing w:after="0"/>
        <w:contextualSpacing/>
        <w:rPr>
          <w:sz w:val="28"/>
          <w:szCs w:val="28"/>
        </w:rPr>
      </w:pPr>
      <w:r w:rsidRPr="000342BD">
        <w:rPr>
          <w:sz w:val="28"/>
          <w:szCs w:val="28"/>
          <w:u w:val="single"/>
        </w:rPr>
        <w:t>[B1] Infrastructure: A time for renewal - America’s infrastructure is in a dire state, stimulating a search for creative solutions</w:t>
      </w:r>
      <w:r w:rsidRPr="000342BD">
        <w:rPr>
          <w:sz w:val="28"/>
          <w:szCs w:val="28"/>
        </w:rPr>
        <w:t xml:space="preserve"> (</w:t>
      </w:r>
      <w:r w:rsidRPr="000342BD">
        <w:rPr>
          <w:i/>
          <w:sz w:val="28"/>
          <w:szCs w:val="28"/>
        </w:rPr>
        <w:t>The Economist</w:t>
      </w:r>
      <w:r w:rsidRPr="000342BD">
        <w:rPr>
          <w:sz w:val="28"/>
          <w:szCs w:val="28"/>
        </w:rPr>
        <w:t>, 16-22 Mar 2013)</w:t>
      </w:r>
    </w:p>
    <w:p w:rsidR="005075BE" w:rsidRPr="000342BD" w:rsidRDefault="005075BE" w:rsidP="005075BE">
      <w:pPr>
        <w:spacing w:after="0"/>
        <w:contextualSpacing/>
        <w:rPr>
          <w:strike/>
          <w:sz w:val="28"/>
          <w:szCs w:val="28"/>
        </w:rPr>
      </w:pPr>
      <w:r w:rsidRPr="000342BD">
        <w:rPr>
          <w:sz w:val="28"/>
          <w:szCs w:val="28"/>
        </w:rPr>
        <w:t>Rahm Emanuel, the mayor of Chicago, Illinois, lifts up a decayed wooden tube and waves it for emphasis. Many of the city’s water pipes are over 100 years old, he says. Some, it turned out when the Water Department got round to replacing them, are made of wood. No wonder the network sprang 3,800 leaks in 2011 alone. Everywhere Mr Emanuel looks, he sees the need for new or improved infrastructure: pockmarked roads; century-old stations on the “L”, Chicago’s elevated-train network; grand but draughty municipal buildings; a congested airport; clapped-out schools and community colleges.</w:t>
      </w:r>
      <w:r w:rsidRPr="000342BD">
        <w:rPr>
          <w:strike/>
          <w:sz w:val="28"/>
          <w:szCs w:val="28"/>
        </w:rPr>
        <w:t xml:space="preserve"> </w:t>
      </w:r>
    </w:p>
    <w:p w:rsidR="005075BE" w:rsidRPr="000342BD" w:rsidRDefault="005075BE" w:rsidP="005075BE">
      <w:pPr>
        <w:spacing w:after="0"/>
        <w:contextualSpacing/>
        <w:rPr>
          <w:sz w:val="28"/>
          <w:szCs w:val="28"/>
        </w:rPr>
      </w:pPr>
      <w:r w:rsidRPr="000342BD">
        <w:rPr>
          <w:sz w:val="28"/>
          <w:szCs w:val="28"/>
        </w:rPr>
        <w:t>More than five years after the collapse of a bridge in Minnesota that claimed 13 lives and prompted pledges to speed up repairs, almost 70,000 other bridges, or roughly 11% of the total, are still rated as “structurally deficient” by the Federal Highway Administration. The American Society of Civil Engineers (ASCE) estimated in 2009 that Americans lost $78 billion a year to traffic delays, in the form of wasted time and petrol. A further $67 billion goes on repairing the damage to cars caused by the shoddy condition of many roads. Crashes, a good number of which are also attributable to this neglect, cost a further $230 billion. The ASCE reckoned that for the period from 2005 to 2020 the country would be spending only 54% of what was needed to prevent further deterioration, and just 29% of what it would take to set America’s roads to rights.</w:t>
      </w:r>
    </w:p>
    <w:p w:rsidR="005075BE" w:rsidRPr="000342BD" w:rsidRDefault="005075BE" w:rsidP="005075BE">
      <w:pPr>
        <w:spacing w:after="0"/>
        <w:contextualSpacing/>
        <w:rPr>
          <w:sz w:val="28"/>
          <w:szCs w:val="28"/>
        </w:rPr>
      </w:pPr>
      <w:r w:rsidRPr="000342BD">
        <w:rPr>
          <w:sz w:val="28"/>
          <w:szCs w:val="28"/>
        </w:rPr>
        <w:t xml:space="preserve">Nor are the problems confined to roads. The ASCE thought that America’s water and sewage systems, inland waterways and levees were equally dilapidated, and that its schools, dams, airports, public transport and hazardous-waste disposal were in only slightly better shape. It blamed “delayed maintenance and chronic underfunding” and argued that the country needed to double its spending on infrastructure over five years, from a projected $1.1 trillion to $2.2 trillion. Civil engineers, naturally, are keen on civil-engineering projects. But the Centre for American Progress, a think-tank, reached much the same conclusion in a report that looked only at the federal share of spending on essential projects. </w:t>
      </w:r>
    </w:p>
    <w:p w:rsidR="005075BE" w:rsidRPr="000342BD" w:rsidRDefault="005075BE" w:rsidP="005075BE">
      <w:pPr>
        <w:spacing w:after="0"/>
        <w:contextualSpacing/>
        <w:rPr>
          <w:sz w:val="28"/>
          <w:szCs w:val="28"/>
        </w:rPr>
      </w:pPr>
      <w:r w:rsidRPr="000342BD">
        <w:rPr>
          <w:sz w:val="28"/>
          <w:szCs w:val="28"/>
          <w:u w:val="single"/>
        </w:rPr>
        <w:t>[B2] Investing in infrastructure: The trillion-dollar gap</w:t>
      </w:r>
      <w:r w:rsidRPr="000342BD">
        <w:rPr>
          <w:sz w:val="28"/>
          <w:szCs w:val="28"/>
        </w:rPr>
        <w:t xml:space="preserve"> (</w:t>
      </w:r>
      <w:r w:rsidRPr="000342BD">
        <w:rPr>
          <w:i/>
          <w:sz w:val="28"/>
          <w:szCs w:val="28"/>
        </w:rPr>
        <w:t>The Economist</w:t>
      </w:r>
      <w:r w:rsidRPr="000342BD">
        <w:rPr>
          <w:sz w:val="28"/>
          <w:szCs w:val="28"/>
        </w:rPr>
        <w:t>, 22-28 Mar 2014)</w:t>
      </w:r>
    </w:p>
    <w:p w:rsidR="005075BE" w:rsidRPr="000342BD" w:rsidRDefault="005075BE" w:rsidP="005075BE">
      <w:pPr>
        <w:spacing w:after="0"/>
        <w:contextualSpacing/>
        <w:rPr>
          <w:sz w:val="28"/>
          <w:szCs w:val="28"/>
        </w:rPr>
      </w:pPr>
      <w:r w:rsidRPr="000342BD">
        <w:rPr>
          <w:sz w:val="28"/>
          <w:szCs w:val="28"/>
        </w:rPr>
        <w:t>With the economy weak and borrowing cheap, it is daft that America’s public infrastructure spending is at a 20-year low, even as the country’s roads, bridges and dams are rated D+ by the American Society of Civil Engineers.</w:t>
      </w:r>
    </w:p>
    <w:p w:rsidR="005075BE" w:rsidRPr="000342BD" w:rsidRDefault="005075BE" w:rsidP="005075BE">
      <w:pPr>
        <w:spacing w:after="0"/>
        <w:contextualSpacing/>
        <w:rPr>
          <w:sz w:val="28"/>
          <w:szCs w:val="28"/>
        </w:rPr>
      </w:pPr>
      <w:r w:rsidRPr="000342BD">
        <w:rPr>
          <w:sz w:val="28"/>
          <w:szCs w:val="28"/>
          <w:u w:val="single"/>
        </w:rPr>
        <w:t>[B3] Infrastructure: Highways to hell - A harsh winter and tight budgets mean lots of potholes</w:t>
      </w:r>
      <w:r w:rsidRPr="000342BD">
        <w:rPr>
          <w:sz w:val="28"/>
          <w:szCs w:val="28"/>
        </w:rPr>
        <w:t xml:space="preserve"> (</w:t>
      </w:r>
      <w:r w:rsidRPr="000342BD">
        <w:rPr>
          <w:i/>
          <w:sz w:val="28"/>
          <w:szCs w:val="28"/>
        </w:rPr>
        <w:t>The Economist</w:t>
      </w:r>
      <w:r w:rsidRPr="000342BD">
        <w:rPr>
          <w:sz w:val="28"/>
          <w:szCs w:val="28"/>
        </w:rPr>
        <w:t>, 19-25 Apr 2014)</w:t>
      </w:r>
    </w:p>
    <w:p w:rsidR="005075BE" w:rsidRPr="000342BD" w:rsidRDefault="005075BE" w:rsidP="005075BE">
      <w:pPr>
        <w:spacing w:after="0"/>
        <w:contextualSpacing/>
        <w:rPr>
          <w:sz w:val="28"/>
          <w:szCs w:val="28"/>
        </w:rPr>
      </w:pPr>
      <w:r w:rsidRPr="000342BD">
        <w:rPr>
          <w:sz w:val="28"/>
          <w:szCs w:val="28"/>
        </w:rPr>
        <w:t>Only the drunk, they say, drive in a straight line in Chicago. The sober zigzag to avoid falling into the city’s axle-breaking potholes. This year the craters, caused by continual freezing and thawing, are worse than ever, and the spring thaw has brought three times the usual number of complaints from citizens.</w:t>
      </w:r>
    </w:p>
    <w:p w:rsidR="005075BE" w:rsidRPr="000342BD" w:rsidRDefault="005075BE" w:rsidP="005075BE">
      <w:pPr>
        <w:spacing w:after="0"/>
        <w:contextualSpacing/>
        <w:rPr>
          <w:sz w:val="28"/>
          <w:szCs w:val="28"/>
        </w:rPr>
      </w:pPr>
      <w:r w:rsidRPr="000342BD">
        <w:rPr>
          <w:sz w:val="28"/>
          <w:szCs w:val="28"/>
        </w:rPr>
        <w:t xml:space="preserve">As winter retreats, holes in roads and budgets are being revealed. Those states with money have made emergency appropriations for repairs; those without will have to cut summer programmes. This means not mowing the grass in parks or picking up litter. It also means delaying resurfacing of highways or fixing guard rails, and putting off capital spending. </w:t>
      </w:r>
    </w:p>
    <w:p w:rsidR="005075BE" w:rsidRPr="000342BD" w:rsidRDefault="005075BE" w:rsidP="005075BE">
      <w:pPr>
        <w:spacing w:after="0"/>
        <w:contextualSpacing/>
        <w:rPr>
          <w:sz w:val="28"/>
          <w:szCs w:val="28"/>
        </w:rPr>
      </w:pPr>
      <w:r w:rsidRPr="000342BD">
        <w:rPr>
          <w:sz w:val="28"/>
          <w:szCs w:val="28"/>
        </w:rPr>
        <w:t>Looking after America’s roads is a persistent headache. Although $91 billion is spent on them every year, that is nowhere near enough to keep the country’s 4.1m miles (6.6m km) of public roadways in good nick. The Federal Highway Administration estimates that $170 billion in capital investment is needed every year. Last year a report from a civil-engineering group said that 32% of America’s major roads were in poor or mediocre condition. Main roads through cities were in worst shape: almost half the miles travelled over urban interstates in 2013 were a bumpy ride. Ray LaHood, a former transport secretary, thinks the roads are probably in the worst shape they have ever been.</w:t>
      </w:r>
    </w:p>
    <w:p w:rsidR="005075BE" w:rsidRPr="000342BD" w:rsidRDefault="005075BE" w:rsidP="005075BE">
      <w:pPr>
        <w:spacing w:after="0"/>
        <w:contextualSpacing/>
        <w:rPr>
          <w:sz w:val="28"/>
          <w:szCs w:val="28"/>
        </w:rPr>
      </w:pPr>
      <w:r w:rsidRPr="000342BD">
        <w:rPr>
          <w:sz w:val="28"/>
          <w:szCs w:val="28"/>
          <w:u w:val="single"/>
        </w:rPr>
        <w:t>[B4] America’s crumbling infrastructure: Bridging the gap - For a country where everyone drives, America has shoddy roads</w:t>
      </w:r>
      <w:r w:rsidRPr="000342BD">
        <w:rPr>
          <w:sz w:val="28"/>
          <w:szCs w:val="28"/>
        </w:rPr>
        <w:t xml:space="preserve"> (</w:t>
      </w:r>
      <w:r w:rsidRPr="000342BD">
        <w:rPr>
          <w:i/>
          <w:sz w:val="28"/>
          <w:szCs w:val="28"/>
        </w:rPr>
        <w:t>The Economist</w:t>
      </w:r>
      <w:r w:rsidRPr="000342BD">
        <w:rPr>
          <w:sz w:val="28"/>
          <w:szCs w:val="28"/>
        </w:rPr>
        <w:t>, 28 Jun-4July 2014)</w:t>
      </w:r>
    </w:p>
    <w:p w:rsidR="005075BE" w:rsidRPr="000342BD" w:rsidRDefault="005075BE" w:rsidP="005075BE">
      <w:pPr>
        <w:spacing w:after="0"/>
        <w:contextualSpacing/>
        <w:rPr>
          <w:strike/>
          <w:sz w:val="28"/>
          <w:szCs w:val="28"/>
        </w:rPr>
      </w:pPr>
      <w:r w:rsidRPr="000342BD">
        <w:rPr>
          <w:sz w:val="28"/>
          <w:szCs w:val="28"/>
        </w:rPr>
        <w:t xml:space="preserve">The structure of Pulaski Skyway, a bridge above the river that separates Newark from Jersey City, is described as “basically intolerable” by the National Bridge Inventory. The thousands of motorists who cross it each day probably agree. New Jersey’s scramble to find money for basic repairs is not unusual. The Highway Trust Fund, a pot of federal cash that covers a quarter of spending by states on infrastructure, will have to start withholding money this summer to keep its balance above zero, as required by law. “The problem with the trust fund,” says David Walker, a former head of the Government Accountability Office, “is that it’s not funded and you can’t trust it.” </w:t>
      </w:r>
    </w:p>
    <w:p w:rsidR="005075BE" w:rsidRPr="000342BD" w:rsidRDefault="005075BE" w:rsidP="005075BE">
      <w:pPr>
        <w:spacing w:after="0"/>
        <w:contextualSpacing/>
        <w:rPr>
          <w:sz w:val="28"/>
          <w:szCs w:val="28"/>
        </w:rPr>
      </w:pPr>
      <w:r w:rsidRPr="000342BD">
        <w:rPr>
          <w:i/>
          <w:sz w:val="28"/>
          <w:szCs w:val="28"/>
        </w:rPr>
        <w:t>America saw two great booms in infrastructure spending in the past century, the first during the Great Depression, when the Pulaski skyway was built, and the second in the 1950s and 60s, when most of the interstate highway system was. Since then, public infrastructure spending as a share of GDP has declined to about half the European level [emphasis added].</w:t>
      </w:r>
      <w:r w:rsidRPr="000342BD">
        <w:rPr>
          <w:sz w:val="28"/>
          <w:szCs w:val="28"/>
        </w:rPr>
        <w:t xml:space="preserve"> </w:t>
      </w:r>
    </w:p>
    <w:p w:rsidR="005075BE" w:rsidRPr="000342BD" w:rsidRDefault="005075BE" w:rsidP="005075BE">
      <w:pPr>
        <w:spacing w:after="0"/>
        <w:contextualSpacing/>
        <w:rPr>
          <w:sz w:val="28"/>
          <w:szCs w:val="28"/>
        </w:rPr>
      </w:pPr>
      <w:r w:rsidRPr="000342BD">
        <w:rPr>
          <w:sz w:val="28"/>
          <w:szCs w:val="28"/>
        </w:rPr>
        <w:t>America is one of the most car-dependent nations on earth, yet it spends about as large a share of GDP on roads as Sweden, where public transport is pretty good. The federal government scrimps on airports and sewage pipes.</w:t>
      </w:r>
      <w:r w:rsidRPr="000342BD">
        <w:rPr>
          <w:strike/>
          <w:sz w:val="28"/>
          <w:szCs w:val="28"/>
        </w:rPr>
        <w:t xml:space="preserve"> </w:t>
      </w:r>
    </w:p>
    <w:p w:rsidR="005075BE" w:rsidRPr="000342BD" w:rsidRDefault="005075BE" w:rsidP="005075BE">
      <w:pPr>
        <w:spacing w:after="0"/>
        <w:contextualSpacing/>
        <w:rPr>
          <w:sz w:val="28"/>
          <w:szCs w:val="28"/>
        </w:rPr>
      </w:pPr>
      <w:r w:rsidRPr="000342BD">
        <w:rPr>
          <w:sz w:val="28"/>
          <w:szCs w:val="28"/>
        </w:rPr>
        <w:t>Something similar is unfolding at the state and local level, where three quarters of all spending on infrastructure occurs. Meanwhile bills for repairs are coming due. Much of what was built after the war was only designed to last for 50 years and now needs replacing. That includes almost half the country’s bridges.</w:t>
      </w:r>
    </w:p>
    <w:p w:rsidR="005075BE" w:rsidRPr="000342BD" w:rsidRDefault="005075BE" w:rsidP="005075BE">
      <w:pPr>
        <w:spacing w:after="0"/>
        <w:contextualSpacing/>
        <w:rPr>
          <w:sz w:val="28"/>
          <w:szCs w:val="28"/>
        </w:rPr>
      </w:pPr>
      <w:r w:rsidRPr="000342BD">
        <w:rPr>
          <w:sz w:val="28"/>
          <w:szCs w:val="28"/>
        </w:rPr>
        <w:t xml:space="preserve">Signs of the shortfall are everywhere. Airports are funded by passenger fees and another trust fund. Neither has kept up with the increase in air traffic. Everything about America’s major airports is too small, starting with the gates for parking planes. Last year Boeing began offering aircraft with folding wing-tips because so many are damaged while trying to squeeze in. This is relatively efficient compared with what is going on in the sky. Most air-traffic control systems are less advanced than the technology found in smartphones. </w:t>
      </w:r>
    </w:p>
    <w:p w:rsidR="005075BE" w:rsidRPr="000342BD" w:rsidRDefault="005075BE" w:rsidP="005075BE">
      <w:pPr>
        <w:spacing w:after="0"/>
        <w:contextualSpacing/>
        <w:rPr>
          <w:sz w:val="28"/>
          <w:szCs w:val="28"/>
        </w:rPr>
      </w:pPr>
      <w:r w:rsidRPr="000342BD">
        <w:rPr>
          <w:sz w:val="28"/>
          <w:szCs w:val="28"/>
        </w:rPr>
        <w:t>With interest rates low and companies sitting on $2 trillion in cash, this should be a good time to bring in private money to make up for the lack of public investment. When voters are asked about infrastructure projects in ballot initiatives they back them about 75% of the time, according to the Centre for Transportation Excellence, which keeps count.</w:t>
      </w:r>
    </w:p>
    <w:p w:rsidR="005075BE" w:rsidRPr="000342BD" w:rsidRDefault="005075BE" w:rsidP="005075BE">
      <w:pPr>
        <w:spacing w:after="0"/>
        <w:contextualSpacing/>
        <w:rPr>
          <w:sz w:val="28"/>
          <w:szCs w:val="28"/>
        </w:rPr>
      </w:pPr>
      <w:r w:rsidRPr="000342BD">
        <w:rPr>
          <w:sz w:val="28"/>
          <w:szCs w:val="28"/>
          <w:u w:val="single"/>
        </w:rPr>
        <w:t>[B5] Infrastructure in the rich world: Building works - An historic opportunity to improve infrastructure on the cheap is in danger of being squandered</w:t>
      </w:r>
      <w:r w:rsidRPr="000342BD">
        <w:rPr>
          <w:sz w:val="28"/>
          <w:szCs w:val="28"/>
        </w:rPr>
        <w:t xml:space="preserve"> (</w:t>
      </w:r>
      <w:r w:rsidRPr="000342BD">
        <w:rPr>
          <w:i/>
          <w:sz w:val="28"/>
          <w:szCs w:val="28"/>
        </w:rPr>
        <w:t>The Economist</w:t>
      </w:r>
      <w:r w:rsidRPr="000342BD">
        <w:rPr>
          <w:sz w:val="28"/>
          <w:szCs w:val="28"/>
        </w:rPr>
        <w:t>, 29 Aug-4 Sep 2015)</w:t>
      </w:r>
    </w:p>
    <w:p w:rsidR="005075BE" w:rsidRPr="000342BD" w:rsidRDefault="005075BE" w:rsidP="005075BE">
      <w:pPr>
        <w:spacing w:after="0"/>
        <w:contextualSpacing/>
        <w:rPr>
          <w:sz w:val="28"/>
          <w:szCs w:val="28"/>
        </w:rPr>
      </w:pPr>
      <w:r w:rsidRPr="000342BD">
        <w:rPr>
          <w:sz w:val="28"/>
          <w:szCs w:val="28"/>
        </w:rPr>
        <w:t>It is hard to exaggerate the decrepitude of infrastructure in much of the rich world. In America the average bridge is 42 years old and the average dam 52. The American Society of Civil Engineers rates around 14,000 of the country’s dams as “high hazard” and 151,238 of its bridges as “deficient”. This crumbling infrastructure is both dangerous and expensive: traffic jams on urban highways cost America over $100 billion in wasted time and fuel each year; congestion at airports costs $22 billion and another $150 billion is lost to power outages.</w:t>
      </w:r>
    </w:p>
    <w:p w:rsidR="005075BE" w:rsidRPr="000342BD" w:rsidRDefault="005075BE" w:rsidP="005075BE">
      <w:pPr>
        <w:spacing w:after="0"/>
        <w:contextualSpacing/>
        <w:rPr>
          <w:sz w:val="28"/>
          <w:szCs w:val="28"/>
        </w:rPr>
      </w:pPr>
      <w:r w:rsidRPr="000342BD">
        <w:rPr>
          <w:sz w:val="28"/>
          <w:szCs w:val="28"/>
        </w:rPr>
        <w:t>McKinsey, a consultancy, reckons that in 2007-12 investment in infrastructure in rich countries was about 2.5% of GDP a year when it should have been 3.5%. In 2013 government spending on infrastructure in America, at 1.7% of GDP, was at a 20-year low.</w:t>
      </w:r>
    </w:p>
    <w:p w:rsidR="005075BE" w:rsidRPr="000342BD" w:rsidRDefault="005075BE" w:rsidP="005075BE">
      <w:pPr>
        <w:spacing w:after="0"/>
        <w:contextualSpacing/>
        <w:rPr>
          <w:sz w:val="28"/>
          <w:szCs w:val="28"/>
        </w:rPr>
      </w:pPr>
      <w:r w:rsidRPr="000342BD">
        <w:rPr>
          <w:sz w:val="28"/>
          <w:szCs w:val="28"/>
        </w:rPr>
        <w:t>This is a missed opportunity. Over the past six years, the cost of repairing old infrastructure or building new projects has been much cheaper than normal, thanks both to rock-bottom interest rates and ample spare capacity in the construction industry. Investment in infrastructure can provide a tremendous boost to an economy. Standard &amp; Poor’s, a rating agency, reckons that the activity spurred by increasing government spending on infrastructure by 1% of GDP would leave the economy 1.7% bigger after three years in America, 2.5% bigger in Britain and 1.4% in the euro zone.</w:t>
      </w:r>
    </w:p>
    <w:p w:rsidR="005075BE" w:rsidRPr="000342BD" w:rsidRDefault="005075BE" w:rsidP="005075BE">
      <w:pPr>
        <w:spacing w:after="0"/>
        <w:contextualSpacing/>
        <w:rPr>
          <w:sz w:val="28"/>
          <w:szCs w:val="28"/>
        </w:rPr>
      </w:pPr>
      <w:r w:rsidRPr="000342BD">
        <w:rPr>
          <w:sz w:val="28"/>
          <w:szCs w:val="28"/>
        </w:rPr>
        <w:t>Despite the risk of white elephants such as Ciudad Real Central Airport in Spain, which closed only a few years after opening, politicians still tend to prioritise eye-catching schemes over duller but more practical ones. America’s post-crisis stimulus package dedicated $8 billion to high-speed rail, but only $1.5 billion to small, worthwhile projects nominated by state governments.</w:t>
      </w:r>
    </w:p>
    <w:p w:rsidR="005075BE" w:rsidRPr="000342BD" w:rsidRDefault="005075BE" w:rsidP="005075BE">
      <w:pPr>
        <w:spacing w:after="0"/>
        <w:contextualSpacing/>
        <w:rPr>
          <w:sz w:val="28"/>
          <w:szCs w:val="28"/>
        </w:rPr>
      </w:pPr>
      <w:r w:rsidRPr="000342BD">
        <w:rPr>
          <w:sz w:val="28"/>
          <w:szCs w:val="28"/>
        </w:rPr>
        <w:t>Yet none of this should impede spending on maintenance, for which there is also a huge backlog. Mending leaking pipes, filling potholes and painting bridges is unlikely to lead to a popular uprising. There is also lots of scope for modernisation without undue disruption: adding a layer of plastic on top of an asphalt road can increase its lifespan by a third. Such repairs and improvements typically yield higher returns than more grandiose projects. They are also much quicker to initiate. Western politicians searching for a way to pep up growth in light of the current uncertainty about the health of the world economy need look no further.</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b/>
          <w:sz w:val="28"/>
          <w:szCs w:val="28"/>
        </w:rPr>
      </w:pPr>
      <w:r w:rsidRPr="000342BD">
        <w:rPr>
          <w:b/>
          <w:sz w:val="28"/>
          <w:szCs w:val="28"/>
        </w:rPr>
        <w:t>The three (3) queries to address are below. They carry near equal weight; you may accordingly like to plan your time. The central emphasis is on reasoning, based on strategic thinking, through firms-markets-nations. Address them in any sequence you choose. In case there is a need for disambiguation, or otherwise, do feel free to make reasonable assumptions, and state them clearly. If a part of the reasoning you have developed for one query is useful for another, no need to repeat; just indicate the link, with page and if possible paragraph numbers. Hope you enjoy the exercise!</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 xml:space="preserve">1] Data about the US economy from 1945 to 1960s – from </w:t>
      </w:r>
      <w:r w:rsidRPr="000342BD">
        <w:rPr>
          <w:i/>
          <w:sz w:val="28"/>
          <w:szCs w:val="28"/>
        </w:rPr>
        <w:t>The Economist</w:t>
      </w:r>
      <w:r w:rsidRPr="000342BD">
        <w:rPr>
          <w:sz w:val="28"/>
          <w:szCs w:val="28"/>
        </w:rPr>
        <w:t xml:space="preserve"> articles, and from other sources – paint a rather contrasting picture from the pattern that we see in 2015. It is also in many ways counter-intuitive. Please offer brief responses for (a) to (d):</w:t>
      </w:r>
    </w:p>
    <w:p w:rsidR="005075BE" w:rsidRPr="000342BD" w:rsidRDefault="005075BE" w:rsidP="005075BE">
      <w:pPr>
        <w:spacing w:after="0"/>
        <w:contextualSpacing/>
        <w:rPr>
          <w:sz w:val="28"/>
          <w:szCs w:val="28"/>
        </w:rPr>
      </w:pPr>
      <w:r w:rsidRPr="000342BD">
        <w:rPr>
          <w:sz w:val="28"/>
          <w:szCs w:val="28"/>
        </w:rPr>
        <w:t xml:space="preserve">a) The US govt from 1945 to 1960s single-handedly funded the Marshall Plan for all the war-ravaged DCs, found capital for country-wide huge infrastructure development, and yet the govt’s debt kept steadily falling through those years. Whereas, govt debt subsequently has steadily risen. How could that be? </w:t>
      </w:r>
    </w:p>
    <w:p w:rsidR="005075BE" w:rsidRPr="000342BD" w:rsidRDefault="005075BE" w:rsidP="005075BE">
      <w:pPr>
        <w:spacing w:after="0"/>
        <w:contextualSpacing/>
        <w:rPr>
          <w:sz w:val="28"/>
          <w:szCs w:val="28"/>
        </w:rPr>
      </w:pPr>
      <w:r w:rsidRPr="000342BD">
        <w:rPr>
          <w:sz w:val="28"/>
          <w:szCs w:val="28"/>
        </w:rPr>
        <w:t xml:space="preserve">b) While reporting on the lack of budgets in the US for minimal maintenance of basic infrastructure like bridges and water-pipes, </w:t>
      </w:r>
      <w:r w:rsidRPr="000342BD">
        <w:rPr>
          <w:i/>
          <w:sz w:val="28"/>
          <w:szCs w:val="28"/>
        </w:rPr>
        <w:t>The Economist</w:t>
      </w:r>
      <w:r w:rsidRPr="000342BD">
        <w:rPr>
          <w:sz w:val="28"/>
          <w:szCs w:val="28"/>
        </w:rPr>
        <w:t xml:space="preserve"> refers to US companies ‘sitting on $2 trillion in cash’. That is the number from the US Federal Reserve. </w:t>
      </w:r>
      <w:r w:rsidRPr="000342BD">
        <w:rPr>
          <w:i/>
          <w:sz w:val="28"/>
          <w:szCs w:val="28"/>
        </w:rPr>
        <w:t>Reuters</w:t>
      </w:r>
      <w:r w:rsidRPr="000342BD">
        <w:rPr>
          <w:sz w:val="28"/>
          <w:szCs w:val="28"/>
        </w:rPr>
        <w:t xml:space="preserve"> &amp; </w:t>
      </w:r>
      <w:r w:rsidRPr="000342BD">
        <w:rPr>
          <w:i/>
          <w:sz w:val="28"/>
          <w:szCs w:val="28"/>
        </w:rPr>
        <w:t>The Atlantic</w:t>
      </w:r>
      <w:r w:rsidRPr="000342BD">
        <w:rPr>
          <w:sz w:val="28"/>
          <w:szCs w:val="28"/>
        </w:rPr>
        <w:t xml:space="preserve"> reported July 2012 that data disclosed by US govt’s tax wing, the IRS, which tries to track US companies’ worldwide holdings have put the number at $3.4 trillion by 2004 which had swollen to $5.13 trillion by 2009, and is likely to have gone up further now. Whereas in the 1970s US firms’ cash holding was negligible. How to explain such huge and growing cash holdings? How might this move through the next president’s term? </w:t>
      </w:r>
    </w:p>
    <w:p w:rsidR="005075BE" w:rsidRPr="000342BD" w:rsidRDefault="005075BE" w:rsidP="005075BE">
      <w:pPr>
        <w:spacing w:after="0"/>
        <w:contextualSpacing/>
        <w:rPr>
          <w:sz w:val="28"/>
          <w:szCs w:val="28"/>
        </w:rPr>
      </w:pPr>
      <w:r w:rsidRPr="000342BD">
        <w:rPr>
          <w:sz w:val="28"/>
          <w:szCs w:val="28"/>
        </w:rPr>
        <w:t>c) Drucker’s strong discouragement for a pay ratio higher than 25-1 was mainly because that would demoralise employees and thus adversely affect the firm’s performance. What might be some of the main macro-economic implications when the ratio goes much higher?</w:t>
      </w:r>
    </w:p>
    <w:p w:rsidR="005075BE" w:rsidRPr="000342BD" w:rsidRDefault="005075BE" w:rsidP="005075BE">
      <w:pPr>
        <w:spacing w:after="0"/>
        <w:contextualSpacing/>
        <w:rPr>
          <w:sz w:val="28"/>
          <w:szCs w:val="28"/>
        </w:rPr>
      </w:pPr>
      <w:r w:rsidRPr="000342BD">
        <w:rPr>
          <w:sz w:val="28"/>
          <w:szCs w:val="28"/>
        </w:rPr>
        <w:t xml:space="preserve">d) The patterns for the last few decades for both, infrastructure and average pay – Senator Sander’s two key issues – seem steadily dismal for the US economy. Yet the New York Stock Exchange’s main index, the Dow Jones, which is expected to project a sense of the whole economy, has dramatically risen in the same period, based on inflation-adjusted data. In early 1980s it was around 2000; the number presently is well above 17,000; despite the crash of 1987, the ‘dot-com bust’, the Great Recession, and now the turmoil in China. How to explain this? </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2] Clearly, deep policy changes have emerged in the US economy since the 1970s, of which Senator Sanders’ two issues are symptomatic; these re-set policies have been sustained till date, through many changes of presidents, and from both the parties.</w:t>
      </w:r>
    </w:p>
    <w:p w:rsidR="005075BE" w:rsidRPr="000342BD" w:rsidRDefault="005075BE" w:rsidP="005075BE">
      <w:pPr>
        <w:spacing w:after="0"/>
        <w:contextualSpacing/>
        <w:rPr>
          <w:sz w:val="28"/>
          <w:szCs w:val="28"/>
        </w:rPr>
      </w:pPr>
      <w:r w:rsidRPr="000342BD">
        <w:rPr>
          <w:sz w:val="28"/>
          <w:szCs w:val="28"/>
        </w:rPr>
        <w:t>a) What might be the nicest goal(s) towards which the re-set policies are headed?</w:t>
      </w:r>
    </w:p>
    <w:p w:rsidR="005075BE" w:rsidRPr="000342BD" w:rsidRDefault="005075BE" w:rsidP="005075BE">
      <w:pPr>
        <w:spacing w:after="0"/>
        <w:contextualSpacing/>
        <w:rPr>
          <w:sz w:val="28"/>
          <w:szCs w:val="28"/>
        </w:rPr>
      </w:pPr>
      <w:r w:rsidRPr="000342BD">
        <w:rPr>
          <w:sz w:val="28"/>
          <w:szCs w:val="28"/>
        </w:rPr>
        <w:t xml:space="preserve">b) Could there have been a superior route to the same goal(s)? </w:t>
      </w:r>
    </w:p>
    <w:p w:rsidR="005075BE" w:rsidRPr="000342BD" w:rsidRDefault="005075BE" w:rsidP="005075BE">
      <w:pPr>
        <w:spacing w:after="0"/>
        <w:contextualSpacing/>
        <w:rPr>
          <w:sz w:val="28"/>
          <w:szCs w:val="28"/>
        </w:rPr>
      </w:pPr>
      <w:r w:rsidRPr="000342BD">
        <w:rPr>
          <w:sz w:val="28"/>
          <w:szCs w:val="28"/>
        </w:rPr>
        <w:t>Please explain and justify your views fully, for both.</w:t>
      </w:r>
    </w:p>
    <w:p w:rsidR="005075BE" w:rsidRPr="000342BD" w:rsidRDefault="005075BE" w:rsidP="005075BE">
      <w:pPr>
        <w:spacing w:after="0"/>
        <w:contextualSpacing/>
        <w:rPr>
          <w:sz w:val="28"/>
          <w:szCs w:val="28"/>
        </w:rPr>
      </w:pPr>
    </w:p>
    <w:p w:rsidR="005075BE" w:rsidRPr="000342BD" w:rsidRDefault="005075BE" w:rsidP="005075BE">
      <w:pPr>
        <w:spacing w:after="0"/>
        <w:contextualSpacing/>
        <w:rPr>
          <w:sz w:val="28"/>
          <w:szCs w:val="28"/>
        </w:rPr>
      </w:pPr>
      <w:r w:rsidRPr="000342BD">
        <w:rPr>
          <w:sz w:val="28"/>
          <w:szCs w:val="28"/>
        </w:rPr>
        <w:t xml:space="preserve">3] Moyo refers to US’s Marshall Plan in the late 1940s which helped rebuild the economies of the war-ravaged developed countries (DCs). US policies since the 1970s have led to the rise of emerging economies (EEs), which has brought the hope that these countries might thus join the ranks of the DCs. </w:t>
      </w:r>
    </w:p>
    <w:p w:rsidR="005075BE" w:rsidRPr="000342BD" w:rsidRDefault="005075BE" w:rsidP="005075BE">
      <w:pPr>
        <w:spacing w:after="0"/>
        <w:contextualSpacing/>
        <w:rPr>
          <w:sz w:val="28"/>
          <w:szCs w:val="28"/>
        </w:rPr>
      </w:pPr>
      <w:r w:rsidRPr="000342BD">
        <w:rPr>
          <w:sz w:val="28"/>
          <w:szCs w:val="28"/>
        </w:rPr>
        <w:t xml:space="preserve">The EEs have achieved growth well above the world rate; seen increased inflow of FDI from the DCs; seen increased inflow of DC capital into their shares and other financial products; seen dramatic rise in exports to the DCs and not only of commodities such as tea or oil; companies from the EEs have acquired significant presence within DCs including FDIs, besides buying DC firms (Tatas are among the biggest employers in England); talents from the EEs in increasing numbers are in leading positions in DC firms, banks, NGOs and academia; global firms launch new products and services in the EEs almost in tandem with their launch in the DCs; high-end luxury brands be it in cars or watches or bags see growing demand in the EEs; the EEs in many areas have infrastructure that vie with the cutting-edge in the DCs; the EEs are seen to have  growing clout in the international arena - G-20 has the leading EEs though not several of the DCs;... the list is long. </w:t>
      </w:r>
    </w:p>
    <w:p w:rsidR="005075BE" w:rsidRPr="000342BD" w:rsidRDefault="005075BE" w:rsidP="005075BE">
      <w:pPr>
        <w:spacing w:after="0"/>
        <w:contextualSpacing/>
        <w:rPr>
          <w:sz w:val="28"/>
          <w:szCs w:val="28"/>
        </w:rPr>
      </w:pPr>
      <w:r w:rsidRPr="000342BD">
        <w:rPr>
          <w:sz w:val="28"/>
          <w:szCs w:val="28"/>
        </w:rPr>
        <w:t>Please explain and justify your views on the prospect of the EEs joining the ranks of the DCs.</w:t>
      </w:r>
    </w:p>
    <w:p w:rsidR="005075BE" w:rsidRPr="000342BD" w:rsidRDefault="005075BE" w:rsidP="005075BE">
      <w:pPr>
        <w:rPr>
          <w:sz w:val="28"/>
          <w:szCs w:val="28"/>
        </w:rPr>
      </w:pPr>
    </w:p>
    <w:p w:rsidR="005075BE" w:rsidRPr="000342BD" w:rsidRDefault="005075BE" w:rsidP="005075BE">
      <w:pPr>
        <w:rPr>
          <w:sz w:val="28"/>
          <w:szCs w:val="28"/>
        </w:rPr>
      </w:pPr>
      <w:r w:rsidRPr="000342BD">
        <w:rPr>
          <w:sz w:val="28"/>
          <w:szCs w:val="28"/>
        </w:rPr>
        <w:t>Best wishes</w:t>
      </w:r>
    </w:p>
    <w:p w:rsidR="005075BE" w:rsidRPr="0042713F" w:rsidRDefault="005075BE" w:rsidP="005075BE">
      <w:pPr>
        <w:rPr>
          <w:rFonts w:cs="Arial"/>
        </w:rPr>
      </w:pPr>
      <w:r>
        <w:rPr>
          <w:rFonts w:cs="Arial"/>
        </w:rPr>
        <w:t>---------------------------------------------------------------------------------------------</w:t>
      </w:r>
    </w:p>
    <w:p w:rsidR="005075BE" w:rsidRPr="00A072AB" w:rsidRDefault="005075BE" w:rsidP="005075BE">
      <w:pPr>
        <w:spacing w:after="0"/>
        <w:jc w:val="center"/>
        <w:rPr>
          <w:b/>
          <w:sz w:val="28"/>
          <w:szCs w:val="28"/>
        </w:rPr>
      </w:pPr>
      <w:r w:rsidRPr="00A072AB">
        <w:rPr>
          <w:b/>
          <w:sz w:val="28"/>
          <w:szCs w:val="28"/>
        </w:rPr>
        <w:t>FIRMS, MARKETS, AND GLOBAL DYNAMICS</w:t>
      </w:r>
      <w:r>
        <w:rPr>
          <w:b/>
          <w:sz w:val="28"/>
          <w:szCs w:val="28"/>
        </w:rPr>
        <w:t xml:space="preserve"> (2014)</w:t>
      </w:r>
    </w:p>
    <w:p w:rsidR="005075BE" w:rsidRPr="00D116A1" w:rsidRDefault="005075BE" w:rsidP="005075BE">
      <w:pPr>
        <w:spacing w:after="0"/>
        <w:rPr>
          <w:b/>
          <w:sz w:val="28"/>
          <w:szCs w:val="28"/>
        </w:rPr>
      </w:pPr>
      <w:r w:rsidRPr="00D116A1">
        <w:rPr>
          <w:b/>
          <w:sz w:val="28"/>
          <w:szCs w:val="28"/>
        </w:rPr>
        <w:t>End-term Examination (</w:t>
      </w:r>
      <w:r>
        <w:rPr>
          <w:b/>
          <w:sz w:val="28"/>
          <w:szCs w:val="28"/>
        </w:rPr>
        <w:t>7</w:t>
      </w:r>
      <w:r w:rsidRPr="00D116A1">
        <w:rPr>
          <w:b/>
          <w:sz w:val="28"/>
          <w:szCs w:val="28"/>
        </w:rPr>
        <w:t xml:space="preserve"> pages)</w:t>
      </w:r>
    </w:p>
    <w:p w:rsidR="005075BE" w:rsidRPr="00D116A1" w:rsidRDefault="005075BE" w:rsidP="005075BE">
      <w:pPr>
        <w:spacing w:after="0"/>
        <w:rPr>
          <w:b/>
          <w:sz w:val="28"/>
          <w:szCs w:val="28"/>
        </w:rPr>
      </w:pPr>
      <w:r w:rsidRPr="00D116A1">
        <w:rPr>
          <w:b/>
          <w:sz w:val="28"/>
          <w:szCs w:val="28"/>
        </w:rPr>
        <w:t>Closed books and notebooks</w:t>
      </w:r>
    </w:p>
    <w:p w:rsidR="005075BE" w:rsidRPr="00D116A1" w:rsidRDefault="005075BE" w:rsidP="005075BE">
      <w:pPr>
        <w:spacing w:after="0"/>
        <w:rPr>
          <w:b/>
          <w:sz w:val="28"/>
          <w:szCs w:val="28"/>
        </w:rPr>
      </w:pPr>
      <w:r w:rsidRPr="00D116A1">
        <w:rPr>
          <w:b/>
          <w:sz w:val="28"/>
          <w:szCs w:val="28"/>
        </w:rPr>
        <w:t>Duration: 2.5 hours</w:t>
      </w:r>
    </w:p>
    <w:p w:rsidR="005075BE" w:rsidRPr="00A072AB" w:rsidRDefault="005075BE" w:rsidP="005075BE">
      <w:pPr>
        <w:spacing w:after="0"/>
        <w:rPr>
          <w:sz w:val="28"/>
          <w:szCs w:val="28"/>
        </w:rPr>
      </w:pPr>
      <w:r w:rsidRPr="00A072AB">
        <w:rPr>
          <w:sz w:val="28"/>
          <w:szCs w:val="28"/>
        </w:rPr>
        <w:t>International conferences and seminars seeking to review or redo ‘Capitalism’ have become all too frequent in the last couple of years. One of the most publicised – with wide coverage &amp; editorials in all media, including The Economist – was held in London, end May 2014, titled ‘Inclusive Capitalism’. Co-hosted by the City of London Corporation and E.L. Rothschild investment firm, it is said to have brought together some of the most powerful financial and business elite of the world to discuss the need for a more socially responsible form of Capitalism that benefits everyone, not just a wealthy minority.</w:t>
      </w:r>
    </w:p>
    <w:p w:rsidR="005075BE" w:rsidRPr="00A072AB" w:rsidRDefault="005075BE" w:rsidP="005075BE">
      <w:pPr>
        <w:spacing w:after="0"/>
        <w:rPr>
          <w:sz w:val="28"/>
          <w:szCs w:val="28"/>
        </w:rPr>
      </w:pPr>
      <w:r w:rsidRPr="00A072AB">
        <w:rPr>
          <w:sz w:val="28"/>
          <w:szCs w:val="28"/>
        </w:rPr>
        <w:t>The City of London is a city and ceremonial county within London. Often called just the "City" or the “Square Mile”, it is home to the United Kingdom's trading and financial services industries, which have historically made London a major global financial hub. The Chairman of the City of London policy and resources committee, Mark Boleat, in his opening statement noted: “It is hard to say if capitalism has ever been less popular than it is this decade.” Lady Lynn Forester de Rothschild, who co-hosted the conference, told the media about her concern: "I think that a lot of kids have neither money nor hope, and that's really bad.” Dominic Barton, managing director of McKinsey, the consultancy firm, who as co-chair of a task force towards the conference, met with over 400 business and government leaders worldwide, said: “there is growing concern that if the fundamental issues revealed in the crisis remain unaddressed and the system fails again, the social contract between the capitalist system and the citizenry may truly rupture, with unpredictable but severely damaging results.”</w:t>
      </w:r>
    </w:p>
    <w:p w:rsidR="005075BE" w:rsidRPr="00A072AB" w:rsidRDefault="005075BE" w:rsidP="005075BE">
      <w:pPr>
        <w:spacing w:after="0"/>
        <w:rPr>
          <w:sz w:val="28"/>
          <w:szCs w:val="28"/>
        </w:rPr>
      </w:pPr>
      <w:r w:rsidRPr="00A072AB">
        <w:rPr>
          <w:sz w:val="28"/>
          <w:szCs w:val="28"/>
        </w:rPr>
        <w:t xml:space="preserve">No doubt these views are occasioned by the downturn beginning 2007-8, now often being called ‘the Great Recession’ – not as bad as the Great Depression, but for the collective of developed countries perhaps the worst economic event since 1929-33. Thus in recent years many, even in the developed countries, are coming to question the system that is Capitalism. </w:t>
      </w:r>
    </w:p>
    <w:p w:rsidR="005075BE" w:rsidRPr="00A072AB" w:rsidRDefault="005075BE" w:rsidP="005075BE">
      <w:pPr>
        <w:spacing w:after="0"/>
        <w:rPr>
          <w:sz w:val="28"/>
          <w:szCs w:val="28"/>
        </w:rPr>
      </w:pPr>
      <w:r w:rsidRPr="00A072AB">
        <w:rPr>
          <w:sz w:val="28"/>
          <w:szCs w:val="28"/>
        </w:rPr>
        <w:t>Indeed, last year the central theme for the annual meet of the US-based Academy of Management, the world’s foremost professional body for Management academia with members in over 100 countries, was “Capitalism in Question”. The annual meet took place about a year ago – August 9-13, Florida, US, and the proceedings are likely to appear in 2015, in a special issue of Academy of Management Review, the premier management journal.</w:t>
      </w:r>
    </w:p>
    <w:p w:rsidR="005075BE" w:rsidRPr="00A072AB" w:rsidRDefault="005075BE" w:rsidP="005075BE">
      <w:pPr>
        <w:spacing w:after="0"/>
        <w:rPr>
          <w:sz w:val="28"/>
          <w:szCs w:val="28"/>
        </w:rPr>
      </w:pPr>
      <w:r w:rsidRPr="00A072AB">
        <w:rPr>
          <w:sz w:val="28"/>
          <w:szCs w:val="28"/>
        </w:rPr>
        <w:t>Thomas K. McCraw would have been missed at the 2013 Academy of Management conference. He died in November 2012.  Within management academia, McCraw has been among the foremost thinkers on Capitalism. McCraw retired from the active Harvard Business School faculty in 2006. At the time of his death, he was Professor Emeritus at HBS.</w:t>
      </w:r>
    </w:p>
    <w:p w:rsidR="005075BE" w:rsidRPr="00A072AB" w:rsidRDefault="005075BE" w:rsidP="005075BE">
      <w:pPr>
        <w:spacing w:after="0"/>
        <w:rPr>
          <w:sz w:val="28"/>
          <w:szCs w:val="28"/>
        </w:rPr>
      </w:pPr>
      <w:r w:rsidRPr="00A072AB">
        <w:rPr>
          <w:sz w:val="28"/>
          <w:szCs w:val="28"/>
        </w:rPr>
        <w:t>Below is an abridged version of McCraw’s influential essay on the present Great Recession, published 2011. He called it “a full-fledged crisis of Capitalism”. To make sense of the crisis he said one needs to go to the “first principles” of Capitalism.</w:t>
      </w:r>
    </w:p>
    <w:p w:rsidR="005075BE" w:rsidRPr="00A072AB" w:rsidRDefault="005075BE" w:rsidP="005075BE">
      <w:pPr>
        <w:spacing w:after="0"/>
        <w:rPr>
          <w:sz w:val="28"/>
          <w:szCs w:val="28"/>
        </w:rPr>
      </w:pPr>
      <w:r w:rsidRPr="00A072AB">
        <w:rPr>
          <w:sz w:val="28"/>
          <w:szCs w:val="28"/>
        </w:rPr>
        <w:t>Please read McCraw’s essay carefully. The four (4) queries to address are at the end. They carry near equal weightage. The central emphasis is on reasoning, based on strategic thinking. Address them in any sequence you choose. If a part of the reasoning you have developed for one query is useful for another, no need to repeat; just indicate the link, with page and if possible paragraph numbers. Enjoy the exercise!</w:t>
      </w:r>
    </w:p>
    <w:p w:rsidR="005075BE" w:rsidRPr="00A072AB" w:rsidRDefault="005075BE" w:rsidP="005075BE">
      <w:pPr>
        <w:spacing w:after="0"/>
        <w:rPr>
          <w:sz w:val="28"/>
          <w:szCs w:val="28"/>
        </w:rPr>
      </w:pPr>
      <w:r>
        <w:rPr>
          <w:sz w:val="28"/>
          <w:szCs w:val="28"/>
        </w:rPr>
        <w:t>--------------------------------------------------------------------------------</w:t>
      </w:r>
    </w:p>
    <w:p w:rsidR="005075BE" w:rsidRPr="00A072AB" w:rsidRDefault="005075BE" w:rsidP="005075BE">
      <w:pPr>
        <w:spacing w:after="0"/>
        <w:rPr>
          <w:sz w:val="28"/>
          <w:szCs w:val="28"/>
        </w:rPr>
      </w:pPr>
      <w:r w:rsidRPr="00A072AB">
        <w:rPr>
          <w:sz w:val="28"/>
          <w:szCs w:val="28"/>
        </w:rPr>
        <w:t xml:space="preserve">THE CURRENT CRISIS AND THE ESSENCE OF CAPITALISM </w:t>
      </w:r>
    </w:p>
    <w:p w:rsidR="005075BE" w:rsidRPr="00A072AB" w:rsidRDefault="005075BE" w:rsidP="005075BE">
      <w:pPr>
        <w:spacing w:after="0"/>
        <w:rPr>
          <w:sz w:val="28"/>
          <w:szCs w:val="28"/>
        </w:rPr>
      </w:pPr>
      <w:r w:rsidRPr="00A072AB">
        <w:rPr>
          <w:sz w:val="28"/>
          <w:szCs w:val="28"/>
        </w:rPr>
        <w:t>By Thomas K. McCraw (an abridged version)</w:t>
      </w:r>
    </w:p>
    <w:p w:rsidR="005075BE" w:rsidRPr="00A072AB" w:rsidRDefault="005075BE" w:rsidP="005075BE">
      <w:pPr>
        <w:spacing w:after="0"/>
        <w:rPr>
          <w:sz w:val="28"/>
          <w:szCs w:val="28"/>
        </w:rPr>
      </w:pPr>
      <w:r w:rsidRPr="00A072AB">
        <w:rPr>
          <w:sz w:val="28"/>
          <w:szCs w:val="28"/>
        </w:rPr>
        <w:t xml:space="preserve">The worldwide economic downturn is no short-term blip but a full-fledged crisis of capitalism. Amid the din of commentary and political posturing, it is appropriate to return to first principles for a better understanding of the crisis. What are these principles? The answer requires a foray into history. </w:t>
      </w:r>
    </w:p>
    <w:p w:rsidR="005075BE" w:rsidRPr="00A072AB" w:rsidRDefault="005075BE" w:rsidP="005075BE">
      <w:pPr>
        <w:spacing w:after="0"/>
        <w:rPr>
          <w:sz w:val="28"/>
          <w:szCs w:val="28"/>
        </w:rPr>
      </w:pPr>
      <w:r w:rsidRPr="00A072AB">
        <w:rPr>
          <w:sz w:val="28"/>
          <w:szCs w:val="28"/>
        </w:rPr>
        <w:t xml:space="preserve">Despite its many faults, capitalism has been the most productive economic system ever devised, by a wide margin. Even Karl Marx and Friedrich Engels conceded in The Communist Manifesto that a mere hundred years of capitalism had "created more massive and more colossal productive forces than have all preceding generations together." Capitalism is not, however, the natural state of human affairs. If it were, it would have emerged thousands of years ago and quickly spread throughout the world. </w:t>
      </w:r>
    </w:p>
    <w:p w:rsidR="005075BE" w:rsidRPr="00A072AB" w:rsidRDefault="005075BE" w:rsidP="005075BE">
      <w:pPr>
        <w:spacing w:after="0"/>
        <w:rPr>
          <w:sz w:val="28"/>
          <w:szCs w:val="28"/>
        </w:rPr>
      </w:pPr>
      <w:r w:rsidRPr="00A072AB">
        <w:rPr>
          <w:sz w:val="28"/>
          <w:szCs w:val="28"/>
        </w:rPr>
        <w:t xml:space="preserve">Why did it come so late? In part because its ethos -- the relentless pursuit of material gain -- violates some deep-seated human values. For thousands of years before the Industrial Revolution, which started in about 1760, most people believed they should remain in their place and conserve what they had. Striving for wealth struck them as unseemly and irreligious.  </w:t>
      </w:r>
    </w:p>
    <w:p w:rsidR="005075BE" w:rsidRPr="00A072AB" w:rsidRDefault="005075BE" w:rsidP="005075BE">
      <w:pPr>
        <w:spacing w:after="0"/>
        <w:rPr>
          <w:sz w:val="28"/>
          <w:szCs w:val="28"/>
        </w:rPr>
      </w:pPr>
      <w:r w:rsidRPr="00A072AB">
        <w:rPr>
          <w:sz w:val="28"/>
          <w:szCs w:val="28"/>
        </w:rPr>
        <w:t xml:space="preserve">As young as capitalism is in western Europe, the United States, Canada, and Japan, modern global capitalism is still in its baby shoes. Only toward the end of the twentieth century did about half of the world's people abandon socialism and embrace some form of capitalism. For the first time in history, most people now live under a capitalist economic system. </w:t>
      </w:r>
    </w:p>
    <w:p w:rsidR="005075BE" w:rsidRPr="00A072AB" w:rsidRDefault="005075BE" w:rsidP="005075BE">
      <w:pPr>
        <w:spacing w:after="0"/>
        <w:rPr>
          <w:sz w:val="28"/>
          <w:szCs w:val="28"/>
        </w:rPr>
      </w:pPr>
      <w:r w:rsidRPr="00A072AB">
        <w:rPr>
          <w:sz w:val="28"/>
          <w:szCs w:val="28"/>
        </w:rPr>
        <w:t xml:space="preserve">Once some form of capitalism finally arrived in China, Russia, eastern Europe, and India, it proved to be an uncommonly difficult system to organize and maintain. The appropriate balance between unfettered business practice (the "free market") and societal control was not self-evident. It never has been in any country, and never will be. Too much government regulation can kill a company, an industry, and even a national economy -- but so can too little. Successful capitalism requires the persistent encouragement of private entrepreneurship, but also constant public monitoring to ensure that the system does not spin out of control. Entrepreneurs, obsessed with future profits, are forever pushing the envelope, moving into gray legal areas and forcing governments to play catch-up. Corporate scandals have been so frequent that they must be regarded as endemic to the capitalist system, especially in finance.   </w:t>
      </w:r>
    </w:p>
    <w:p w:rsidR="005075BE" w:rsidRPr="00A072AB" w:rsidRDefault="005075BE" w:rsidP="005075BE">
      <w:pPr>
        <w:spacing w:after="0"/>
        <w:rPr>
          <w:sz w:val="28"/>
          <w:szCs w:val="28"/>
        </w:rPr>
      </w:pPr>
      <w:r w:rsidRPr="00A072AB">
        <w:rPr>
          <w:sz w:val="28"/>
          <w:szCs w:val="28"/>
        </w:rPr>
        <w:t>Why finance? Because that's where the most money is, where credit is obtained, where paper assets can be easily manipulated, and where bubbles originate.</w:t>
      </w:r>
    </w:p>
    <w:p w:rsidR="005075BE" w:rsidRPr="00A072AB" w:rsidRDefault="005075BE" w:rsidP="005075BE">
      <w:pPr>
        <w:spacing w:after="0"/>
        <w:rPr>
          <w:sz w:val="28"/>
          <w:szCs w:val="28"/>
        </w:rPr>
      </w:pPr>
      <w:r w:rsidRPr="00A072AB">
        <w:rPr>
          <w:sz w:val="28"/>
          <w:szCs w:val="28"/>
        </w:rPr>
        <w:t xml:space="preserve">The current crisis mostly originated, as is well known, in the housing bubble. Banks and mortgage companies aggressively marketed new homes to buyers who had no chance of repaying their huge new debts. Then the banks -- including most of the world's leading investment banks -- bundled these mortgages ("securitized" them) and sold the bundles to investors throughout the world. Because Moody's, Standard &amp; Poor's, and other rating agencies -- which were paid lavishly by the very firms being rated -- awarded AAA status to these new instruments, even conservative investors and institutions purchased them. Each of the new instruments multiplied the traditionally low leverage of bank loans, until ratios reached 30 or 40 to one. This meant that a failure of only three percent of the underlying mortgages could send the bundled securities into default. Meanwhile, the financial sector was inventing and marketing even more arcane derivatives, most notably collateralized debt obligations and credit default swaps. These instruments, most of which were wholly unregulated by any government, mushroomed into the trillions of dollars. When the obligations they represented could not be paid, venerable institutions such as Lehman Brothers, other Wall Street banks, and the insurance giant A.I.G. either went into bankruptcy or had to be rescued by government bailouts. </w:t>
      </w:r>
    </w:p>
    <w:p w:rsidR="005075BE" w:rsidRPr="00A072AB" w:rsidRDefault="005075BE" w:rsidP="005075BE">
      <w:pPr>
        <w:spacing w:after="0"/>
        <w:rPr>
          <w:sz w:val="28"/>
          <w:szCs w:val="28"/>
        </w:rPr>
      </w:pPr>
      <w:r w:rsidRPr="00A072AB">
        <w:rPr>
          <w:sz w:val="28"/>
          <w:szCs w:val="28"/>
        </w:rPr>
        <w:t xml:space="preserve">The crisis spread to Europe and throughout the world, battering countries such as Iceland, Ireland, Greece, Portugal, and Spain especially hard.   </w:t>
      </w:r>
    </w:p>
    <w:p w:rsidR="005075BE" w:rsidRPr="00A072AB" w:rsidRDefault="005075BE" w:rsidP="005075BE">
      <w:pPr>
        <w:spacing w:after="0"/>
        <w:rPr>
          <w:sz w:val="28"/>
          <w:szCs w:val="28"/>
        </w:rPr>
      </w:pPr>
      <w:r w:rsidRPr="00A072AB">
        <w:rPr>
          <w:sz w:val="28"/>
          <w:szCs w:val="28"/>
        </w:rPr>
        <w:t xml:space="preserve">How had regulators allowed the debacle to occur? Here the answer is surprisingly simple. In the United States, which had possessed an extremely effective oversight system since the 1930s, a "deregulation" craze had taken hold during the 1970s. This was a deliberate policy decision, and it turned into one of the biggest mistakes in the history of finance.  </w:t>
      </w:r>
    </w:p>
    <w:p w:rsidR="005075BE" w:rsidRPr="00A072AB" w:rsidRDefault="005075BE" w:rsidP="005075BE">
      <w:pPr>
        <w:spacing w:after="0"/>
        <w:rPr>
          <w:sz w:val="28"/>
          <w:szCs w:val="28"/>
        </w:rPr>
      </w:pPr>
      <w:r w:rsidRPr="00A072AB">
        <w:rPr>
          <w:sz w:val="28"/>
          <w:szCs w:val="28"/>
        </w:rPr>
        <w:t xml:space="preserve">Regulators, almost across the board, abrogated their duties -- which had been clearly written into statutory law and had been faithfully enforced in most countries from the 1940s to the 1980s. Since then, financial regulatory agencies -- most notably in the United States -- have been systematically starved of funds and other resources. </w:t>
      </w:r>
    </w:p>
    <w:p w:rsidR="005075BE" w:rsidRPr="00A072AB" w:rsidRDefault="005075BE" w:rsidP="005075BE">
      <w:pPr>
        <w:spacing w:after="0"/>
        <w:rPr>
          <w:sz w:val="28"/>
          <w:szCs w:val="28"/>
        </w:rPr>
      </w:pPr>
      <w:r w:rsidRPr="00A072AB">
        <w:rPr>
          <w:sz w:val="28"/>
          <w:szCs w:val="28"/>
        </w:rPr>
        <w:t xml:space="preserve">And the shock came, first in 2007 as the U.S. housing boom collapsed, then in 2008, when the international financial system, burdened with absurdly over-leveraged assets, approached the precipice of total collapse. Only massive infusions of public money saved the world from another Great Depression.  </w:t>
      </w:r>
    </w:p>
    <w:p w:rsidR="005075BE" w:rsidRPr="00A072AB" w:rsidRDefault="005075BE" w:rsidP="005075BE">
      <w:pPr>
        <w:spacing w:after="0"/>
        <w:rPr>
          <w:sz w:val="28"/>
          <w:szCs w:val="28"/>
        </w:rPr>
      </w:pPr>
      <w:r w:rsidRPr="00A072AB">
        <w:rPr>
          <w:sz w:val="28"/>
          <w:szCs w:val="28"/>
        </w:rPr>
        <w:t xml:space="preserve">In the wake of the crisis of 2008, one would have expected that a wave of regulatory reform would restore order to the financial sector of every affected country. But one would have been wrong. Ideological opposition and economic ignorance thwarted genuine reform. Consequently, the world economy remains relatively moribund, its financial sectors hostage to still another crisis.   </w:t>
      </w:r>
    </w:p>
    <w:p w:rsidR="005075BE" w:rsidRPr="00A072AB" w:rsidRDefault="005075BE" w:rsidP="005075BE">
      <w:pPr>
        <w:spacing w:after="0"/>
        <w:rPr>
          <w:sz w:val="28"/>
          <w:szCs w:val="28"/>
        </w:rPr>
      </w:pPr>
      <w:r w:rsidRPr="00A072AB">
        <w:rPr>
          <w:sz w:val="28"/>
          <w:szCs w:val="28"/>
        </w:rPr>
        <w:t>The essence of capitalism is faith in a more prosperous future. Lacking that faith, most companies are reluctant to hire and invest because their executives do not believe that sales are going to improve. Consumers are hesitant to buy because they feel a pressing need to conserve their reduced assets. Lessons of the past make no dent on the minds of regulation-averse ideologues of the "free market" -- people with the same habits of thought that brought on the present crisis.</w:t>
      </w:r>
    </w:p>
    <w:p w:rsidR="005075BE" w:rsidRPr="00A072AB" w:rsidRDefault="005075BE" w:rsidP="005075BE">
      <w:pPr>
        <w:spacing w:after="0"/>
        <w:rPr>
          <w:sz w:val="28"/>
          <w:szCs w:val="28"/>
        </w:rPr>
      </w:pPr>
      <w:r w:rsidRPr="00A072AB">
        <w:rPr>
          <w:sz w:val="28"/>
          <w:szCs w:val="28"/>
        </w:rPr>
        <w:t xml:space="preserve">A foundational truth about capitalism, however, is that no industry can regulate itself. The pressures for innovation and profit are simply too great -- and never more so than in the present era of global capitalism, when competition is more intense and relentless than ever before. These are the elements that drive the capitalist engine. That engine, pressed harder and harder by competition -- much as in organized auto racing -- cannot prevent itself from sputtering, overheating, burning itself out, or dying altogether. Preventing such outcomes is the task not of business but of government. </w:t>
      </w:r>
    </w:p>
    <w:p w:rsidR="005075BE" w:rsidRPr="00A072AB" w:rsidRDefault="005075BE" w:rsidP="005075BE">
      <w:pPr>
        <w:spacing w:after="0"/>
        <w:rPr>
          <w:sz w:val="28"/>
          <w:szCs w:val="28"/>
        </w:rPr>
      </w:pPr>
      <w:r w:rsidRPr="00A072AB">
        <w:rPr>
          <w:sz w:val="28"/>
          <w:szCs w:val="28"/>
        </w:rPr>
        <w:t>In prior crises, it has taken years to recover from the bursting of major bubbles, and there seems little reason to expect an early rebound from this one. It may take not years but decades. Conceivably it could take even longer. During the Great Depression someone asked John Maynard Keynes whether any other depression had ever lasted so long. Yes, he replied. "It was called the Dark Ages."</w:t>
      </w:r>
    </w:p>
    <w:p w:rsidR="005075BE" w:rsidRPr="00D116A1" w:rsidRDefault="005075BE" w:rsidP="005075BE">
      <w:pPr>
        <w:spacing w:after="0"/>
        <w:rPr>
          <w:b/>
          <w:sz w:val="28"/>
          <w:szCs w:val="28"/>
        </w:rPr>
      </w:pPr>
      <w:r w:rsidRPr="00D116A1">
        <w:rPr>
          <w:b/>
          <w:sz w:val="28"/>
          <w:szCs w:val="28"/>
        </w:rPr>
        <w:t>The queries:</w:t>
      </w:r>
    </w:p>
    <w:p w:rsidR="005075BE" w:rsidRPr="00A072AB" w:rsidRDefault="005075BE" w:rsidP="005075BE">
      <w:pPr>
        <w:spacing w:after="0"/>
        <w:rPr>
          <w:sz w:val="28"/>
          <w:szCs w:val="28"/>
        </w:rPr>
      </w:pPr>
      <w:r w:rsidRPr="00A072AB">
        <w:rPr>
          <w:sz w:val="28"/>
          <w:szCs w:val="28"/>
        </w:rPr>
        <w:t>[1] McCraw, a lifelong champion of Capitalism, contends however that it is not a system that is natural to humans: “In part because its ethos – the relentless pursuit of material gain – violates some deep-seated human values”.</w:t>
      </w:r>
    </w:p>
    <w:p w:rsidR="005075BE" w:rsidRPr="00A072AB" w:rsidRDefault="005075BE" w:rsidP="005075BE">
      <w:pPr>
        <w:spacing w:after="0"/>
        <w:rPr>
          <w:sz w:val="28"/>
          <w:szCs w:val="28"/>
        </w:rPr>
      </w:pPr>
      <w:r w:rsidRPr="00A072AB">
        <w:rPr>
          <w:sz w:val="28"/>
          <w:szCs w:val="28"/>
        </w:rPr>
        <w:t xml:space="preserve"> a) One may or may not agree whether this ethos indeed violates some deep-seated human values; but if private enterprises are the principal vehicles for this ethos, then from a complexity/cybernetics point of view what might be rather extraordinary about this pursuit?</w:t>
      </w:r>
    </w:p>
    <w:p w:rsidR="005075BE" w:rsidRPr="00A072AB" w:rsidRDefault="005075BE" w:rsidP="005075BE">
      <w:pPr>
        <w:spacing w:after="0"/>
        <w:rPr>
          <w:sz w:val="28"/>
          <w:szCs w:val="28"/>
        </w:rPr>
      </w:pPr>
      <w:r w:rsidRPr="00A072AB">
        <w:rPr>
          <w:sz w:val="28"/>
          <w:szCs w:val="28"/>
        </w:rPr>
        <w:t xml:space="preserve">b) Given this relentless pursuit of profit-growth by the private enterprises, what corollaries follow for the Capitalist economy as a whole? </w:t>
      </w:r>
    </w:p>
    <w:p w:rsidR="005075BE" w:rsidRPr="00A072AB" w:rsidRDefault="005075BE" w:rsidP="005075BE">
      <w:pPr>
        <w:spacing w:after="0"/>
        <w:rPr>
          <w:sz w:val="28"/>
          <w:szCs w:val="28"/>
        </w:rPr>
      </w:pPr>
      <w:r w:rsidRPr="00A072AB">
        <w:rPr>
          <w:sz w:val="28"/>
          <w:szCs w:val="28"/>
        </w:rPr>
        <w:t>c) What are the practical implications of these corollaries for any typical cycle of a Capitalist economy?</w:t>
      </w:r>
    </w:p>
    <w:p w:rsidR="005075BE" w:rsidRPr="00A072AB" w:rsidRDefault="005075BE" w:rsidP="005075BE">
      <w:pPr>
        <w:spacing w:after="0"/>
        <w:rPr>
          <w:sz w:val="28"/>
          <w:szCs w:val="28"/>
        </w:rPr>
      </w:pPr>
      <w:r w:rsidRPr="00A072AB">
        <w:rPr>
          <w:sz w:val="28"/>
          <w:szCs w:val="28"/>
        </w:rPr>
        <w:t>[2] McCraw writes that the “capitalist engine ... cannot prevent itself from sputtering, overheating, burning itself out, or dying altogether. Preventing such outcomes is the task not of business but of government.”</w:t>
      </w:r>
    </w:p>
    <w:p w:rsidR="005075BE" w:rsidRPr="00A072AB" w:rsidRDefault="005075BE" w:rsidP="005075BE">
      <w:pPr>
        <w:spacing w:after="0"/>
        <w:rPr>
          <w:sz w:val="28"/>
          <w:szCs w:val="28"/>
        </w:rPr>
      </w:pPr>
      <w:r w:rsidRPr="00A072AB">
        <w:rPr>
          <w:sz w:val="28"/>
          <w:szCs w:val="28"/>
        </w:rPr>
        <w:t>a) In which phase of a Capitalist economy is the risk of “overheating” the highest? What would be the principal characteristics of this phase, especially as experienced by the leading firms of the economy?</w:t>
      </w:r>
    </w:p>
    <w:p w:rsidR="005075BE" w:rsidRPr="00A072AB" w:rsidRDefault="005075BE" w:rsidP="005075BE">
      <w:pPr>
        <w:spacing w:after="0"/>
        <w:rPr>
          <w:sz w:val="28"/>
          <w:szCs w:val="28"/>
        </w:rPr>
      </w:pPr>
      <w:r w:rsidRPr="00A072AB">
        <w:rPr>
          <w:sz w:val="28"/>
          <w:szCs w:val="28"/>
        </w:rPr>
        <w:t xml:space="preserve">b) What are the major forms that such “overheating” may take? How might these in turn lead to the engine “burning out”? </w:t>
      </w:r>
    </w:p>
    <w:p w:rsidR="005075BE" w:rsidRPr="00A072AB" w:rsidRDefault="005075BE" w:rsidP="005075BE">
      <w:pPr>
        <w:spacing w:after="0"/>
        <w:rPr>
          <w:sz w:val="28"/>
          <w:szCs w:val="28"/>
        </w:rPr>
      </w:pPr>
      <w:r w:rsidRPr="00A072AB">
        <w:rPr>
          <w:sz w:val="28"/>
          <w:szCs w:val="28"/>
        </w:rPr>
        <w:t xml:space="preserve">c) Which might be the decades, that is, when in reality, have such risks to the engine been most sharply observed? By which period can one safely conclude that such a risk of “overheating” and “burning out” had been decisively addressed for a stand-alone Capitalist engine? </w:t>
      </w:r>
    </w:p>
    <w:p w:rsidR="005075BE" w:rsidRPr="00A072AB" w:rsidRDefault="005075BE" w:rsidP="005075BE">
      <w:pPr>
        <w:spacing w:after="0"/>
        <w:rPr>
          <w:sz w:val="28"/>
          <w:szCs w:val="28"/>
        </w:rPr>
      </w:pPr>
      <w:r w:rsidRPr="00A072AB">
        <w:rPr>
          <w:sz w:val="28"/>
          <w:szCs w:val="28"/>
        </w:rPr>
        <w:t>d) What are the principal policy measures that have helped address the risk of “overheating” / “burning out”.</w:t>
      </w:r>
    </w:p>
    <w:p w:rsidR="005075BE" w:rsidRPr="00A072AB" w:rsidRDefault="005075BE" w:rsidP="005075BE">
      <w:pPr>
        <w:spacing w:after="0"/>
        <w:rPr>
          <w:sz w:val="28"/>
          <w:szCs w:val="28"/>
        </w:rPr>
      </w:pPr>
      <w:r w:rsidRPr="00A072AB">
        <w:rPr>
          <w:sz w:val="28"/>
          <w:szCs w:val="28"/>
        </w:rPr>
        <w:t>[3] McCraw attributes the present crisis of Capitalism to “deliberate policy decisions” of the US in the 1970-80 period, guided by “economic ignorance”, and “regulation-averse ideologues of the free market”, particularly in the financial sector.</w:t>
      </w:r>
    </w:p>
    <w:p w:rsidR="005075BE" w:rsidRPr="00A072AB" w:rsidRDefault="005075BE" w:rsidP="005075BE">
      <w:pPr>
        <w:spacing w:after="0"/>
        <w:rPr>
          <w:sz w:val="28"/>
          <w:szCs w:val="28"/>
        </w:rPr>
      </w:pPr>
      <w:r w:rsidRPr="00A072AB">
        <w:rPr>
          <w:sz w:val="28"/>
          <w:szCs w:val="28"/>
        </w:rPr>
        <w:t>a) Capitalism is often paraphrased as ‘market economy’; the ‘invisible hand’ of markets is expected to keep the “capitalist engine” running, and not “burning out”. Why might policy decisions towards a fuller play of markets “burn out” the engine?</w:t>
      </w:r>
    </w:p>
    <w:p w:rsidR="005075BE" w:rsidRPr="00A072AB" w:rsidRDefault="005075BE" w:rsidP="005075BE">
      <w:pPr>
        <w:spacing w:after="0"/>
        <w:rPr>
          <w:sz w:val="28"/>
          <w:szCs w:val="28"/>
        </w:rPr>
      </w:pPr>
      <w:r w:rsidRPr="00A072AB">
        <w:rPr>
          <w:sz w:val="28"/>
          <w:szCs w:val="28"/>
        </w:rPr>
        <w:t>b) What would be some of the other policy changes since 1970-80 of the US govt., besides deregulating the financial sector, which might have played an even greater role in causing the high propensity for bubbles in the US economy since then?</w:t>
      </w:r>
    </w:p>
    <w:p w:rsidR="005075BE" w:rsidRPr="00A072AB" w:rsidRDefault="005075BE" w:rsidP="005075BE">
      <w:pPr>
        <w:spacing w:after="0"/>
        <w:rPr>
          <w:sz w:val="28"/>
          <w:szCs w:val="28"/>
        </w:rPr>
      </w:pPr>
      <w:r w:rsidRPr="00A072AB">
        <w:rPr>
          <w:sz w:val="28"/>
          <w:szCs w:val="28"/>
        </w:rPr>
        <w:t>c) Could there be any deeper reason(s) for these “deliberate policy decisions” in the period 1970-80, reasons more central to the very survival of Capitalism?</w:t>
      </w:r>
    </w:p>
    <w:p w:rsidR="005075BE" w:rsidRPr="00A072AB" w:rsidRDefault="005075BE" w:rsidP="005075BE">
      <w:pPr>
        <w:spacing w:after="0"/>
        <w:rPr>
          <w:sz w:val="28"/>
          <w:szCs w:val="28"/>
        </w:rPr>
      </w:pPr>
      <w:r w:rsidRPr="00A072AB">
        <w:rPr>
          <w:sz w:val="28"/>
          <w:szCs w:val="28"/>
        </w:rPr>
        <w:t>d) McCraw notes that since 1970-80 varied new kinds of financial markets have proliferated, but he does not mention the currency/forex market. Why does this market deserve special attention for a rigorous grasp of present Capitalism?</w:t>
      </w:r>
    </w:p>
    <w:p w:rsidR="005075BE" w:rsidRPr="00A072AB" w:rsidRDefault="005075BE" w:rsidP="005075BE">
      <w:pPr>
        <w:spacing w:after="0"/>
        <w:rPr>
          <w:sz w:val="28"/>
          <w:szCs w:val="28"/>
        </w:rPr>
      </w:pPr>
      <w:r w:rsidRPr="00A072AB">
        <w:rPr>
          <w:sz w:val="28"/>
          <w:szCs w:val="28"/>
        </w:rPr>
        <w:t>[4] McCraw observes that: “Only toward the end of the twentieth century ... for the first time in history, most people now live under a capitalist economic system... [now that] some form of capitalism finally arrived in China, Russia, eastern Europe, and India”.</w:t>
      </w:r>
    </w:p>
    <w:p w:rsidR="005075BE" w:rsidRPr="00A072AB" w:rsidRDefault="005075BE" w:rsidP="005075BE">
      <w:pPr>
        <w:spacing w:after="0"/>
        <w:rPr>
          <w:sz w:val="28"/>
          <w:szCs w:val="28"/>
        </w:rPr>
      </w:pPr>
      <w:r w:rsidRPr="00A072AB">
        <w:rPr>
          <w:sz w:val="28"/>
          <w:szCs w:val="28"/>
        </w:rPr>
        <w:t>a) Why has China, with an average growth rate much higher than the rest of the world for more than 30 years – ever since its shift to Capitalism around 1980 – still not become a developed country?</w:t>
      </w:r>
    </w:p>
    <w:p w:rsidR="005075BE" w:rsidRPr="00A072AB" w:rsidRDefault="005075BE" w:rsidP="005075BE">
      <w:pPr>
        <w:spacing w:after="0"/>
        <w:rPr>
          <w:sz w:val="28"/>
          <w:szCs w:val="28"/>
        </w:rPr>
      </w:pPr>
      <w:r w:rsidRPr="00A072AB">
        <w:rPr>
          <w:sz w:val="28"/>
          <w:szCs w:val="28"/>
        </w:rPr>
        <w:t>b) Could Capitalism, in principle, provide a high quality of life for all humanity, across generations, with no risk of ‘burning out’? Make your case based on rigorous conceptual, as also empirical reasoning.</w:t>
      </w:r>
    </w:p>
    <w:p w:rsidR="005075BE" w:rsidRPr="00A072AB" w:rsidRDefault="005075BE" w:rsidP="005075BE">
      <w:pPr>
        <w:spacing w:after="0"/>
        <w:rPr>
          <w:sz w:val="28"/>
          <w:szCs w:val="28"/>
        </w:rPr>
      </w:pPr>
      <w:r w:rsidRPr="00A072AB">
        <w:rPr>
          <w:sz w:val="28"/>
          <w:szCs w:val="28"/>
        </w:rPr>
        <w:t>c) If yes, what would be the principal impediment(s)? How might the impediment(s) be transcended?</w:t>
      </w:r>
    </w:p>
    <w:p w:rsidR="005075BE" w:rsidRPr="00A072AB" w:rsidRDefault="005075BE" w:rsidP="005075BE">
      <w:pPr>
        <w:spacing w:after="0"/>
        <w:rPr>
          <w:sz w:val="28"/>
          <w:szCs w:val="28"/>
        </w:rPr>
      </w:pPr>
    </w:p>
    <w:p w:rsidR="005075BE" w:rsidRDefault="005075BE" w:rsidP="005075BE">
      <w:pPr>
        <w:spacing w:after="0"/>
        <w:rPr>
          <w:sz w:val="28"/>
          <w:szCs w:val="28"/>
        </w:rPr>
      </w:pPr>
      <w:r w:rsidRPr="00A072AB">
        <w:rPr>
          <w:sz w:val="28"/>
          <w:szCs w:val="28"/>
        </w:rPr>
        <w:t>Best wishes</w:t>
      </w:r>
    </w:p>
    <w:p w:rsidR="005075BE" w:rsidRPr="009A6D04" w:rsidRDefault="005075BE" w:rsidP="005075BE">
      <w:pPr>
        <w:spacing w:after="0"/>
        <w:jc w:val="center"/>
        <w:rPr>
          <w:sz w:val="28"/>
          <w:szCs w:val="28"/>
        </w:rPr>
      </w:pPr>
      <w:r>
        <w:rPr>
          <w:sz w:val="28"/>
          <w:szCs w:val="28"/>
        </w:rPr>
        <w:t>------------------------------------------------------------------------------------------</w:t>
      </w:r>
      <w:r w:rsidRPr="00160E45">
        <w:rPr>
          <w:b/>
          <w:color w:val="444444"/>
          <w:sz w:val="28"/>
          <w:szCs w:val="28"/>
        </w:rPr>
        <w:t>FIRMS, MARKETS, AND GLOBAL DYNAMICS</w:t>
      </w:r>
      <w:r>
        <w:rPr>
          <w:b/>
          <w:color w:val="444444"/>
          <w:sz w:val="28"/>
          <w:szCs w:val="28"/>
        </w:rPr>
        <w:t xml:space="preserve"> (2013)</w:t>
      </w:r>
    </w:p>
    <w:p w:rsidR="005075BE" w:rsidRPr="00160E45" w:rsidRDefault="005075BE" w:rsidP="005075BE">
      <w:pPr>
        <w:pStyle w:val="HTMLPreformatted"/>
        <w:shd w:val="clear" w:color="auto" w:fill="FFFFFF"/>
        <w:rPr>
          <w:rFonts w:ascii="Times New Roman" w:hAnsi="Times New Roman"/>
          <w:b/>
          <w:color w:val="444444"/>
          <w:sz w:val="28"/>
          <w:szCs w:val="28"/>
        </w:rPr>
      </w:pPr>
      <w:r w:rsidRPr="00160E45">
        <w:rPr>
          <w:rFonts w:ascii="Times New Roman" w:hAnsi="Times New Roman"/>
          <w:b/>
          <w:color w:val="444444"/>
          <w:sz w:val="28"/>
          <w:szCs w:val="28"/>
        </w:rPr>
        <w:t>End-term Examination (4 pages)</w:t>
      </w:r>
    </w:p>
    <w:p w:rsidR="005075BE" w:rsidRPr="00160E45" w:rsidRDefault="005075BE" w:rsidP="005075BE">
      <w:pPr>
        <w:pStyle w:val="HTMLPreformatted"/>
        <w:shd w:val="clear" w:color="auto" w:fill="FFFFFF"/>
        <w:rPr>
          <w:rFonts w:ascii="Times New Roman" w:hAnsi="Times New Roman"/>
          <w:b/>
          <w:color w:val="444444"/>
          <w:sz w:val="28"/>
          <w:szCs w:val="28"/>
        </w:rPr>
      </w:pPr>
      <w:r w:rsidRPr="00160E45">
        <w:rPr>
          <w:rFonts w:ascii="Times New Roman" w:hAnsi="Times New Roman"/>
          <w:b/>
          <w:color w:val="444444"/>
          <w:sz w:val="28"/>
          <w:szCs w:val="28"/>
        </w:rPr>
        <w:t>Closed books and notebooks</w:t>
      </w:r>
    </w:p>
    <w:p w:rsidR="005075BE" w:rsidRPr="00160E45" w:rsidRDefault="005075BE" w:rsidP="005075BE">
      <w:pPr>
        <w:spacing w:after="0"/>
        <w:rPr>
          <w:sz w:val="28"/>
          <w:szCs w:val="28"/>
        </w:rPr>
      </w:pPr>
      <w:r w:rsidRPr="00160E45">
        <w:rPr>
          <w:b/>
          <w:color w:val="444444"/>
          <w:sz w:val="28"/>
          <w:szCs w:val="28"/>
        </w:rPr>
        <w:t>Duration: 2.5 hours</w:t>
      </w:r>
      <w:r w:rsidRPr="00160E45">
        <w:rPr>
          <w:b/>
          <w:color w:val="444444"/>
          <w:sz w:val="28"/>
          <w:szCs w:val="28"/>
        </w:rPr>
        <w:br/>
      </w:r>
    </w:p>
    <w:p w:rsidR="005075BE" w:rsidRPr="00160E45" w:rsidRDefault="005075BE" w:rsidP="005075BE">
      <w:pPr>
        <w:spacing w:after="0"/>
        <w:rPr>
          <w:sz w:val="28"/>
          <w:szCs w:val="28"/>
        </w:rPr>
      </w:pPr>
      <w:r w:rsidRPr="00160E45">
        <w:rPr>
          <w:sz w:val="28"/>
          <w:szCs w:val="28"/>
        </w:rPr>
        <w:t>Economics Nobel Paul Krugman has prophesied in a</w:t>
      </w:r>
      <w:r w:rsidRPr="00160E45">
        <w:rPr>
          <w:i/>
          <w:sz w:val="28"/>
          <w:szCs w:val="28"/>
        </w:rPr>
        <w:t xml:space="preserve"> New York Times</w:t>
      </w:r>
      <w:r w:rsidRPr="00160E45">
        <w:rPr>
          <w:sz w:val="28"/>
          <w:szCs w:val="28"/>
        </w:rPr>
        <w:t xml:space="preserve"> article last month (19 July 2013) that China is heading for a major economic and financial crash. </w:t>
      </w:r>
    </w:p>
    <w:p w:rsidR="005075BE" w:rsidRPr="00160E45" w:rsidRDefault="005075BE" w:rsidP="005075BE">
      <w:pPr>
        <w:spacing w:after="0"/>
        <w:rPr>
          <w:sz w:val="28"/>
          <w:szCs w:val="28"/>
        </w:rPr>
      </w:pPr>
      <w:r w:rsidRPr="00160E45">
        <w:rPr>
          <w:sz w:val="28"/>
          <w:szCs w:val="28"/>
        </w:rPr>
        <w:t xml:space="preserve">Way back in 1997, US’s </w:t>
      </w:r>
      <w:r w:rsidRPr="00160E45">
        <w:rPr>
          <w:i/>
          <w:sz w:val="28"/>
          <w:szCs w:val="28"/>
        </w:rPr>
        <w:t>Time</w:t>
      </w:r>
      <w:r w:rsidRPr="00160E45">
        <w:rPr>
          <w:sz w:val="28"/>
          <w:szCs w:val="28"/>
        </w:rPr>
        <w:t xml:space="preserve"> magazine had done a piece, titled “How to Kill a Tiger”, on the crash of the ASEAN economies (Indonesia, Malaysia, Philippines, South Korea, Thailand) which were those days called ‘tigers’ because of growth rates much higher than the global average. The </w:t>
      </w:r>
      <w:r w:rsidRPr="00160E45">
        <w:rPr>
          <w:i/>
          <w:sz w:val="28"/>
          <w:szCs w:val="28"/>
        </w:rPr>
        <w:t>Time</w:t>
      </w:r>
      <w:r w:rsidRPr="00160E45">
        <w:rPr>
          <w:sz w:val="28"/>
          <w:szCs w:val="28"/>
        </w:rPr>
        <w:t xml:space="preserve"> had interviewed what it called ‘the wolves, an amorphous group that includes secretive hedge funds as well as groups within banks with names as familiar as Citibank’, who allegedly hounded and killed the tigers. These wolves had singled out one article, from the journal </w:t>
      </w:r>
      <w:r w:rsidRPr="00160E45">
        <w:rPr>
          <w:i/>
          <w:sz w:val="28"/>
          <w:szCs w:val="28"/>
        </w:rPr>
        <w:t>Foreign Affairs,</w:t>
      </w:r>
      <w:r w:rsidRPr="00160E45">
        <w:rPr>
          <w:sz w:val="28"/>
          <w:szCs w:val="28"/>
        </w:rPr>
        <w:t xml:space="preserve"> as their cue to plan for the kill: Paul Krugman’s piece of end-1994, “The Myth of Asia’s Miracle”. Krugman had then argued that the ASEAN boom owed mostly to a shift from farms to industry, and was unsustainable. </w:t>
      </w:r>
    </w:p>
    <w:p w:rsidR="005075BE" w:rsidRPr="00160E45" w:rsidRDefault="005075BE" w:rsidP="005075BE">
      <w:pPr>
        <w:spacing w:after="0"/>
        <w:rPr>
          <w:sz w:val="28"/>
          <w:szCs w:val="28"/>
        </w:rPr>
      </w:pPr>
      <w:r w:rsidRPr="00160E45">
        <w:rPr>
          <w:sz w:val="28"/>
          <w:szCs w:val="28"/>
        </w:rPr>
        <w:t xml:space="preserve">For the last couple of years Krugman has been writing about China heading towards a serious crash; for instance, his article, again in </w:t>
      </w:r>
      <w:r w:rsidRPr="00160E45">
        <w:rPr>
          <w:i/>
          <w:sz w:val="28"/>
          <w:szCs w:val="28"/>
        </w:rPr>
        <w:t>New York Times</w:t>
      </w:r>
      <w:r w:rsidRPr="00160E45">
        <w:rPr>
          <w:sz w:val="28"/>
          <w:szCs w:val="28"/>
        </w:rPr>
        <w:t>, titled, “Will China Break?” (18 December 2011). Krugman’s present piece is even bolder in its prophecy. It also shows remarkable timing: Ben Bernanke’s recent pronouncements towards a tighter monetary policy for the US has already begun a sharp slide in many of the other major emerging economy currencies, across continents, including Brazil’s real, India’s rupee, South Africa’s rand, and Turkey’s lira. Thus Krugman’s chilling words could indeed be epochal: ‘China is in big trouble. We’re not talking about some minor setback along the way, but something more fundamental... the only question now is just how bad the crash will be’.</w:t>
      </w:r>
    </w:p>
    <w:p w:rsidR="005075BE" w:rsidRPr="00160E45" w:rsidRDefault="005075BE" w:rsidP="005075BE">
      <w:pPr>
        <w:spacing w:after="0"/>
        <w:rPr>
          <w:sz w:val="28"/>
          <w:szCs w:val="28"/>
        </w:rPr>
      </w:pPr>
      <w:r w:rsidRPr="00160E45">
        <w:rPr>
          <w:sz w:val="28"/>
          <w:szCs w:val="28"/>
        </w:rPr>
        <w:t xml:space="preserve">Krugman’s China article is certainly being noticed. The main piece on China in this August 17-23 issue of </w:t>
      </w:r>
      <w:r w:rsidRPr="00160E45">
        <w:rPr>
          <w:i/>
          <w:sz w:val="28"/>
          <w:szCs w:val="28"/>
        </w:rPr>
        <w:t>The Economist</w:t>
      </w:r>
      <w:r w:rsidRPr="00160E45">
        <w:rPr>
          <w:sz w:val="28"/>
          <w:szCs w:val="28"/>
        </w:rPr>
        <w:t xml:space="preserve"> is entirely around Krugman’s dark prophecy. While </w:t>
      </w:r>
      <w:r w:rsidRPr="00160E45">
        <w:rPr>
          <w:i/>
          <w:sz w:val="28"/>
          <w:szCs w:val="28"/>
        </w:rPr>
        <w:t>The Economist</w:t>
      </w:r>
      <w:r w:rsidRPr="00160E45">
        <w:rPr>
          <w:sz w:val="28"/>
          <w:szCs w:val="28"/>
        </w:rPr>
        <w:t xml:space="preserve"> argues that the outlook for China may not be as gloomy, it does acknowledge fundamental weaknesses in China’s economic strategy. As it had said in an editorial on China earlier this year, “growing fast” is not the same as “growing up”.</w:t>
      </w:r>
    </w:p>
    <w:p w:rsidR="005075BE" w:rsidRPr="00160E45" w:rsidRDefault="005075BE" w:rsidP="005075BE">
      <w:pPr>
        <w:spacing w:after="0"/>
        <w:rPr>
          <w:b/>
          <w:sz w:val="28"/>
          <w:szCs w:val="28"/>
        </w:rPr>
      </w:pPr>
      <w:r w:rsidRPr="00160E45">
        <w:rPr>
          <w:b/>
          <w:sz w:val="28"/>
          <w:szCs w:val="28"/>
        </w:rPr>
        <w:t>Please read Krugman’s article below; then address the queries at the end. They carry near equal weightage. The central emphasis is on the reasoning, based on strategic thinking. Address them in any sequence you choose. If a part of the reasoning you have developed for one query is useful for another, no need to repeat; just indicate the link with page and if possible paragraph numbers. Enjoy the exercise!</w:t>
      </w:r>
    </w:p>
    <w:p w:rsidR="005075BE" w:rsidRPr="00160E45" w:rsidRDefault="005075BE" w:rsidP="005075BE">
      <w:pPr>
        <w:spacing w:after="0"/>
        <w:rPr>
          <w:b/>
          <w:sz w:val="28"/>
          <w:szCs w:val="28"/>
        </w:rPr>
      </w:pPr>
    </w:p>
    <w:p w:rsidR="005075BE" w:rsidRPr="00160E45" w:rsidRDefault="005075BE" w:rsidP="005075BE">
      <w:pPr>
        <w:spacing w:after="0"/>
        <w:rPr>
          <w:sz w:val="28"/>
          <w:szCs w:val="28"/>
        </w:rPr>
      </w:pPr>
      <w:r w:rsidRPr="00160E45">
        <w:rPr>
          <w:sz w:val="28"/>
          <w:szCs w:val="28"/>
        </w:rPr>
        <w:t>Hitting China’s Wall</w:t>
      </w:r>
    </w:p>
    <w:p w:rsidR="005075BE" w:rsidRPr="00160E45" w:rsidRDefault="005075BE" w:rsidP="005075BE">
      <w:pPr>
        <w:spacing w:after="0"/>
        <w:rPr>
          <w:sz w:val="28"/>
          <w:szCs w:val="28"/>
        </w:rPr>
      </w:pPr>
      <w:r w:rsidRPr="00160E45">
        <w:rPr>
          <w:sz w:val="28"/>
          <w:szCs w:val="28"/>
        </w:rPr>
        <w:t>By PAUL KRUGMAN</w:t>
      </w:r>
    </w:p>
    <w:p w:rsidR="005075BE" w:rsidRPr="00160E45" w:rsidRDefault="005075BE" w:rsidP="005075BE">
      <w:pPr>
        <w:spacing w:after="0"/>
        <w:rPr>
          <w:sz w:val="28"/>
          <w:szCs w:val="28"/>
        </w:rPr>
      </w:pPr>
      <w:r w:rsidRPr="00160E45">
        <w:rPr>
          <w:sz w:val="28"/>
          <w:szCs w:val="28"/>
        </w:rPr>
        <w:t>Published: July 19, 2013 (NYT)</w:t>
      </w:r>
    </w:p>
    <w:p w:rsidR="005075BE" w:rsidRPr="00160E45" w:rsidRDefault="005075BE" w:rsidP="005075BE">
      <w:pPr>
        <w:spacing w:after="0"/>
        <w:rPr>
          <w:sz w:val="28"/>
          <w:szCs w:val="28"/>
        </w:rPr>
      </w:pPr>
      <w:r w:rsidRPr="00160E45">
        <w:rPr>
          <w:sz w:val="28"/>
          <w:szCs w:val="28"/>
        </w:rPr>
        <w:t xml:space="preserve">All economic data are best viewed as a peculiarly boring genre of science fiction, but Chinese data are even more fictional than most. Add a secretive government, a controlled press, and the sheer size of the country, and it’s harder to figure out what’s really happening in China than it is in any other major economy. </w:t>
      </w:r>
    </w:p>
    <w:p w:rsidR="005075BE" w:rsidRPr="00160E45" w:rsidRDefault="005075BE" w:rsidP="005075BE">
      <w:pPr>
        <w:spacing w:after="0"/>
        <w:rPr>
          <w:sz w:val="28"/>
          <w:szCs w:val="28"/>
        </w:rPr>
      </w:pPr>
      <w:r w:rsidRPr="00160E45">
        <w:rPr>
          <w:sz w:val="28"/>
          <w:szCs w:val="28"/>
        </w:rPr>
        <w:t xml:space="preserve">Yet the signs are now unmistakable: China is in big trouble. We’re not talking about some minor setback along the way, but something more fundamental. The country’s whole way of doing business, the economic system that has driven three decades of incredible growth, has reached its limits. You could say that the Chinese model is about to hit its Great Wall, and the only question now is just how bad the crash will be. </w:t>
      </w:r>
    </w:p>
    <w:p w:rsidR="005075BE" w:rsidRPr="00160E45" w:rsidRDefault="005075BE" w:rsidP="005075BE">
      <w:pPr>
        <w:spacing w:after="0"/>
        <w:rPr>
          <w:sz w:val="28"/>
          <w:szCs w:val="28"/>
        </w:rPr>
      </w:pPr>
      <w:r w:rsidRPr="00160E45">
        <w:rPr>
          <w:sz w:val="28"/>
          <w:szCs w:val="28"/>
        </w:rPr>
        <w:t xml:space="preserve">Start with the data, unreliable as they may be. What immediately jumps out at you when you compare China with almost any other economy, aside from its rapid growth, is the lopsided balance between consumption and investment. All successful economies devote part of their current income to investment rather than consumption, so as to expand their future ability to consume. China, however, seems to invest only to expand its future ability to invest even more. America, admittedly on the high side, devotes 70 percent of its gross domestic product to consumption; for China, the number is only half that high, while almost half of G.D.P. is invested. </w:t>
      </w:r>
    </w:p>
    <w:p w:rsidR="005075BE" w:rsidRPr="00160E45" w:rsidRDefault="005075BE" w:rsidP="005075BE">
      <w:pPr>
        <w:spacing w:after="0"/>
        <w:rPr>
          <w:sz w:val="28"/>
          <w:szCs w:val="28"/>
        </w:rPr>
      </w:pPr>
      <w:r w:rsidRPr="00160E45">
        <w:rPr>
          <w:sz w:val="28"/>
          <w:szCs w:val="28"/>
        </w:rPr>
        <w:t xml:space="preserve">How is that even possible? What keeps consumption so low, and how have the Chinese been able to invest so much without (until now) running into sharply diminishing returns? The answers are the subject of intense controversy. The story that makes the most sense to me, however, rests on an old insight by the economist W. Arthur Lewis, who argued that countries in the early stages of economic development typically have a small modern sector alongside a large traditional sector containing huge amounts of “surplus labor” — underemployed peasants making at best a marginal contribution to overall economic output. </w:t>
      </w:r>
    </w:p>
    <w:p w:rsidR="005075BE" w:rsidRPr="00160E45" w:rsidRDefault="005075BE" w:rsidP="005075BE">
      <w:pPr>
        <w:spacing w:after="0"/>
        <w:rPr>
          <w:sz w:val="28"/>
          <w:szCs w:val="28"/>
        </w:rPr>
      </w:pPr>
      <w:r w:rsidRPr="00160E45">
        <w:rPr>
          <w:sz w:val="28"/>
          <w:szCs w:val="28"/>
        </w:rPr>
        <w:t xml:space="preserve">The existence of this surplus labor, in turn, has two effects. First, for a while such countries can invest heavily in new factories, construction, and so on without running into diminishing returns, because they can keep drawing in new labor from the countryside. Second, competition from this reserve army of surplus labor keeps wages low even as the economy grows richer. Indeed, the main thing holding down Chinese consumption seems to be that Chinese families never see much of the income being generated by the country’s economic growth. Some of that income flows to a politically connected elite; but much of it simply stays bottled up in businesses, many of them state-owned enterprises. </w:t>
      </w:r>
    </w:p>
    <w:p w:rsidR="005075BE" w:rsidRPr="00160E45" w:rsidRDefault="005075BE" w:rsidP="005075BE">
      <w:pPr>
        <w:spacing w:after="0"/>
        <w:rPr>
          <w:sz w:val="28"/>
          <w:szCs w:val="28"/>
        </w:rPr>
      </w:pPr>
      <w:r w:rsidRPr="00160E45">
        <w:rPr>
          <w:sz w:val="28"/>
          <w:szCs w:val="28"/>
        </w:rPr>
        <w:t xml:space="preserve">It’s all very peculiar by our standards, but it worked for several decades. Now, however, China has hit the “Lewis point” — to put it crudely, it’s running out of surplus peasants. </w:t>
      </w:r>
    </w:p>
    <w:p w:rsidR="005075BE" w:rsidRPr="00160E45" w:rsidRDefault="005075BE" w:rsidP="005075BE">
      <w:pPr>
        <w:spacing w:after="0"/>
        <w:rPr>
          <w:sz w:val="28"/>
          <w:szCs w:val="28"/>
        </w:rPr>
      </w:pPr>
      <w:r w:rsidRPr="00160E45">
        <w:rPr>
          <w:sz w:val="28"/>
          <w:szCs w:val="28"/>
        </w:rPr>
        <w:t xml:space="preserve">That should be a good thing. Wages are rising; finally, ordinary Chinese are starting to share in the fruits of growth. But it also means that the Chinese economy is suddenly faced with the need for drastic “rebalancing” — the jargon phrase of the moment. Investment is now running into sharply diminishing returns and is going to drop drastically no matter what the government does; consumer spending must rise dramatically to take its place. The question is whether this can happen fast enough to avoid a nasty slump. </w:t>
      </w:r>
    </w:p>
    <w:p w:rsidR="005075BE" w:rsidRPr="00160E45" w:rsidRDefault="005075BE" w:rsidP="005075BE">
      <w:pPr>
        <w:spacing w:after="0"/>
        <w:rPr>
          <w:sz w:val="28"/>
          <w:szCs w:val="28"/>
        </w:rPr>
      </w:pPr>
      <w:r w:rsidRPr="00160E45">
        <w:rPr>
          <w:sz w:val="28"/>
          <w:szCs w:val="28"/>
        </w:rPr>
        <w:t xml:space="preserve">And the answer, increasingly, seems to be no. The need for rebalancing has been obvious for years, but China just kept putting off the necessary changes, instead boosting the economy by keeping the currency undervalued and flooding it with cheap credit. (Since someone is going to raise this issue: no, this bears very little resemblance to the Federal Reserve’s policies here.) These measures postponed the day of reckoning, but also ensured that this day would be even harder when it finally came. And now it has arrived. </w:t>
      </w:r>
    </w:p>
    <w:p w:rsidR="005075BE" w:rsidRPr="00160E45" w:rsidRDefault="005075BE" w:rsidP="005075BE">
      <w:pPr>
        <w:spacing w:after="0"/>
        <w:rPr>
          <w:sz w:val="28"/>
          <w:szCs w:val="28"/>
        </w:rPr>
      </w:pPr>
      <w:r w:rsidRPr="00160E45">
        <w:rPr>
          <w:sz w:val="28"/>
          <w:szCs w:val="28"/>
        </w:rPr>
        <w:t xml:space="preserve">How big a deal is this for the rest of us? At market values — which is what matters for the global outlook — China’s economy is still only modestly bigger than Japan’s; it’s around half the size of either the U.S. or the European Union. So it’s big but not huge, and, in ordinary times, the world could probably take China’s troubles in stride. </w:t>
      </w:r>
    </w:p>
    <w:p w:rsidR="005075BE" w:rsidRPr="00160E45" w:rsidRDefault="005075BE" w:rsidP="005075BE">
      <w:pPr>
        <w:spacing w:after="0"/>
        <w:rPr>
          <w:sz w:val="28"/>
          <w:szCs w:val="28"/>
        </w:rPr>
      </w:pPr>
      <w:r w:rsidRPr="00160E45">
        <w:rPr>
          <w:sz w:val="28"/>
          <w:szCs w:val="28"/>
        </w:rPr>
        <w:t xml:space="preserve">Unfortunately, these aren’t ordinary times: China is hitting its Lewis point at the same time that Western economies are going through their “Minsky moment,” the point when overextended private borrowers all try to pull back at the same time, and in so doing provoke a general slump. China’s new woes are the last thing the rest of us needed. </w:t>
      </w:r>
    </w:p>
    <w:p w:rsidR="005075BE" w:rsidRPr="00160E45" w:rsidRDefault="005075BE" w:rsidP="005075BE">
      <w:pPr>
        <w:spacing w:after="0"/>
        <w:rPr>
          <w:sz w:val="28"/>
          <w:szCs w:val="28"/>
        </w:rPr>
      </w:pPr>
      <w:r w:rsidRPr="00160E45">
        <w:rPr>
          <w:sz w:val="28"/>
          <w:szCs w:val="28"/>
        </w:rPr>
        <w:t xml:space="preserve">No doubt many readers are feeling some intellectual whiplash. Just the other day we were afraid of the Chinese. Now we’re afraid for them. But our situation has not improved. </w:t>
      </w:r>
    </w:p>
    <w:p w:rsidR="005075BE" w:rsidRPr="00160E45" w:rsidRDefault="005075BE" w:rsidP="005075BE">
      <w:pPr>
        <w:spacing w:after="0"/>
        <w:rPr>
          <w:sz w:val="28"/>
          <w:szCs w:val="28"/>
        </w:rPr>
      </w:pPr>
      <w:r w:rsidRPr="00160E45">
        <w:rPr>
          <w:sz w:val="28"/>
          <w:szCs w:val="28"/>
        </w:rPr>
        <w:t>------------------------------------------------------------------------</w:t>
      </w:r>
      <w:r>
        <w:rPr>
          <w:sz w:val="28"/>
          <w:szCs w:val="28"/>
        </w:rPr>
        <w:t>---------------------</w:t>
      </w:r>
    </w:p>
    <w:p w:rsidR="005075BE" w:rsidRPr="00160E45" w:rsidRDefault="005075BE" w:rsidP="005075BE">
      <w:pPr>
        <w:spacing w:after="0"/>
        <w:rPr>
          <w:sz w:val="28"/>
          <w:szCs w:val="28"/>
          <w:u w:val="single"/>
        </w:rPr>
      </w:pPr>
      <w:r w:rsidRPr="00160E45">
        <w:rPr>
          <w:sz w:val="28"/>
          <w:szCs w:val="28"/>
          <w:u w:val="single"/>
        </w:rPr>
        <w:t>The  Questions</w:t>
      </w:r>
    </w:p>
    <w:p w:rsidR="005075BE" w:rsidRPr="00160E45" w:rsidRDefault="005075BE" w:rsidP="005075BE">
      <w:pPr>
        <w:spacing w:after="0"/>
        <w:rPr>
          <w:sz w:val="28"/>
          <w:szCs w:val="28"/>
        </w:rPr>
      </w:pPr>
      <w:r w:rsidRPr="00160E45">
        <w:rPr>
          <w:sz w:val="28"/>
          <w:szCs w:val="28"/>
        </w:rPr>
        <w:t>[1] While deriding China’s economic strategy of 30 years, Krugman contends that: ‘All successful economies devote part of their current income to investment rather than consumption, so as to expand their future ability to consume. China, however, seems to invest only to expand its future ability to invest even more. America, admittedly on the high side, devotes 70 percent of its gross domestic product to consumption; for China, the number is only half that high, while almost half of G.D.P. is invested... Indeed, the main thing holding down Chinese consumption seems to be that Chinese families never see much of the income being generated by the country’s economic growth. Some of that income flows to a politically connected elite; but much of it simply stays bottled up in businesses, many of them state-owned enterprises.’</w:t>
      </w:r>
    </w:p>
    <w:p w:rsidR="005075BE" w:rsidRPr="00160E45" w:rsidRDefault="005075BE" w:rsidP="005075BE">
      <w:pPr>
        <w:spacing w:after="0"/>
        <w:rPr>
          <w:sz w:val="28"/>
          <w:szCs w:val="28"/>
        </w:rPr>
      </w:pPr>
      <w:r w:rsidRPr="00160E45">
        <w:rPr>
          <w:sz w:val="28"/>
          <w:szCs w:val="28"/>
        </w:rPr>
        <w:t>a) The contention about ‘successful economies’ – private enterprise based market economies (PEBMEs), clearly all of them – sounds plausible; but perhaps there are two, more fundamental, reasons: one at the firm and the other at the economy level, for such economies to compulsively invest in every cycle. What might these be?</w:t>
      </w:r>
    </w:p>
    <w:p w:rsidR="005075BE" w:rsidRPr="00160E45" w:rsidRDefault="005075BE" w:rsidP="005075BE">
      <w:pPr>
        <w:spacing w:after="0"/>
        <w:rPr>
          <w:sz w:val="28"/>
          <w:szCs w:val="28"/>
        </w:rPr>
      </w:pPr>
      <w:r w:rsidRPr="00160E45">
        <w:rPr>
          <w:sz w:val="28"/>
          <w:szCs w:val="28"/>
        </w:rPr>
        <w:t>b) Is 70% of GDP for consumption near an absolute peak, or could/should it go even higher for a successful PEBME? Give the reasoning for your position.</w:t>
      </w:r>
    </w:p>
    <w:p w:rsidR="005075BE" w:rsidRDefault="005075BE" w:rsidP="005075BE">
      <w:pPr>
        <w:spacing w:after="0"/>
        <w:rPr>
          <w:sz w:val="28"/>
          <w:szCs w:val="28"/>
        </w:rPr>
      </w:pPr>
      <w:r w:rsidRPr="00160E45">
        <w:rPr>
          <w:sz w:val="28"/>
          <w:szCs w:val="28"/>
        </w:rPr>
        <w:t>c) West Germany’s (FRG) recovery in a mere 19 months – known as the Wirtschaftswunder ("economic miracle") – after the withdrawal of the Morgenthau Plan in 1947, is legendary. Plot a graph with those 19 months on the x-axis and your guesstimate of FRG’s household consumption as percentage of GDP on the y-axis.</w:t>
      </w:r>
    </w:p>
    <w:p w:rsidR="005075BE" w:rsidRPr="00160E45" w:rsidRDefault="005075BE" w:rsidP="005075BE">
      <w:pPr>
        <w:spacing w:after="0"/>
        <w:rPr>
          <w:sz w:val="28"/>
          <w:szCs w:val="28"/>
        </w:rPr>
      </w:pPr>
      <w:r w:rsidRPr="00160E45">
        <w:rPr>
          <w:sz w:val="28"/>
          <w:szCs w:val="28"/>
        </w:rPr>
        <w:t xml:space="preserve">[2] Krugman seems dismayed with China’s ‘whole way of doing business, the economic system that has driven three decades of incredible growth ... It’s all very peculiar by our standards’. </w:t>
      </w:r>
    </w:p>
    <w:p w:rsidR="005075BE" w:rsidRPr="00160E45" w:rsidRDefault="005075BE" w:rsidP="005075BE">
      <w:pPr>
        <w:spacing w:after="0"/>
        <w:rPr>
          <w:sz w:val="28"/>
          <w:szCs w:val="28"/>
        </w:rPr>
      </w:pPr>
      <w:r w:rsidRPr="00160E45">
        <w:rPr>
          <w:sz w:val="28"/>
          <w:szCs w:val="28"/>
        </w:rPr>
        <w:t>a) Why has China’s investment of more than 40% of its GDP, sustained over three decades – a clear strategic course, pursued steadfastly – not brought it anywhere near FRG’s  "economic miracle"?</w:t>
      </w:r>
    </w:p>
    <w:p w:rsidR="005075BE" w:rsidRPr="00160E45" w:rsidRDefault="005075BE" w:rsidP="005075BE">
      <w:pPr>
        <w:spacing w:after="0"/>
        <w:rPr>
          <w:sz w:val="28"/>
          <w:szCs w:val="28"/>
        </w:rPr>
      </w:pPr>
      <w:r w:rsidRPr="00160E45">
        <w:rPr>
          <w:sz w:val="28"/>
          <w:szCs w:val="28"/>
        </w:rPr>
        <w:t>b) Why have so many countries including China pursued such an economic strategy which as Krugman argues is seriously flawed; why have they not instead gone towards genuine development, like the PEBMEs?</w:t>
      </w:r>
    </w:p>
    <w:p w:rsidR="005075BE" w:rsidRPr="00160E45" w:rsidRDefault="005075BE" w:rsidP="005075BE">
      <w:pPr>
        <w:spacing w:after="0"/>
        <w:rPr>
          <w:sz w:val="28"/>
          <w:szCs w:val="28"/>
        </w:rPr>
      </w:pPr>
      <w:r w:rsidRPr="00160E45">
        <w:rPr>
          <w:sz w:val="28"/>
          <w:szCs w:val="28"/>
        </w:rPr>
        <w:t xml:space="preserve">[3] Raising consumption of the households is the common prescription that many seem to now have for China. It is at the core of </w:t>
      </w:r>
      <w:r w:rsidRPr="00160E45">
        <w:rPr>
          <w:i/>
          <w:sz w:val="28"/>
          <w:szCs w:val="28"/>
        </w:rPr>
        <w:t>The Economist’s</w:t>
      </w:r>
      <w:r w:rsidRPr="00160E45">
        <w:rPr>
          <w:sz w:val="28"/>
          <w:szCs w:val="28"/>
        </w:rPr>
        <w:t xml:space="preserve"> “growing up” suggestion as opposed to “growing fast”. Krugman exhorts: ‘consumer spending must rise dramatically ... The question is whether this can happen fast enough to avoid a nasty slump’.</w:t>
      </w:r>
    </w:p>
    <w:p w:rsidR="005075BE" w:rsidRPr="00160E45" w:rsidRDefault="005075BE" w:rsidP="005075BE">
      <w:pPr>
        <w:spacing w:after="0"/>
        <w:rPr>
          <w:sz w:val="28"/>
          <w:szCs w:val="28"/>
        </w:rPr>
      </w:pPr>
      <w:r w:rsidRPr="00160E45">
        <w:rPr>
          <w:sz w:val="28"/>
          <w:szCs w:val="28"/>
        </w:rPr>
        <w:t>a) Would a rapid rise in household consumption have helped “avoid” the risk of such a crash for China?</w:t>
      </w:r>
    </w:p>
    <w:p w:rsidR="005075BE" w:rsidRPr="00160E45" w:rsidRDefault="005075BE" w:rsidP="005075BE">
      <w:pPr>
        <w:spacing w:after="0"/>
        <w:rPr>
          <w:sz w:val="28"/>
          <w:szCs w:val="28"/>
        </w:rPr>
      </w:pPr>
      <w:r w:rsidRPr="00160E45">
        <w:rPr>
          <w:sz w:val="28"/>
          <w:szCs w:val="28"/>
        </w:rPr>
        <w:t>b) What institutional mechanism could precipitate such a crash for a country as “major” – Krugman’s word – as China? What is the principal safety measure China has kept against such a crash? Since when has the above mechanism come to such prominence?</w:t>
      </w:r>
    </w:p>
    <w:p w:rsidR="005075BE" w:rsidRPr="00160E45" w:rsidRDefault="005075BE" w:rsidP="005075BE">
      <w:pPr>
        <w:spacing w:after="0"/>
        <w:rPr>
          <w:sz w:val="28"/>
          <w:szCs w:val="28"/>
        </w:rPr>
      </w:pPr>
      <w:r w:rsidRPr="00160E45">
        <w:rPr>
          <w:sz w:val="28"/>
          <w:szCs w:val="28"/>
        </w:rPr>
        <w:t>c) What is the principal role of this mechanism in the present world economy?</w:t>
      </w:r>
    </w:p>
    <w:p w:rsidR="005075BE" w:rsidRPr="00160E45" w:rsidRDefault="005075BE" w:rsidP="005075BE">
      <w:pPr>
        <w:spacing w:after="0"/>
        <w:rPr>
          <w:sz w:val="28"/>
          <w:szCs w:val="28"/>
        </w:rPr>
      </w:pPr>
      <w:r w:rsidRPr="00160E45">
        <w:rPr>
          <w:sz w:val="28"/>
          <w:szCs w:val="28"/>
        </w:rPr>
        <w:t xml:space="preserve">d) When, if at all, might its principal purpose be deemed to be completed? </w:t>
      </w:r>
    </w:p>
    <w:p w:rsidR="005075BE" w:rsidRPr="00160E45" w:rsidRDefault="005075BE" w:rsidP="005075BE">
      <w:pPr>
        <w:spacing w:after="0"/>
        <w:rPr>
          <w:sz w:val="28"/>
          <w:szCs w:val="28"/>
        </w:rPr>
      </w:pPr>
      <w:r w:rsidRPr="00160E45">
        <w:rPr>
          <w:sz w:val="28"/>
          <w:szCs w:val="28"/>
        </w:rPr>
        <w:t xml:space="preserve">[4] Krugman laments that China’s crash is likely to come ‘at the same time that Western economies are going through their “Minsky moment,” the point when overextended private borrowers all try to pull back at the same time, and in so doing provoke a general slump’. Krugman’s “Minsky moment” is of course a euphemism for the downturn across the developed countries beginning end-2007, which is now often being called ‘the Great Recession’ – not as bad yet as the Great Depression, but for the collective of developed countries perhaps the worst economic event since 1929-33. </w:t>
      </w:r>
    </w:p>
    <w:p w:rsidR="005075BE" w:rsidRPr="00160E45" w:rsidRDefault="005075BE" w:rsidP="005075BE">
      <w:pPr>
        <w:spacing w:after="0"/>
        <w:rPr>
          <w:sz w:val="28"/>
          <w:szCs w:val="28"/>
        </w:rPr>
      </w:pPr>
      <w:r w:rsidRPr="00160E45">
        <w:rPr>
          <w:sz w:val="28"/>
          <w:szCs w:val="28"/>
        </w:rPr>
        <w:t>a) What would be some of the major differences between the Great Depression and the present Great Recession?</w:t>
      </w:r>
    </w:p>
    <w:p w:rsidR="005075BE" w:rsidRPr="00160E45" w:rsidRDefault="005075BE" w:rsidP="005075BE">
      <w:pPr>
        <w:spacing w:after="0"/>
        <w:rPr>
          <w:sz w:val="28"/>
          <w:szCs w:val="28"/>
        </w:rPr>
      </w:pPr>
      <w:r w:rsidRPr="00160E45">
        <w:rPr>
          <w:sz w:val="28"/>
          <w:szCs w:val="28"/>
        </w:rPr>
        <w:t xml:space="preserve">b) Krugman himself has written in 2009, again in </w:t>
      </w:r>
      <w:r w:rsidRPr="00160E45">
        <w:rPr>
          <w:i/>
          <w:sz w:val="28"/>
          <w:szCs w:val="28"/>
        </w:rPr>
        <w:t>New York Times</w:t>
      </w:r>
      <w:r w:rsidRPr="00160E45">
        <w:rPr>
          <w:sz w:val="28"/>
          <w:szCs w:val="28"/>
        </w:rPr>
        <w:t xml:space="preserve">, that events like depression and recession do not quite exist for mainstream economics. But </w:t>
      </w:r>
      <w:r w:rsidRPr="00160E45">
        <w:rPr>
          <w:i/>
          <w:sz w:val="28"/>
          <w:szCs w:val="28"/>
        </w:rPr>
        <w:t>‘Inside Job’</w:t>
      </w:r>
      <w:r w:rsidRPr="00160E45">
        <w:rPr>
          <w:sz w:val="28"/>
          <w:szCs w:val="28"/>
        </w:rPr>
        <w:t>, a much awarded documentary film (2011 Oscar, besides other prestigious prizes), suggests that the present Great Recession has been deliberately created. What would be some of the key policy measures that might have contributed to the present Great Recession?</w:t>
      </w:r>
    </w:p>
    <w:p w:rsidR="005075BE" w:rsidRPr="00160E45" w:rsidRDefault="005075BE" w:rsidP="005075BE">
      <w:pPr>
        <w:spacing w:after="0"/>
        <w:rPr>
          <w:sz w:val="28"/>
          <w:szCs w:val="28"/>
        </w:rPr>
      </w:pPr>
      <w:r w:rsidRPr="00160E45">
        <w:rPr>
          <w:sz w:val="28"/>
          <w:szCs w:val="28"/>
        </w:rPr>
        <w:t>c) Could the same policy measures of the developed countries also have contributed to the “peculiar” economy strategy for countries like China? Justify your position with conceptual as also empirical reasoning.</w:t>
      </w:r>
    </w:p>
    <w:p w:rsidR="005075BE" w:rsidRPr="00160E45" w:rsidRDefault="005075BE" w:rsidP="005075BE">
      <w:pPr>
        <w:spacing w:after="0"/>
        <w:rPr>
          <w:sz w:val="28"/>
          <w:szCs w:val="28"/>
        </w:rPr>
      </w:pPr>
      <w:r w:rsidRPr="00160E45">
        <w:rPr>
          <w:sz w:val="28"/>
          <w:szCs w:val="28"/>
        </w:rPr>
        <w:t>d) The miseries that the Recession has caused are unfolding daily. What might be the nicest objective(s), if any, that this Recession and the policies that led to it, be serving for the developed countries?</w:t>
      </w:r>
    </w:p>
    <w:p w:rsidR="005075BE" w:rsidRPr="00160E45" w:rsidRDefault="005075BE" w:rsidP="005075BE">
      <w:pPr>
        <w:spacing w:after="0"/>
        <w:rPr>
          <w:sz w:val="28"/>
          <w:szCs w:val="28"/>
        </w:rPr>
      </w:pPr>
      <w:r w:rsidRPr="00160E45">
        <w:rPr>
          <w:sz w:val="28"/>
          <w:szCs w:val="28"/>
        </w:rPr>
        <w:t>[5] Given the Great Recession, or Krugman’s “Minsky moment”, many even in the developed countries are coming to doubt the system that is Capitalism. Indeed this year the central theme for the annual meet of the US based Academy of Management, the world’s foremost professional body for Management academia with members in over 100 countries, is “Capitalism in Question”. So the query:</w:t>
      </w:r>
    </w:p>
    <w:p w:rsidR="005075BE" w:rsidRPr="00160E45" w:rsidRDefault="005075BE" w:rsidP="005075BE">
      <w:pPr>
        <w:spacing w:after="0"/>
        <w:rPr>
          <w:sz w:val="28"/>
          <w:szCs w:val="28"/>
        </w:rPr>
      </w:pPr>
      <w:r w:rsidRPr="00160E45">
        <w:rPr>
          <w:sz w:val="28"/>
          <w:szCs w:val="28"/>
        </w:rPr>
        <w:t>a) Could capitalism, in principle, provide a sustainable and high quality of life for all humanity, across generations? Make your case based on rigorous conceptual, as also empirical reasoning.</w:t>
      </w:r>
    </w:p>
    <w:p w:rsidR="005075BE" w:rsidRPr="00160E45" w:rsidRDefault="005075BE" w:rsidP="005075BE">
      <w:pPr>
        <w:spacing w:after="0"/>
        <w:rPr>
          <w:sz w:val="28"/>
          <w:szCs w:val="28"/>
        </w:rPr>
      </w:pPr>
      <w:r w:rsidRPr="00160E45">
        <w:rPr>
          <w:sz w:val="28"/>
          <w:szCs w:val="28"/>
        </w:rPr>
        <w:t xml:space="preserve">b) If yes, then what has been keeping it from doing so? </w:t>
      </w:r>
    </w:p>
    <w:p w:rsidR="005075BE" w:rsidRPr="00160E45" w:rsidRDefault="005075BE" w:rsidP="005075BE">
      <w:pPr>
        <w:spacing w:after="0"/>
        <w:rPr>
          <w:sz w:val="28"/>
          <w:szCs w:val="28"/>
        </w:rPr>
      </w:pPr>
      <w:r w:rsidRPr="00160E45">
        <w:rPr>
          <w:sz w:val="28"/>
          <w:szCs w:val="28"/>
        </w:rPr>
        <w:t>c) Again, if yes, when – meaning, on fulfilment of which conditions – might capitalism offer its best potential for all humanity?</w:t>
      </w:r>
    </w:p>
    <w:p w:rsidR="005075BE" w:rsidRPr="00160E45" w:rsidRDefault="005075BE" w:rsidP="005075BE">
      <w:pPr>
        <w:spacing w:after="0"/>
        <w:jc w:val="center"/>
        <w:rPr>
          <w:sz w:val="28"/>
          <w:szCs w:val="28"/>
        </w:rPr>
      </w:pPr>
      <w:r w:rsidRPr="00160E45">
        <w:rPr>
          <w:sz w:val="28"/>
          <w:szCs w:val="28"/>
        </w:rPr>
        <w:t>Best Wishes!</w:t>
      </w:r>
    </w:p>
    <w:p w:rsidR="005075BE" w:rsidRPr="00160E45" w:rsidRDefault="005075BE" w:rsidP="005075BE">
      <w:pPr>
        <w:pStyle w:val="Title"/>
        <w:jc w:val="left"/>
        <w:rPr>
          <w:b w:val="0"/>
          <w:szCs w:val="28"/>
        </w:rPr>
      </w:pPr>
      <w:r>
        <w:rPr>
          <w:b w:val="0"/>
          <w:szCs w:val="28"/>
        </w:rPr>
        <w:t>------------------------------------------------------------------------------------------</w:t>
      </w:r>
    </w:p>
    <w:p w:rsidR="005075BE" w:rsidRPr="00160E45" w:rsidRDefault="005075BE" w:rsidP="005075BE">
      <w:pPr>
        <w:spacing w:after="0"/>
        <w:jc w:val="center"/>
        <w:rPr>
          <w:b/>
          <w:sz w:val="28"/>
          <w:szCs w:val="28"/>
        </w:rPr>
      </w:pPr>
      <w:r w:rsidRPr="00160E45">
        <w:rPr>
          <w:b/>
          <w:sz w:val="28"/>
          <w:szCs w:val="28"/>
        </w:rPr>
        <w:t>Firms, Markets, and Global Dynamics</w:t>
      </w:r>
      <w:r>
        <w:rPr>
          <w:b/>
          <w:sz w:val="28"/>
          <w:szCs w:val="28"/>
        </w:rPr>
        <w:t xml:space="preserve"> (2012)</w:t>
      </w:r>
    </w:p>
    <w:p w:rsidR="005075BE" w:rsidRPr="00160E45" w:rsidRDefault="005075BE" w:rsidP="005075BE">
      <w:pPr>
        <w:spacing w:after="0" w:line="240" w:lineRule="atLeast"/>
        <w:rPr>
          <w:sz w:val="28"/>
          <w:szCs w:val="28"/>
        </w:rPr>
      </w:pPr>
      <w:r w:rsidRPr="00160E45">
        <w:rPr>
          <w:sz w:val="28"/>
          <w:szCs w:val="28"/>
        </w:rPr>
        <w:t>End-term Examination (six pages)</w:t>
      </w:r>
    </w:p>
    <w:p w:rsidR="005075BE" w:rsidRPr="00160E45" w:rsidRDefault="005075BE" w:rsidP="005075BE">
      <w:pPr>
        <w:spacing w:after="0" w:line="240" w:lineRule="atLeast"/>
        <w:rPr>
          <w:sz w:val="28"/>
          <w:szCs w:val="28"/>
        </w:rPr>
      </w:pPr>
      <w:r w:rsidRPr="00160E45">
        <w:rPr>
          <w:sz w:val="28"/>
          <w:szCs w:val="28"/>
        </w:rPr>
        <w:t>Closed books/notebooks</w:t>
      </w:r>
    </w:p>
    <w:p w:rsidR="005075BE" w:rsidRPr="00160E45" w:rsidRDefault="005075BE" w:rsidP="005075BE">
      <w:pPr>
        <w:spacing w:after="0" w:line="240" w:lineRule="atLeast"/>
        <w:rPr>
          <w:sz w:val="28"/>
          <w:szCs w:val="28"/>
        </w:rPr>
      </w:pPr>
      <w:r w:rsidRPr="00160E45">
        <w:rPr>
          <w:sz w:val="28"/>
          <w:szCs w:val="28"/>
        </w:rPr>
        <w:t>Duration: 2.5 hours</w:t>
      </w:r>
    </w:p>
    <w:p w:rsidR="005075BE" w:rsidRPr="00160E45" w:rsidRDefault="005075BE" w:rsidP="005075BE">
      <w:pPr>
        <w:spacing w:after="0"/>
        <w:rPr>
          <w:sz w:val="28"/>
          <w:szCs w:val="28"/>
        </w:rPr>
      </w:pPr>
      <w:r w:rsidRPr="00160E45">
        <w:rPr>
          <w:sz w:val="28"/>
          <w:szCs w:val="28"/>
        </w:rPr>
        <w:t xml:space="preserve">Warren Buffet choosing to write an op-ed in the </w:t>
      </w:r>
      <w:r w:rsidRPr="00160E45">
        <w:rPr>
          <w:i/>
          <w:sz w:val="28"/>
          <w:szCs w:val="28"/>
        </w:rPr>
        <w:t>New York Times</w:t>
      </w:r>
      <w:r w:rsidRPr="00160E45">
        <w:rPr>
          <w:sz w:val="28"/>
          <w:szCs w:val="28"/>
        </w:rPr>
        <w:t xml:space="preserve"> would always be news. But his “Stop Coddling the Super-Rich”, written exactly a year ago (14 August 2011), has become a sensation: reproduced, read and commented upon in the US and across the world. It continues to make news and is among the central issues of contention in the run-up to the US presidential election later this year. </w:t>
      </w:r>
    </w:p>
    <w:p w:rsidR="005075BE" w:rsidRPr="00160E45" w:rsidRDefault="005075BE" w:rsidP="005075BE">
      <w:pPr>
        <w:spacing w:after="0"/>
        <w:rPr>
          <w:sz w:val="28"/>
          <w:szCs w:val="28"/>
        </w:rPr>
      </w:pPr>
      <w:r w:rsidRPr="00160E45">
        <w:rPr>
          <w:sz w:val="28"/>
          <w:szCs w:val="28"/>
        </w:rPr>
        <w:t xml:space="preserve">The Republican Party and its candidate Mitt Romney are categorically opposed to Buffet’s suggestion of raising the taxes for the super-rich. An independent US panel said a fortnight ago that Mr. Romney’s tax plan would spell “large tax cuts to high-income households, and increase the tax burdens on middle and/or lower-income tax payers” (Associated Press, 7 August 2012). President Obama’s re-election campaign has made that a key theme to bait and ridicule Romney. For instance, last week (6 August 2012) on election campaign in Connecticut, Obama made fun: “It’s like Robin Hood in reverse ... it’s Romney Hood”. </w:t>
      </w:r>
    </w:p>
    <w:p w:rsidR="005075BE" w:rsidRPr="00160E45" w:rsidRDefault="005075BE" w:rsidP="005075BE">
      <w:pPr>
        <w:spacing w:after="0"/>
        <w:rPr>
          <w:sz w:val="28"/>
          <w:szCs w:val="28"/>
        </w:rPr>
      </w:pPr>
      <w:r w:rsidRPr="00160E45">
        <w:rPr>
          <w:sz w:val="28"/>
          <w:szCs w:val="28"/>
        </w:rPr>
        <w:t xml:space="preserve">Mr. Obama’s critics however argue that he has been able to do little towards effecting higher taxes from the super-rich in his four years as the US President, even when his Democratic party was in majority in both the houses of the Congress. </w:t>
      </w:r>
    </w:p>
    <w:p w:rsidR="005075BE" w:rsidRPr="00160E45" w:rsidRDefault="005075BE" w:rsidP="005075BE">
      <w:pPr>
        <w:spacing w:after="0"/>
        <w:rPr>
          <w:sz w:val="28"/>
          <w:szCs w:val="28"/>
        </w:rPr>
      </w:pPr>
      <w:r w:rsidRPr="00160E45">
        <w:rPr>
          <w:sz w:val="28"/>
          <w:szCs w:val="28"/>
        </w:rPr>
        <w:t xml:space="preserve">More significant than raising the tax rate for the super-rich, many argue, is plugging the varied loop-holes which again the super-rich are in a better position to tap. For example, just last month the British media was agog with the news that their TV celebrity Jimmy Carr, belonging to the highest slab of earners requiring to pay 45% income tax by British law, actually paid just 1% using entirely legal tax avoidance schemes. Mr. Romney paid an effective tax rate of 13.9 percent on $21.7 million in income in 2010, the only full year’s tax returns he has released. </w:t>
      </w:r>
    </w:p>
    <w:p w:rsidR="005075BE" w:rsidRPr="00160E45" w:rsidRDefault="005075BE" w:rsidP="005075BE">
      <w:pPr>
        <w:spacing w:after="0"/>
        <w:rPr>
          <w:sz w:val="28"/>
          <w:szCs w:val="28"/>
        </w:rPr>
      </w:pPr>
      <w:r w:rsidRPr="00160E45">
        <w:rPr>
          <w:sz w:val="28"/>
          <w:szCs w:val="28"/>
        </w:rPr>
        <w:t xml:space="preserve">Super-rich individuals are not the only ones paying very low taxes; super-rich firms are in it too. As a recent </w:t>
      </w:r>
      <w:r w:rsidRPr="00160E45">
        <w:rPr>
          <w:i/>
          <w:sz w:val="28"/>
          <w:szCs w:val="28"/>
        </w:rPr>
        <w:t>New York Times</w:t>
      </w:r>
      <w:r w:rsidRPr="00160E45">
        <w:rPr>
          <w:sz w:val="28"/>
          <w:szCs w:val="28"/>
        </w:rPr>
        <w:t xml:space="preserve"> article (30 April 2012) notes: “Neither the government nor corporations make tax returns public, and a company’s taxable income often differs from the profits disclosed in annual reports ... it is impossible from those numbers to determine precisely how much, in total, corporations pay to governments.” The article contends that Apple paid a tax rate of 9.8% last year whereas the prescribed rate is 35%. Apple does not disclose what portion of those payments was in the US. It is alleged that Apple has found legal ways to allocate about 70 percent of its profits overseas, to low tax rate havens.</w:t>
      </w:r>
    </w:p>
    <w:p w:rsidR="005075BE" w:rsidRPr="00160E45" w:rsidRDefault="005075BE" w:rsidP="005075BE">
      <w:pPr>
        <w:spacing w:after="0"/>
        <w:rPr>
          <w:sz w:val="28"/>
          <w:szCs w:val="28"/>
        </w:rPr>
      </w:pPr>
      <w:r w:rsidRPr="00160E45">
        <w:rPr>
          <w:sz w:val="28"/>
          <w:szCs w:val="28"/>
        </w:rPr>
        <w:t xml:space="preserve">Apple is in the spotlight because it tops the list of super-rich firms; Wall Street analysts predict Apple’s profits could come to $45.6 billion in its current fiscal year — which would be a record for any American business. But as NYT notes, almost every major corporation uses varied loopholes to minimize its taxes. </w:t>
      </w:r>
    </w:p>
    <w:p w:rsidR="005075BE" w:rsidRPr="00160E45" w:rsidRDefault="005075BE" w:rsidP="005075BE">
      <w:pPr>
        <w:spacing w:after="0"/>
        <w:rPr>
          <w:sz w:val="28"/>
          <w:szCs w:val="28"/>
        </w:rPr>
      </w:pPr>
      <w:r w:rsidRPr="00160E45">
        <w:rPr>
          <w:sz w:val="28"/>
          <w:szCs w:val="28"/>
        </w:rPr>
        <w:t>US corporate profits as a percentage of GDP, over the last three decades, make an interesting pattern: 3% in 1980, the ratio rose to a peak of about 12.5% in 2006. With the onset of the Great Recession it came down to about 7.5% in 2009; but has now risen to a new peak of 15% (</w:t>
      </w:r>
      <w:r w:rsidRPr="00160E45">
        <w:rPr>
          <w:i/>
          <w:sz w:val="28"/>
          <w:szCs w:val="28"/>
        </w:rPr>
        <w:t>The Economist</w:t>
      </w:r>
      <w:r w:rsidRPr="00160E45">
        <w:rPr>
          <w:sz w:val="28"/>
          <w:szCs w:val="28"/>
        </w:rPr>
        <w:t>, 21-28 July 2012).</w:t>
      </w:r>
    </w:p>
    <w:p w:rsidR="005075BE" w:rsidRPr="00160E45" w:rsidRDefault="005075BE" w:rsidP="005075BE">
      <w:pPr>
        <w:spacing w:after="0"/>
        <w:rPr>
          <w:sz w:val="28"/>
          <w:szCs w:val="28"/>
        </w:rPr>
      </w:pPr>
      <w:r w:rsidRPr="00160E45">
        <w:rPr>
          <w:sz w:val="28"/>
          <w:szCs w:val="28"/>
        </w:rPr>
        <w:t>James Henry, former chief economist at McKinsey, the management consultancy firm, and an expert on tax havens, has compiled the most detailed estimates yet of the size of the tax-evasion economy in a report released last month. The report claims that the “world's super-rich have taken advantage of lax tax rules to siphon off at least $21 trillion, and possibly as much as $32tn.” Using data from “the Bank for International Settlements (BIS), the International Monetary Fund (IMF) and private sector analysts”, the report constructs a picture that shows “capital flooding out of countries across the world and disappearing into the cracks in the financial system” (</w:t>
      </w:r>
      <w:r w:rsidRPr="00160E45">
        <w:rPr>
          <w:i/>
          <w:sz w:val="28"/>
          <w:szCs w:val="28"/>
        </w:rPr>
        <w:t>Guardian</w:t>
      </w:r>
      <w:r w:rsidRPr="00160E45">
        <w:rPr>
          <w:sz w:val="28"/>
          <w:szCs w:val="28"/>
        </w:rPr>
        <w:t>, 21 July 2012).</w:t>
      </w:r>
    </w:p>
    <w:p w:rsidR="005075BE" w:rsidRPr="00160E45" w:rsidRDefault="005075BE" w:rsidP="005075BE">
      <w:pPr>
        <w:spacing w:after="0"/>
        <w:rPr>
          <w:sz w:val="28"/>
          <w:szCs w:val="28"/>
        </w:rPr>
      </w:pPr>
      <w:r w:rsidRPr="00160E45">
        <w:rPr>
          <w:sz w:val="28"/>
          <w:szCs w:val="28"/>
        </w:rPr>
        <w:t>Brendan Barber of Tax Justice Network, which had sponsored the study, says: "Countries around the world are under intense pressure to reduce their deficits and governments cannot afford to let so much wealth slip past into tax havens. Closing down the tax loopholes exploited by multinationals and the super-rich to avoid paying their fair share will reduce the deficit. This way the government can focus on stimulating the economy, rather than squeezing the life out of it with cuts and tax rises for the 99% of people who aren't rich enough to avoid paying their taxes."</w:t>
      </w:r>
    </w:p>
    <w:p w:rsidR="005075BE" w:rsidRPr="00160E45" w:rsidRDefault="005075BE" w:rsidP="005075BE">
      <w:pPr>
        <w:pBdr>
          <w:bottom w:val="single" w:sz="6" w:space="1" w:color="auto"/>
        </w:pBdr>
        <w:spacing w:after="0"/>
        <w:rPr>
          <w:i/>
          <w:sz w:val="28"/>
          <w:szCs w:val="28"/>
        </w:rPr>
      </w:pPr>
      <w:r w:rsidRPr="00160E45">
        <w:rPr>
          <w:i/>
          <w:sz w:val="28"/>
          <w:szCs w:val="28"/>
        </w:rPr>
        <w:t>Warren Buffet’s NYT piece is reproduced here. Below that are the four queries for you to address; they carry near equal weightage. Feel free to take them in any sequence that is convenient. In case you feel some part of your response for one query is already covered in another, just indicate the same clearly; no need to repeat the reasoning or data/pattern. Please do everything to make your essays legible and intelligible. There is no word limit; but wasteful verbosity would invite frowns.</w:t>
      </w:r>
    </w:p>
    <w:p w:rsidR="005075BE" w:rsidRPr="00160E45" w:rsidRDefault="005075BE" w:rsidP="005075BE">
      <w:pPr>
        <w:spacing w:after="0"/>
        <w:rPr>
          <w:sz w:val="28"/>
          <w:szCs w:val="28"/>
        </w:rPr>
      </w:pPr>
      <w:r w:rsidRPr="00160E45">
        <w:rPr>
          <w:sz w:val="28"/>
          <w:szCs w:val="28"/>
        </w:rPr>
        <w:t>August 14, 2011</w:t>
      </w:r>
    </w:p>
    <w:p w:rsidR="005075BE" w:rsidRPr="00160E45" w:rsidRDefault="005075BE" w:rsidP="005075BE">
      <w:pPr>
        <w:pStyle w:val="Heading1"/>
        <w:spacing w:before="0" w:beforeAutospacing="0" w:after="0" w:afterAutospacing="0"/>
        <w:rPr>
          <w:sz w:val="28"/>
          <w:szCs w:val="28"/>
        </w:rPr>
      </w:pPr>
      <w:r w:rsidRPr="00160E45">
        <w:rPr>
          <w:sz w:val="28"/>
          <w:szCs w:val="28"/>
        </w:rPr>
        <w:t>Stop Coddling the Super-Rich</w:t>
      </w:r>
    </w:p>
    <w:p w:rsidR="005075BE" w:rsidRPr="00160E45" w:rsidRDefault="005075BE" w:rsidP="005075BE">
      <w:pPr>
        <w:pStyle w:val="Heading6"/>
        <w:spacing w:before="0"/>
        <w:rPr>
          <w:rFonts w:ascii="Times New Roman" w:hAnsi="Times New Roman"/>
          <w:sz w:val="28"/>
          <w:szCs w:val="28"/>
        </w:rPr>
      </w:pPr>
      <w:r w:rsidRPr="00160E45">
        <w:rPr>
          <w:rFonts w:ascii="Times New Roman" w:hAnsi="Times New Roman"/>
          <w:sz w:val="28"/>
          <w:szCs w:val="28"/>
        </w:rPr>
        <w:t>By WARREN E. BUFFETT</w:t>
      </w: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Omaha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OUR leaders have asked for “shared sacrifice.” But when they did the asking, they spared me. I checked with my mega-rich friends to learn what pain they were expecting. They, too, were left untouched.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While the poor and middle class fight for us in Afghanistan, and while most Americans struggle to make ends meet, we mega-rich continue to get our extraordinary tax breaks. Some of us are investment managers who earn billions from our daily labors but are allowed to classify our income as “carried interest,” thereby getting a bargain 15 percent tax rate. Others own stock index futures for 10 minutes and have 60 percent of their gain taxed at 15 percent, as if they’d been long-term investors.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These and other blessings are showered upon us by legislators in Washington who feel compelled to protect us, much as if we were spotted owls or some other endangered species. It’s nice to have friends in high places. </w:t>
      </w:r>
    </w:p>
    <w:p w:rsidR="005075BE" w:rsidRPr="00160E45" w:rsidRDefault="005075BE" w:rsidP="005075BE">
      <w:pPr>
        <w:spacing w:after="0"/>
        <w:rPr>
          <w:sz w:val="28"/>
          <w:szCs w:val="28"/>
        </w:rPr>
      </w:pPr>
      <w:r w:rsidRPr="00160E45">
        <w:rPr>
          <w:sz w:val="28"/>
          <w:szCs w:val="28"/>
        </w:rPr>
        <w:t xml:space="preserve">Last year my federal tax bill — the income tax I paid, as well as payroll taxes [which employers pay on behalf of their employees based on the wage or salary of the employee] paid by me and on my behalf — was $6,938,744. That sounds like a lot of money. But what I paid was only 17.4 percent of my taxable income — and that’s actually a lower percentage than was paid by any of the other 20 people in our office. Their tax burdens ranged from 33 percent to 41 percent and averaged 36 percent. </w:t>
      </w:r>
    </w:p>
    <w:p w:rsidR="005075BE" w:rsidRPr="00160E45" w:rsidRDefault="005075BE" w:rsidP="005075BE">
      <w:pPr>
        <w:spacing w:after="0"/>
        <w:rPr>
          <w:sz w:val="28"/>
          <w:szCs w:val="28"/>
        </w:rPr>
      </w:pPr>
      <w:r w:rsidRPr="00160E45">
        <w:rPr>
          <w:sz w:val="28"/>
          <w:szCs w:val="28"/>
        </w:rPr>
        <w:t xml:space="preserve">If you make money with money, as some of my super-rich friends do, your percentage may be a bit lower than mine. But if you earn money from a job, your percentage will surely exceed mine — most likely by a lot. </w:t>
      </w: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To understand why, you need to examine the sources of government revenue. Last year about 80 percent of these revenues came from personal income taxes and payroll taxes. The mega-rich pay income taxes at a rate of 15 percent on most of their earnings but pay practically nothing in payroll taxes. It’s a different story for the middle class: typically, they fall into the 15 percent and 25 percent income tax brackets, and then are hit with heavy payroll taxes to boot.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Back in the 1980s and 1990s, tax rates for the rich were far higher, and my percentage rate was in the middle of the pack. According to a theory I sometimes hear, I should have thrown a fit and refused to invest because of the elevated tax rates on capital gains and dividends.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I didn’t refuse, nor did others. I have worked with investors for 60 years and I have yet to see anyone — not even when capital gains rates were 39.9 percent in 1976-77 — shy away from a sensible investment because of the tax rate on the potential gain. People invest to make money, and potential taxes have never scared them off. And to those who argue that higher rates hurt job creation, I would note that a net of nearly 40 million jobs were added between 1980 and 2000. You know what’s happened since then: lower tax rates and far lower job creation.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Since 1992, the I.R.S. [Internal Revenue Service, US’s federal tax collection department] has compiled data from the returns of the 400 Americans reporting the largest income. In 1992, the top 400 had aggregate taxable income of $16.9 billion and paid federal taxes of 29.2 percent on that sum. In 2008, the aggregate income of the highest 400 had soared to $90.9 billion — a staggering $227.4 million on average — but the rate paid had fallen to 21.5 percent. </w:t>
      </w: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The taxes I refer to here include only federal income tax, but you can be sure that any payroll tax for the 400 was inconsequential compared to income. In fact, 88 of the 400 in 2008 reported no wages at all, though every one of them reported capital gains. Some of my brethren may shun work but they all like to invest. (I can relate to that.)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I know well many of the mega-rich and, by and large, they are very decent people. They love America and appreciate the opportunity this country has given them. Many have joined the Giving Pledge, promising to give most of their wealth to philanthropy. Most wouldn’t mind being told to pay more in taxes as well, particularly when so many of their fellow citizens are truly suffering.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Twelve members of Congress will soon take on the crucial job of rearranging our country’s finances. They’ve been instructed to devise a plan that reduces the 10-year deficit by at least $1.5 trillion. It’s vital, however, that they achieve far more than that. Americans are rapidly losing faith in the ability of Congress to deal with our country’s fiscal problems. Only action that is immediate, real and very substantial will prevent that doubt from morphing into hopelessness. That feeling can create its own reality.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Job one for the 12 is to pare down some future promises that even a rich America can’t fulfil. Big money must be saved here. The 12 should then turn to the issue of revenues. I would leave rates for 99.7 percent of taxpayers unchanged and continue the current 2-percentage-point reduction in the employee contribution to the payroll tax. This cut helps the poor and the middle class, who need every break they can get.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But for those making more than $1 million — there were 236,883 such households in 2009 — I would raise rates immediately on taxable income in excess of $1 million, including, of course, dividends and capital gains. And for those who make $10 million or more — there were 8,274 in 2009 — I would suggest an additional increase in rate. </w:t>
      </w:r>
    </w:p>
    <w:p w:rsidR="005075BE" w:rsidRPr="00160E45" w:rsidRDefault="005075BE" w:rsidP="005075BE">
      <w:pPr>
        <w:pStyle w:val="NormalWeb"/>
        <w:spacing w:before="0" w:beforeAutospacing="0" w:after="0" w:afterAutospacing="0"/>
        <w:rPr>
          <w:sz w:val="28"/>
          <w:szCs w:val="28"/>
        </w:rPr>
      </w:pPr>
    </w:p>
    <w:p w:rsidR="005075BE" w:rsidRPr="00160E45" w:rsidRDefault="005075BE" w:rsidP="005075BE">
      <w:pPr>
        <w:pStyle w:val="NormalWeb"/>
        <w:spacing w:before="0" w:beforeAutospacing="0" w:after="0" w:afterAutospacing="0"/>
        <w:rPr>
          <w:sz w:val="28"/>
          <w:szCs w:val="28"/>
        </w:rPr>
      </w:pPr>
      <w:r w:rsidRPr="00160E45">
        <w:rPr>
          <w:sz w:val="28"/>
          <w:szCs w:val="28"/>
        </w:rPr>
        <w:t xml:space="preserve">My friends and I have been coddled long enough by a billionaire-friendly Congress. It’s time for our government to get serious about shared sacrifice. </w:t>
      </w:r>
    </w:p>
    <w:p w:rsidR="005075BE" w:rsidRPr="00160E45" w:rsidRDefault="005075BE" w:rsidP="005075BE">
      <w:pPr>
        <w:pStyle w:val="NormalWeb"/>
        <w:pBdr>
          <w:bottom w:val="single" w:sz="6" w:space="1" w:color="auto"/>
        </w:pBdr>
        <w:spacing w:before="0" w:beforeAutospacing="0" w:after="0" w:afterAutospacing="0"/>
        <w:rPr>
          <w:sz w:val="28"/>
          <w:szCs w:val="28"/>
        </w:rPr>
      </w:pPr>
    </w:p>
    <w:p w:rsidR="005075BE" w:rsidRPr="00160E45" w:rsidRDefault="005075BE" w:rsidP="005075BE">
      <w:pPr>
        <w:pStyle w:val="NormalWeb"/>
        <w:pBdr>
          <w:bottom w:val="single" w:sz="6" w:space="1" w:color="auto"/>
        </w:pBdr>
        <w:spacing w:before="0" w:beforeAutospacing="0" w:after="0" w:afterAutospacing="0"/>
        <w:rPr>
          <w:sz w:val="28"/>
          <w:szCs w:val="28"/>
        </w:rPr>
      </w:pPr>
      <w:r w:rsidRPr="00160E45">
        <w:rPr>
          <w:sz w:val="28"/>
          <w:szCs w:val="28"/>
        </w:rPr>
        <w:t>[Warren E. Buffett is the chairman and chief executive of Berkshire Hathaway, and the third richest person in the world, with wealth estimated at $50 billion, according to Forbes.]</w:t>
      </w:r>
    </w:p>
    <w:p w:rsidR="005075BE" w:rsidRPr="00160E45" w:rsidRDefault="005075BE" w:rsidP="005075BE">
      <w:pPr>
        <w:pStyle w:val="NormalWeb"/>
        <w:pBdr>
          <w:bottom w:val="single" w:sz="6" w:space="1" w:color="auto"/>
        </w:pBdr>
        <w:spacing w:before="0" w:beforeAutospacing="0" w:after="0" w:afterAutospacing="0"/>
        <w:rPr>
          <w:sz w:val="28"/>
          <w:szCs w:val="28"/>
        </w:rPr>
      </w:pPr>
    </w:p>
    <w:p w:rsidR="005075BE" w:rsidRPr="00160E45" w:rsidRDefault="005075BE" w:rsidP="005075BE">
      <w:pPr>
        <w:spacing w:after="0"/>
        <w:rPr>
          <w:b/>
          <w:sz w:val="28"/>
          <w:szCs w:val="28"/>
        </w:rPr>
      </w:pPr>
      <w:r w:rsidRPr="00160E45">
        <w:rPr>
          <w:b/>
          <w:sz w:val="28"/>
          <w:szCs w:val="28"/>
        </w:rPr>
        <w:t>The policy of steadily lowering effective taxation – for a] the super rich individuals, and b] the super rich corporations – is clearly not an aberration but rather a strategic orientation pursued by successive US governments. For ease of usage, let us refer to this stance of</w:t>
      </w:r>
      <w:r w:rsidRPr="00160E45">
        <w:rPr>
          <w:b/>
          <w:i/>
          <w:sz w:val="28"/>
          <w:szCs w:val="28"/>
        </w:rPr>
        <w:t xml:space="preserve"> coddling the super rich individuals</w:t>
      </w:r>
      <w:r w:rsidRPr="00160E45">
        <w:rPr>
          <w:b/>
          <w:sz w:val="28"/>
          <w:szCs w:val="28"/>
        </w:rPr>
        <w:t xml:space="preserve"> and </w:t>
      </w:r>
      <w:r w:rsidRPr="00160E45">
        <w:rPr>
          <w:b/>
          <w:i/>
          <w:sz w:val="28"/>
          <w:szCs w:val="28"/>
        </w:rPr>
        <w:t>firms</w:t>
      </w:r>
      <w:r w:rsidRPr="00160E45">
        <w:rPr>
          <w:b/>
          <w:sz w:val="28"/>
          <w:szCs w:val="28"/>
        </w:rPr>
        <w:t xml:space="preserve"> by the acronym CSRIF.</w:t>
      </w:r>
    </w:p>
    <w:p w:rsidR="005075BE" w:rsidRPr="00160E45" w:rsidRDefault="005075BE" w:rsidP="005075BE">
      <w:pPr>
        <w:spacing w:after="0"/>
        <w:rPr>
          <w:sz w:val="28"/>
          <w:szCs w:val="28"/>
        </w:rPr>
      </w:pPr>
      <w:r w:rsidRPr="00160E45">
        <w:rPr>
          <w:sz w:val="28"/>
          <w:szCs w:val="28"/>
        </w:rPr>
        <w:t>1] Warren Buffet says, given the recessionary condition in the US economy, coddling the super-rich like him would be inappropriate and awkward. Could it be argued that it is CSRIF which has contributed to the recessionary condition in the US? Please elaborate.</w:t>
      </w:r>
    </w:p>
    <w:p w:rsidR="005075BE" w:rsidRPr="00160E45" w:rsidRDefault="005075BE" w:rsidP="005075BE">
      <w:pPr>
        <w:spacing w:after="0"/>
        <w:rPr>
          <w:sz w:val="28"/>
          <w:szCs w:val="28"/>
        </w:rPr>
      </w:pPr>
      <w:r w:rsidRPr="00160E45">
        <w:rPr>
          <w:sz w:val="28"/>
          <w:szCs w:val="28"/>
        </w:rPr>
        <w:t>2] This year’s Republican candidate for the US presidency is explicitly pro- CSRIF. How likely is it that President Obama might reverse CSRIF if he wins the next election, due November 2012? What major preconditions may need to be fulfilled for CSRIF to be effectively reversed?</w:t>
      </w:r>
    </w:p>
    <w:p w:rsidR="005075BE" w:rsidRPr="00160E45" w:rsidRDefault="005075BE" w:rsidP="005075BE">
      <w:pPr>
        <w:spacing w:after="0"/>
        <w:rPr>
          <w:sz w:val="28"/>
          <w:szCs w:val="28"/>
        </w:rPr>
      </w:pPr>
      <w:r w:rsidRPr="00160E45">
        <w:rPr>
          <w:sz w:val="28"/>
          <w:szCs w:val="28"/>
        </w:rPr>
        <w:t>3] What principal outcomes – if any, positive and negative – could one attribute to US’s CSRIF, for the set of countries that are usually classified as the ‘emerging economies’?</w:t>
      </w:r>
    </w:p>
    <w:p w:rsidR="005075BE" w:rsidRPr="00160E45" w:rsidRDefault="005075BE" w:rsidP="005075BE">
      <w:pPr>
        <w:spacing w:after="0"/>
        <w:rPr>
          <w:sz w:val="28"/>
          <w:szCs w:val="28"/>
        </w:rPr>
      </w:pPr>
      <w:r w:rsidRPr="00160E45">
        <w:rPr>
          <w:sz w:val="28"/>
          <w:szCs w:val="28"/>
        </w:rPr>
        <w:t>4] What might be the nicest objective(s) to which CSRIF could be contributing? Could there have been any superior approach to achieve the same objective(s)? What would be the broad outline of such an alternative approach? What then might the world have been like in, say, 2012?</w:t>
      </w:r>
    </w:p>
    <w:p w:rsidR="005075BE" w:rsidRPr="00160E45" w:rsidRDefault="005075BE" w:rsidP="005075BE">
      <w:pPr>
        <w:spacing w:after="0"/>
        <w:jc w:val="center"/>
        <w:rPr>
          <w:sz w:val="28"/>
          <w:szCs w:val="28"/>
        </w:rPr>
      </w:pPr>
      <w:r w:rsidRPr="00160E45">
        <w:rPr>
          <w:sz w:val="28"/>
          <w:szCs w:val="28"/>
        </w:rPr>
        <w:t>Best wishes</w:t>
      </w:r>
    </w:p>
    <w:p w:rsidR="005075BE" w:rsidRDefault="005075BE" w:rsidP="005075BE">
      <w:pPr>
        <w:pStyle w:val="Title"/>
        <w:jc w:val="left"/>
        <w:rPr>
          <w:sz w:val="36"/>
          <w:szCs w:val="36"/>
        </w:rPr>
      </w:pPr>
      <w:r>
        <w:rPr>
          <w:sz w:val="36"/>
          <w:szCs w:val="36"/>
        </w:rPr>
        <w:t>-----------------------------------------------------------------------</w:t>
      </w:r>
    </w:p>
    <w:p w:rsidR="005075BE" w:rsidRDefault="005075BE" w:rsidP="005075BE">
      <w:pPr>
        <w:pStyle w:val="Title"/>
        <w:rPr>
          <w:sz w:val="36"/>
          <w:szCs w:val="36"/>
        </w:rPr>
      </w:pPr>
      <w:r>
        <w:rPr>
          <w:sz w:val="36"/>
          <w:szCs w:val="36"/>
        </w:rPr>
        <w:t>Firms, Markets, &amp; Global Dynamics (2011)</w:t>
      </w:r>
    </w:p>
    <w:p w:rsidR="005075BE" w:rsidRDefault="005075BE" w:rsidP="005075BE">
      <w:r>
        <w:t>End-term Examination</w:t>
      </w:r>
    </w:p>
    <w:p w:rsidR="005075BE" w:rsidRDefault="005075BE" w:rsidP="005075BE">
      <w:r>
        <w:t>Closed books, notebooks</w:t>
      </w:r>
    </w:p>
    <w:p w:rsidR="005075BE" w:rsidRDefault="005075BE" w:rsidP="005075BE">
      <w:pPr>
        <w:pBdr>
          <w:bottom w:val="single" w:sz="6" w:space="1" w:color="auto"/>
        </w:pBdr>
      </w:pPr>
      <w:r>
        <w:t xml:space="preserve">2.5 hours </w:t>
      </w:r>
    </w:p>
    <w:p w:rsidR="005075BE" w:rsidRDefault="005075BE" w:rsidP="005075BE">
      <w:pPr>
        <w:pBdr>
          <w:bottom w:val="single" w:sz="6" w:space="1" w:color="auto"/>
        </w:pBdr>
        <w:rPr>
          <w:sz w:val="28"/>
          <w:szCs w:val="28"/>
        </w:rPr>
      </w:pPr>
      <w:r>
        <w:rPr>
          <w:sz w:val="28"/>
          <w:szCs w:val="28"/>
        </w:rPr>
        <w:t xml:space="preserve">The economic woes of the Developed Countries continue to dominate the world news. The global recession (2008-9) is past, but there is an ever higher risk of sovereign debt crisis taking epidemic proportions. While Greece is in news with government debt 50% more than its GDP, for Portugal and Ireland too the debt levels are well above their respective GDPs. Even Germany’s government debt is about the size of its GDP; as is the case for Britain and also the US. US household debt, though it has fallen from the peak of 2008, is still about the size of US GDP, a level which is widely considered as “mountainous”. </w:t>
      </w:r>
      <w:r>
        <w:rPr>
          <w:i/>
          <w:sz w:val="28"/>
          <w:szCs w:val="28"/>
        </w:rPr>
        <w:t xml:space="preserve">The Economist </w:t>
      </w:r>
      <w:r>
        <w:rPr>
          <w:sz w:val="28"/>
          <w:szCs w:val="28"/>
        </w:rPr>
        <w:t xml:space="preserve">has recently editorialised (June 18-25, 2011) that in the US “virtually every statistic, from house prices to job growth, has weakened” in this quarter, which it deems “particularly dangerous because it coincides with a move away from fiscal and monetary stimulus” initiated during the recession. Indeed, austerity is the new mood and US’s President has now for weeks been locked into a negotiation with the opposition party, the Republicans, for an extension of the government debt ceiling of $14.3 trillion, which his administration exhausted in May. If the negotiations fail, then by August 2, 2011 the US govt. will be technically insolvent and may not have money to pay all its commitments which include, salaries for government employees, pensions, and interest on the existing debt. The Republicans seek deficit cuts of upto $4 trillion over the next decade, and no tax raises; as another editorial of </w:t>
      </w:r>
      <w:r>
        <w:rPr>
          <w:i/>
          <w:sz w:val="28"/>
          <w:szCs w:val="28"/>
        </w:rPr>
        <w:t>The Economist</w:t>
      </w:r>
      <w:r>
        <w:rPr>
          <w:sz w:val="28"/>
          <w:szCs w:val="28"/>
        </w:rPr>
        <w:t xml:space="preserve"> (July 9-15, 2011) notes, US’s “tax take is at its lowest level for decades”.  </w:t>
      </w:r>
    </w:p>
    <w:p w:rsidR="005075BE" w:rsidRDefault="005075BE" w:rsidP="005075BE">
      <w:pPr>
        <w:pBdr>
          <w:bottom w:val="single" w:sz="6" w:space="1" w:color="auto"/>
        </w:pBdr>
        <w:rPr>
          <w:sz w:val="28"/>
          <w:szCs w:val="28"/>
        </w:rPr>
      </w:pPr>
      <w:r>
        <w:rPr>
          <w:i/>
          <w:sz w:val="28"/>
          <w:szCs w:val="28"/>
        </w:rPr>
        <w:t>Foreign Affairs</w:t>
      </w:r>
      <w:r>
        <w:rPr>
          <w:sz w:val="28"/>
          <w:szCs w:val="28"/>
        </w:rPr>
        <w:t xml:space="preserve">, in its June, 2011 issue carried a lead essay, ‘Globalization and Unemployment: The Downside of Integrating Markets’, by Michael Spence. He is Distinguished Visiting Fellow at US’s Council on Foreign Relations, which brings out </w:t>
      </w:r>
      <w:r>
        <w:rPr>
          <w:i/>
          <w:sz w:val="28"/>
          <w:szCs w:val="28"/>
        </w:rPr>
        <w:t>Foreign Affairs</w:t>
      </w:r>
      <w:r>
        <w:rPr>
          <w:sz w:val="28"/>
          <w:szCs w:val="28"/>
        </w:rPr>
        <w:t>. Spence received the Nobel Prize in Economics in 2001. Below is an abridged version of his essay. Please read it carefully; then address the queries at the end.</w:t>
      </w:r>
    </w:p>
    <w:p w:rsidR="005075BE" w:rsidRDefault="005075BE" w:rsidP="005075BE">
      <w:pPr>
        <w:rPr>
          <w:sz w:val="26"/>
          <w:szCs w:val="26"/>
        </w:rPr>
      </w:pPr>
      <w:r>
        <w:rPr>
          <w:sz w:val="26"/>
          <w:szCs w:val="26"/>
        </w:rPr>
        <w:t>Globalization is the process by which markets integrate worldwide. Over the past 60 years, it has accelerated steadily as new technologies and management expertise have reduced transportation and transaction costs and as tariffs and other man-made barriers to international trade have been lowered. The impact has been stunning. More and more developing countries have been experiencing sustained growth rates of 7-10 percent; 13 countries, including China, have grown by more than 7 percent per year for 25 years or more. Although this was unclear at the outset, the world now finds itself just past the midpoint in a century-long process in which income levels in developing countries have been converging toward those in developed countries. Now, the emerging economies' impact on the global economy and the advanced economies is rising rapidly.</w:t>
      </w:r>
    </w:p>
    <w:p w:rsidR="005075BE" w:rsidRDefault="005075BE" w:rsidP="005075BE">
      <w:pPr>
        <w:rPr>
          <w:sz w:val="26"/>
          <w:szCs w:val="26"/>
        </w:rPr>
      </w:pPr>
      <w:r>
        <w:rPr>
          <w:sz w:val="26"/>
          <w:szCs w:val="26"/>
        </w:rPr>
        <w:t>Until about a decade ago, the effects of globalization on the distribution of wealth and jobs were largely benign. On average, advanced economies were growing at a respectable rate of 2.5 percent, and in most of them, the breadth and variety of employment opportunities at various levels of education seemed to be increasing. With external help, even the countries ravaged by World War II recovered. Imported goods became cheaper as emerging markets engaged with the global economy, benefiting consumers in both developed and developing countries.</w:t>
      </w:r>
    </w:p>
    <w:p w:rsidR="005075BE" w:rsidRDefault="005075BE" w:rsidP="005075BE">
      <w:pPr>
        <w:rPr>
          <w:sz w:val="26"/>
          <w:szCs w:val="26"/>
        </w:rPr>
      </w:pPr>
      <w:r>
        <w:rPr>
          <w:sz w:val="26"/>
          <w:szCs w:val="26"/>
        </w:rPr>
        <w:t>But as the developing countries became larger and richer, their economic structures changed in response to the forces of comparative advantage: they moved up the value-added chain. Now, developing countries increasingly produce the kind of high-value-added components that 30 years ago were the exclusive purview of advanced economies. This climb is a permanent, irreversible change. With China and India -- which together account for almost 40 percent of the world's population -- resolutely moving up this ladder, structural economic changes in emerging countries will only have more impact on the rest of the world in the future.</w:t>
      </w:r>
    </w:p>
    <w:p w:rsidR="005075BE" w:rsidRDefault="005075BE" w:rsidP="005075BE">
      <w:pPr>
        <w:rPr>
          <w:sz w:val="26"/>
          <w:szCs w:val="26"/>
        </w:rPr>
      </w:pPr>
      <w:r>
        <w:rPr>
          <w:sz w:val="26"/>
          <w:szCs w:val="26"/>
        </w:rPr>
        <w:t>By relocating some parts of international supply chains, globalization has been affecting the price of goods, job patterns, and wages almost everywhere. It is changing the structure of individual economies in ways that affect different groups within those countries differently. In the advanced economies, it is redistributing employment opportunities and incomes.</w:t>
      </w:r>
    </w:p>
    <w:p w:rsidR="005075BE" w:rsidRDefault="005075BE" w:rsidP="005075BE">
      <w:pPr>
        <w:rPr>
          <w:sz w:val="26"/>
          <w:szCs w:val="26"/>
        </w:rPr>
      </w:pPr>
      <w:r>
        <w:rPr>
          <w:sz w:val="26"/>
          <w:szCs w:val="26"/>
        </w:rPr>
        <w:t xml:space="preserve">For most of the postwar period, U.S. policymakers assumed that growth and employment went hand in hand, and the U.S. economy's performance largely confirmed that assumption. But the structural evolution of the global economy today and its effects on the U.S. economy mean that, for the first time, growth and employment in the United States are starting to diverge. </w:t>
      </w:r>
    </w:p>
    <w:p w:rsidR="005075BE" w:rsidRDefault="005075BE" w:rsidP="005075BE">
      <w:pPr>
        <w:rPr>
          <w:sz w:val="26"/>
          <w:szCs w:val="26"/>
        </w:rPr>
      </w:pPr>
      <w:r>
        <w:rPr>
          <w:sz w:val="26"/>
          <w:szCs w:val="26"/>
        </w:rPr>
        <w:t>Between 1990 and 2008, the number of employed workers in the United States grew from about 122 million to about 149 million. Of the roughly 27 million jobs created during that period, 98 percent were in the so-called nontradable sector of the economy, the sector that produces goods and services that must be consumed domestically. The largest employers in the U.S. nontradable sector were the government (with 22 million jobs in 2008) and the health-care industry (with 16 million jobs in 2008). Together, the two industries created ten million new jobs between 1990 and 2008, or just under 40 percent of total additions. (The retail, construction, and hotel and restaurant industries also contributed significantly to job growth.) Meanwhile, employment barely grew in the tradable sector of the U.S. economy, the sector that produces goods and services that can be consumed anywhere, such as manufactured products, engineering, and consulting services. That sector, which accounted for more than 34 million jobs in 1990, grew by a negligible 0.6 million jobs between 1990 and 2008.</w:t>
      </w:r>
    </w:p>
    <w:p w:rsidR="005075BE" w:rsidRDefault="005075BE" w:rsidP="005075BE">
      <w:pPr>
        <w:rPr>
          <w:sz w:val="26"/>
          <w:szCs w:val="26"/>
        </w:rPr>
      </w:pPr>
      <w:r>
        <w:rPr>
          <w:sz w:val="26"/>
          <w:szCs w:val="26"/>
        </w:rPr>
        <w:t>Dramatic, new labor-saving technologies in information services eliminated some jobs across the whole U.S. economy. But employment in the United States has been affected even more by the fact that many manufacturing activities, principally their lower-value-added components, have been moving to emerging economies. This trend is causing employment to fall in virtually all of the U.S. manufacturing sector, except at the high end of the value-added chain. Employment is growing, however, in other parts of the tradable sector -- most prominently, finance, computer design and engineering, and top management at multinational enterprises. Like the top end of the manufacturing chain, these expanding industries and positions generally employ highly educated people, and they are the areas in which the U.S. economy continues to have a comparative advantage and can successfully compete in the global economy.</w:t>
      </w:r>
    </w:p>
    <w:p w:rsidR="005075BE" w:rsidRDefault="005075BE" w:rsidP="005075BE">
      <w:pPr>
        <w:rPr>
          <w:sz w:val="26"/>
          <w:szCs w:val="26"/>
        </w:rPr>
      </w:pPr>
      <w:r>
        <w:rPr>
          <w:sz w:val="26"/>
          <w:szCs w:val="26"/>
        </w:rPr>
        <w:t xml:space="preserve">Value added represents income for someone. For employed people, it means personal income; for shareholders and other owners of capital, profit or returns on investment; for the government, tax revenues. Generally, the incomes of workers are closely correlated with value added per employee (this is not the case in the mining industry and utilities, however, where value added per employee is much higher than wages because these activities are very capital intensive and most value added is a return on capital). </w:t>
      </w:r>
    </w:p>
    <w:p w:rsidR="005075BE" w:rsidRDefault="005075BE" w:rsidP="005075BE">
      <w:pPr>
        <w:rPr>
          <w:sz w:val="26"/>
          <w:szCs w:val="26"/>
        </w:rPr>
      </w:pPr>
      <w:r>
        <w:rPr>
          <w:sz w:val="26"/>
          <w:szCs w:val="26"/>
        </w:rPr>
        <w:t>Since value added in the nontradable part of the U.S. economy did not rise much, neither did average incomes in that sector. In the tradable sector, on the other hand, incomes rose rapidly along with value added per employee thanks both to rising productivity gains in some industries and the movement of lower-income jobs to other countries. And since most new jobs were created in the nontradable part of the economy, in which wages grew little, the distribution of income in the U.S. economy became more uneven.</w:t>
      </w:r>
    </w:p>
    <w:p w:rsidR="005075BE" w:rsidRDefault="005075BE" w:rsidP="005075BE">
      <w:pPr>
        <w:rPr>
          <w:sz w:val="26"/>
          <w:szCs w:val="26"/>
        </w:rPr>
      </w:pPr>
      <w:r>
        <w:rPr>
          <w:sz w:val="26"/>
          <w:szCs w:val="26"/>
        </w:rPr>
        <w:t>Whereas in the nontradable sector, value added per employee grew from $72,000 to over $80,000 between 1990 and 2008, in the tradable sector it grew from $79,000 to $120,000 -- in other words, it grew by just about 12 percent in the nontradable sector but by close to 52 percent in the tradable sector.</w:t>
      </w:r>
    </w:p>
    <w:p w:rsidR="005075BE" w:rsidRDefault="005075BE" w:rsidP="005075BE">
      <w:pPr>
        <w:rPr>
          <w:sz w:val="26"/>
          <w:szCs w:val="26"/>
        </w:rPr>
      </w:pPr>
      <w:r>
        <w:rPr>
          <w:sz w:val="26"/>
          <w:szCs w:val="26"/>
        </w:rPr>
        <w:t>The overall picture is clear: employment opportunities and incomes are high, and rising, for the highly educated people at the upper end of the tradable sector of the U.S. economy, but they are diminishing at the lower end. And there is every reason to believe that these trends will continue. As emerging economies continue to move up the value-added chain -- and they must in order to keep growing -- the tradable sectors of advanced economies will require less labor and the more labor-intensive tasks will shift to emerging economies.</w:t>
      </w:r>
    </w:p>
    <w:p w:rsidR="005075BE" w:rsidRDefault="005075BE" w:rsidP="005075BE">
      <w:pPr>
        <w:rPr>
          <w:sz w:val="26"/>
          <w:szCs w:val="26"/>
        </w:rPr>
      </w:pPr>
      <w:r>
        <w:rPr>
          <w:sz w:val="26"/>
          <w:szCs w:val="26"/>
        </w:rPr>
        <w:t>Faced with an undesirable economic outcome, economists tend to assume that its cause is a market failure. Market failures come in many forms, from inefficiencies caused by information gaps to the unpriced impacts of externalities such as the environment. But the effects on the U.S. economy of the global economy's structural evolution is not a market failure: it is not an economically inefficient outcome. (If anything, the global economy is generally becoming more efficient.) But it is nonetheless a cause for concern in that it is creating a distributional problem in the advanced economies. Not everyone is gaining in those countries, and some may be losing.</w:t>
      </w:r>
    </w:p>
    <w:p w:rsidR="005075BE" w:rsidRDefault="005075BE" w:rsidP="005075BE">
      <w:pPr>
        <w:rPr>
          <w:sz w:val="26"/>
          <w:szCs w:val="26"/>
        </w:rPr>
      </w:pPr>
      <w:r>
        <w:rPr>
          <w:sz w:val="26"/>
          <w:szCs w:val="26"/>
        </w:rPr>
        <w:t>The long-term structural evolution of the U.S. and global economies suggests that distributional issues will remain. These must be taken seriously.</w:t>
      </w:r>
    </w:p>
    <w:p w:rsidR="005075BE" w:rsidRDefault="005075BE" w:rsidP="005075BE">
      <w:pPr>
        <w:rPr>
          <w:sz w:val="26"/>
          <w:szCs w:val="26"/>
        </w:rPr>
      </w:pPr>
      <w:r>
        <w:rPr>
          <w:sz w:val="26"/>
          <w:szCs w:val="26"/>
        </w:rPr>
        <w:t>MNCs play a central role in managing the evolution of the global economy. They are the principal architects of global supply chains, and they move the production of goods and services around the world in response to supply-chain and market opportunities that are constantly changing. MNCs have generated growth and jobs in developing countries, and by moving to those countries some lower-value-added parts of their supply chains, they have increased growth and competitiveness in advanced economies such as the United States. A June 2010 report by the McKinsey Global Institute estimated that U.S.-based MNCs accounted for 31 percent of GDP growth in the United States since 1990.</w:t>
      </w:r>
    </w:p>
    <w:p w:rsidR="005075BE" w:rsidRDefault="005075BE" w:rsidP="005075BE">
      <w:pPr>
        <w:rPr>
          <w:sz w:val="26"/>
          <w:szCs w:val="26"/>
        </w:rPr>
      </w:pPr>
      <w:r>
        <w:rPr>
          <w:sz w:val="26"/>
          <w:szCs w:val="26"/>
        </w:rPr>
        <w:t>With ample labor available in various skill and educational categories throughout the tradable sector globally, companies have little incentive to invest in technologies that save on labor or otherwise increase the competitiveness of the labor-intensive value-added activities in advanced economies. In short, companies' private interest (profit) and the public's interest (employment) do not align perfectly. These conditions might not last: if growth continues to be high in emerging economies, in two or three decades there will be less cheap labor available there. But two or three decades is a long time.</w:t>
      </w:r>
    </w:p>
    <w:p w:rsidR="005075BE" w:rsidRDefault="005075BE" w:rsidP="005075BE">
      <w:pPr>
        <w:rPr>
          <w:sz w:val="26"/>
          <w:szCs w:val="26"/>
        </w:rPr>
      </w:pPr>
      <w:r>
        <w:rPr>
          <w:sz w:val="26"/>
          <w:szCs w:val="26"/>
        </w:rPr>
        <w:t>The drop in domestic consumption in the United States has left the country with a shortage of aggregate demand. More public-sector investment would help, but the fiscal consolidation currently under way may make expanding government investment difficult. Meanwhile, because private-sector investment responds to demand and currently there is a shortfall in demand caused by the economic crisis and increased savings by households, such investment will not return until domestic consumption or exports increase.  </w:t>
      </w:r>
    </w:p>
    <w:p w:rsidR="005075BE" w:rsidRDefault="005075BE" w:rsidP="005075BE">
      <w:pPr>
        <w:rPr>
          <w:sz w:val="26"/>
          <w:szCs w:val="26"/>
        </w:rPr>
      </w:pPr>
      <w:r>
        <w:rPr>
          <w:sz w:val="26"/>
          <w:szCs w:val="26"/>
        </w:rPr>
        <w:t>It is a common view that the market will solve the disparities in employment and incomes once the economic crisis recedes and growth is restored. Warren Buffet and other very smart, experienced, and influential opinion-makers say so clearly. But as this analysis suggests, they may not be right. And as long as their view dominates U.S. public policy and opinion, it will be difficult to address the issues related to structural change and employment in the United States in a systematic way.</w:t>
      </w:r>
    </w:p>
    <w:p w:rsidR="005075BE" w:rsidRDefault="005075BE" w:rsidP="005075BE">
      <w:pPr>
        <w:rPr>
          <w:sz w:val="26"/>
          <w:szCs w:val="26"/>
        </w:rPr>
      </w:pPr>
      <w:r>
        <w:rPr>
          <w:sz w:val="26"/>
          <w:szCs w:val="26"/>
        </w:rPr>
        <w:t>What is needed instead of benign neglect is, first, an agreement that restoring rewarding employment opportunities for a full spectrum of Americans should be a fundamental goal. With that objective as a starting point, it will then be necessary to develop ways to increase both the competitiveness and the inclusiveness of the U.S. economy. This is largely uncharted territory: distributional issues are difficult to solve because they require correcting outcomes on the global market without doing too much damage to its efficiency and openness. But admitting that not all the answers are known is a good place to begin.</w:t>
      </w:r>
    </w:p>
    <w:p w:rsidR="005075BE" w:rsidRDefault="005075BE" w:rsidP="005075BE">
      <w:pPr>
        <w:rPr>
          <w:sz w:val="26"/>
          <w:szCs w:val="26"/>
        </w:rPr>
      </w:pPr>
      <w:r>
        <w:rPr>
          <w:sz w:val="26"/>
          <w:szCs w:val="26"/>
        </w:rPr>
        <w:t>As important as education is, it cannot be the whole solution; the United States will not educate its way out of its problems. Both the federal and state governments must pursue complementary lines of attack. They should invest in infrastructure, which would create jobs in the short term and raise the return on private-sector investment in the medium to longer term. They should also invest in technologies that could expand employment opportunities in the tradable sector of the U.S. economy at income levels other than the very top. The private sector will have to help guide these investments because it has much of the relevant knowledge about where these opportunities might lie. But this effort will also require the participation of the public sector. The U.S. government already invests heavily in science and technology but not with job creation as its primary focus; that has generally been viewed only as a beneficial side effect. It is time to devote public funding to developing infrastructure and the technological base of the U.S. economy with the specific goal of restoring competitiveness and expanding employment in the tradable sector.</w:t>
      </w:r>
    </w:p>
    <w:p w:rsidR="005075BE" w:rsidRDefault="005075BE" w:rsidP="005075BE">
      <w:pPr>
        <w:rPr>
          <w:sz w:val="26"/>
          <w:szCs w:val="26"/>
        </w:rPr>
      </w:pPr>
      <w:r>
        <w:rPr>
          <w:sz w:val="26"/>
          <w:szCs w:val="26"/>
        </w:rPr>
        <w:t>The tax structure also needs to be reformed. It should be simplified and reconfigured to promote competitiveness, investment, and employment. And both loopholes and distorting incentives should be eliminated. For example, corporate tax rates and tax rates on investment returns should be lowered in order to make the United States more attractive for business and investment. MNCs with earnings outside the United States currently have a strong incentive to keep their earnings abroad and reinvest them abroad because earnings are taxed both where they are earned and also in the United States if they are repatriated. Lower tax rates would mean a loss in revenue for the U.S. government, but that could be replaced by taxes on consumption, which would have the added benefit of helping shift the composition of demand from domestic to foreign -- a necessary move if the United States wants to avoid high unemployment and an unsustainable current account deficit.</w:t>
      </w:r>
    </w:p>
    <w:p w:rsidR="005075BE" w:rsidRDefault="005075BE" w:rsidP="005075BE">
      <w:pPr>
        <w:rPr>
          <w:sz w:val="26"/>
          <w:szCs w:val="26"/>
        </w:rPr>
      </w:pPr>
      <w:r>
        <w:rPr>
          <w:sz w:val="26"/>
          <w:szCs w:val="26"/>
        </w:rPr>
        <w:t>But even these measures may not be sufficient. Globalization has redefined the competition for employment and incomes in the United States. Tradeoffs will have to be made between the two. Germany clearly chose to protect employment in the industries of its tradable sector that came under competitive threat. Now, U.S. policymakers must choose, too.</w:t>
      </w:r>
    </w:p>
    <w:p w:rsidR="005075BE" w:rsidRDefault="005075BE" w:rsidP="005075BE">
      <w:pPr>
        <w:rPr>
          <w:sz w:val="26"/>
          <w:szCs w:val="26"/>
        </w:rPr>
      </w:pPr>
      <w:r>
        <w:rPr>
          <w:sz w:val="26"/>
          <w:szCs w:val="26"/>
        </w:rPr>
        <w:t>Some will argue that global market forces should simply be allowed to operate without interference. Tampering with market outcomes, the argument goes, risks distorting incentives and reducing efficiency and innovation. But this is not the only approach, nor is it the best one. The distribution of income across many advanced economies (and major emerging economies) differs markedly. For example, the ratio of the average income of the top 20 percent of the population to the average income of the bottom 20 percent is four to one in Germany and eight to one in the United States. Many other advanced countries have flatter income distributions than the United States, suggesting that tradeoffs between market forces and equity are possible. The U.S. government needs to face up to them.</w:t>
      </w:r>
    </w:p>
    <w:p w:rsidR="005075BE" w:rsidRDefault="005075BE" w:rsidP="005075BE">
      <w:pPr>
        <w:rPr>
          <w:sz w:val="26"/>
          <w:szCs w:val="26"/>
        </w:rPr>
      </w:pPr>
      <w:r>
        <w:rPr>
          <w:sz w:val="26"/>
          <w:szCs w:val="26"/>
        </w:rPr>
        <w:t>The massive changes in the global economy since World War II have had overwhelmingly positive effects. Hundreds of millions of people in the developing world have escaped poverty, and more will in the future. The global economy will continue to grow -- probably at least threefold over the next 30 years. One person's gain is not necessarily another's loss; global growth is not even close to a zero-sum game. But globalization hurts some subgroups within some countries, including the advanced economies.</w:t>
      </w:r>
    </w:p>
    <w:p w:rsidR="005075BE" w:rsidRDefault="005075BE" w:rsidP="005075BE">
      <w:pPr>
        <w:pBdr>
          <w:bottom w:val="single" w:sz="6" w:space="1" w:color="auto"/>
        </w:pBdr>
        <w:rPr>
          <w:sz w:val="26"/>
          <w:szCs w:val="26"/>
        </w:rPr>
      </w:pPr>
      <w:r>
        <w:rPr>
          <w:sz w:val="26"/>
          <w:szCs w:val="26"/>
        </w:rPr>
        <w:t>The late American economist Paul Samuelson once said, "Every good cause is worth some inefficiency." Surely, equity and social cohesion are among them. The challenge for the U.S. economy will be to find a place in the rapidly evolving global economy that retains its dynamism and openness while providing all Americans with rewarding employment opportunities and a reasonable degree of equity. This is not a problem to which there are easy answers. As the issue becomes more pressing, ideology and orthodoxy must be set aside, and creativity, flexibility, and pragmatism must be encouraged. The United States will not be able to deduce its way toward the solutions; it will have to experiment its way forward.</w:t>
      </w:r>
    </w:p>
    <w:p w:rsidR="005075BE" w:rsidRDefault="005075BE" w:rsidP="005075BE">
      <w:pPr>
        <w:rPr>
          <w:sz w:val="28"/>
          <w:szCs w:val="28"/>
        </w:rPr>
      </w:pPr>
      <w:r>
        <w:rPr>
          <w:sz w:val="28"/>
          <w:szCs w:val="28"/>
        </w:rPr>
        <w:t>1. Spence deems the rise of the emerging economies as a central feature of the present world economy. What major factors would in turn have contributed to this rise of the emerging economies?</w:t>
      </w:r>
    </w:p>
    <w:p w:rsidR="005075BE" w:rsidRDefault="005075BE" w:rsidP="005075BE">
      <w:pPr>
        <w:rPr>
          <w:sz w:val="28"/>
          <w:szCs w:val="28"/>
        </w:rPr>
      </w:pPr>
      <w:r>
        <w:rPr>
          <w:sz w:val="28"/>
          <w:szCs w:val="28"/>
        </w:rPr>
        <w:t xml:space="preserve">2. Spence reasons that ‘if growth continues to be high in emerging economies, in two or three decades there will be less cheap labor available there’; thus taking away the hazard of tradable jobs migrating out of advanced economies. How likely is that? </w:t>
      </w:r>
    </w:p>
    <w:p w:rsidR="005075BE" w:rsidRDefault="005075BE" w:rsidP="005075BE">
      <w:pPr>
        <w:rPr>
          <w:sz w:val="28"/>
          <w:szCs w:val="28"/>
        </w:rPr>
      </w:pPr>
      <w:r>
        <w:rPr>
          <w:sz w:val="28"/>
          <w:szCs w:val="28"/>
        </w:rPr>
        <w:t>3. Perhaps the essence of Spence’s suggestion for the US is to go the way of ‘other advanced countries’, which have ‘flatter income distributions than the United States, suggesting that tradeoffs between market forces and equity are possible. The U.S. government needs to face up to them.’ How likely is it for the US economy, say over the next decade, to move towards a flatter income distribution, as is the case now in several advanced countries, such as, Germany or Denmark?</w:t>
      </w:r>
    </w:p>
    <w:p w:rsidR="005075BE" w:rsidRDefault="005075BE" w:rsidP="005075BE">
      <w:pPr>
        <w:rPr>
          <w:sz w:val="28"/>
          <w:szCs w:val="28"/>
        </w:rPr>
      </w:pPr>
      <w:r>
        <w:rPr>
          <w:sz w:val="28"/>
          <w:szCs w:val="28"/>
        </w:rPr>
        <w:t>4. Spence’s closing remarks are for a more win-win approach towards globalization: ‘One person's gain is not necessarily another's loss; global growth is not even close to a zero-sum [win-lose] game. But globalization hurts some subgroups within some countries, including the advanced economies.’ Could there have been a much more win-win path towards globalisation?</w:t>
      </w:r>
    </w:p>
    <w:p w:rsidR="005075BE" w:rsidRDefault="005075BE" w:rsidP="005075BE">
      <w:pPr>
        <w:rPr>
          <w:sz w:val="28"/>
          <w:szCs w:val="28"/>
        </w:rPr>
      </w:pPr>
      <w:r>
        <w:rPr>
          <w:sz w:val="28"/>
          <w:szCs w:val="28"/>
        </w:rPr>
        <w:t>----------------------------------------------------------------------</w:t>
      </w:r>
    </w:p>
    <w:p w:rsidR="005075BE" w:rsidRPr="00327F93" w:rsidRDefault="005075BE" w:rsidP="005075BE">
      <w:pPr>
        <w:spacing w:after="0"/>
      </w:pPr>
      <w:r w:rsidRPr="00327F93">
        <w:t>[While there is no word limit, wasteful verbosity, as always, would invite frowns!  The main emphasis is of course on the reasoning. In case you feel some part is common to more than one answer, do not bother to repeat it but indicate that this is in common. Do feel free to choose your own style and convenience in addressing the four queries. They carry near equal weightage, with a special emphasis on the overall lucidity of understanding and application. Trust you would enjoy the exercise. Our best wishes!]</w:t>
      </w:r>
    </w:p>
    <w:p w:rsidR="005075BE" w:rsidRDefault="005075BE" w:rsidP="005075BE">
      <w:pPr>
        <w:rPr>
          <w:rFonts w:ascii="Calibri" w:hAnsi="Calibri"/>
        </w:rPr>
      </w:pPr>
    </w:p>
    <w:p w:rsidR="005075BE" w:rsidRDefault="005075BE"/>
    <w:sectPr w:rsidR="005075BE" w:rsidSect="00394E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conSans">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useFELayout/>
  </w:compat>
  <w:rsids>
    <w:rsidRoot w:val="005075BE"/>
    <w:rsid w:val="00174C23"/>
    <w:rsid w:val="00271140"/>
    <w:rsid w:val="00394EFB"/>
    <w:rsid w:val="005075BE"/>
    <w:rsid w:val="005F60F2"/>
    <w:rsid w:val="0070761A"/>
    <w:rsid w:val="008869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4EFB"/>
  </w:style>
  <w:style w:type="paragraph" w:styleId="Heading1">
    <w:name w:val="heading 1"/>
    <w:basedOn w:val="Normal"/>
    <w:next w:val="Normal"/>
    <w:link w:val="Heading1Char"/>
    <w:qFormat/>
    <w:rsid w:val="005075BE"/>
    <w:pPr>
      <w:keepNext/>
      <w:spacing w:before="100" w:beforeAutospacing="1" w:after="100" w:afterAutospacing="1" w:line="240" w:lineRule="auto"/>
      <w:outlineLvl w:val="0"/>
    </w:pPr>
    <w:rPr>
      <w:rFonts w:ascii="Times New Roman" w:eastAsia="Times New Roman" w:hAnsi="Times New Roman" w:cs="Times New Roman"/>
      <w:b/>
      <w:bCs/>
      <w:sz w:val="24"/>
      <w:szCs w:val="24"/>
    </w:rPr>
  </w:style>
  <w:style w:type="paragraph" w:styleId="Heading6">
    <w:name w:val="heading 6"/>
    <w:basedOn w:val="Normal"/>
    <w:next w:val="Normal"/>
    <w:link w:val="Heading6Char"/>
    <w:uiPriority w:val="9"/>
    <w:semiHidden/>
    <w:unhideWhenUsed/>
    <w:qFormat/>
    <w:rsid w:val="005075BE"/>
    <w:pPr>
      <w:keepNext/>
      <w:keepLines/>
      <w:spacing w:before="200" w:after="0"/>
      <w:outlineLvl w:val="5"/>
    </w:pPr>
    <w:rPr>
      <w:rFonts w:ascii="Cambria" w:eastAsia="Times New Roman" w:hAnsi="Cambria" w:cs="Times New Roman"/>
      <w:i/>
      <w:iCs/>
      <w:color w:val="243F6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075BE"/>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semiHidden/>
    <w:rsid w:val="005075BE"/>
    <w:rPr>
      <w:rFonts w:ascii="Cambria" w:eastAsia="Times New Roman" w:hAnsi="Cambria" w:cs="Times New Roman"/>
      <w:i/>
      <w:iCs/>
      <w:color w:val="243F60"/>
      <w:lang w:val="en-GB" w:eastAsia="en-GB"/>
    </w:rPr>
  </w:style>
  <w:style w:type="paragraph" w:styleId="NormalWeb">
    <w:name w:val="Normal (Web)"/>
    <w:basedOn w:val="Normal"/>
    <w:uiPriority w:val="99"/>
    <w:rsid w:val="005075BE"/>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rsid w:val="00507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pPr>
    <w:rPr>
      <w:rFonts w:ascii="Arial Unicode MS" w:eastAsia="Arial Unicode MS" w:hAnsi="Arial Unicode MS" w:cs="Times New Roman"/>
      <w:sz w:val="20"/>
      <w:szCs w:val="20"/>
    </w:rPr>
  </w:style>
  <w:style w:type="character" w:customStyle="1" w:styleId="HTMLPreformattedChar">
    <w:name w:val="HTML Preformatted Char"/>
    <w:basedOn w:val="DefaultParagraphFont"/>
    <w:link w:val="HTMLPreformatted"/>
    <w:rsid w:val="005075BE"/>
    <w:rPr>
      <w:rFonts w:ascii="Arial Unicode MS" w:eastAsia="Arial Unicode MS" w:hAnsi="Arial Unicode MS" w:cs="Times New Roman"/>
      <w:sz w:val="20"/>
      <w:szCs w:val="20"/>
    </w:rPr>
  </w:style>
  <w:style w:type="paragraph" w:styleId="Title">
    <w:name w:val="Title"/>
    <w:basedOn w:val="Normal"/>
    <w:link w:val="TitleChar"/>
    <w:uiPriority w:val="10"/>
    <w:qFormat/>
    <w:rsid w:val="005075BE"/>
    <w:pPr>
      <w:spacing w:before="100" w:beforeAutospacing="1" w:after="100" w:afterAutospacing="1"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uiPriority w:val="10"/>
    <w:rsid w:val="005075BE"/>
    <w:rPr>
      <w:rFonts w:ascii="Times New Roman" w:eastAsia="Times New Roman" w:hAnsi="Times New Roman" w:cs="Times New Roman"/>
      <w:b/>
      <w:sz w:val="28"/>
      <w:szCs w:val="20"/>
    </w:rPr>
  </w:style>
  <w:style w:type="paragraph" w:customStyle="1" w:styleId="xhead">
    <w:name w:val="xhead"/>
    <w:basedOn w:val="Normal"/>
    <w:rsid w:val="005075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lytitle-and-titleflytitle">
    <w:name w:val="flytitle-and-title__flytitle"/>
    <w:rsid w:val="005075BE"/>
  </w:style>
  <w:style w:type="character" w:customStyle="1" w:styleId="flytitle-and-titletitle">
    <w:name w:val="flytitle-and-title__title"/>
    <w:rsid w:val="005075BE"/>
  </w:style>
  <w:style w:type="character" w:styleId="Emphasis">
    <w:name w:val="Emphasis"/>
    <w:uiPriority w:val="20"/>
    <w:qFormat/>
    <w:rsid w:val="005075BE"/>
    <w:rPr>
      <w:i/>
      <w:iCs/>
    </w:rPr>
  </w:style>
  <w:style w:type="paragraph" w:customStyle="1" w:styleId="blog-postrubric">
    <w:name w:val="blog-post__rubric"/>
    <w:basedOn w:val="Normal"/>
    <w:rsid w:val="005075B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8697A"/>
    <w:rPr>
      <w:color w:val="0000FF" w:themeColor="hyperlink"/>
      <w:u w:val="single"/>
    </w:rPr>
  </w:style>
  <w:style w:type="paragraph" w:customStyle="1" w:styleId="indent">
    <w:name w:val="indent"/>
    <w:basedOn w:val="Normal"/>
    <w:rsid w:val="002711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bot">
    <w:name w:val="indbot"/>
    <w:basedOn w:val="Normal"/>
    <w:rsid w:val="0027114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711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11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dranil@ximb.ac.in"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25084</Words>
  <Characters>142984</Characters>
  <Application>Microsoft Office Word</Application>
  <DocSecurity>0</DocSecurity>
  <Lines>1191</Lines>
  <Paragraphs>335</Paragraphs>
  <ScaleCrop>false</ScaleCrop>
  <Company/>
  <LinksUpToDate>false</LinksUpToDate>
  <CharactersWithSpaces>167733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dc:creator>
  <cp:lastModifiedBy>Admi</cp:lastModifiedBy>
  <cp:revision>2</cp:revision>
  <dcterms:created xsi:type="dcterms:W3CDTF">2022-05-26T15:15:00Z</dcterms:created>
  <dcterms:modified xsi:type="dcterms:W3CDTF">2022-05-26T15:15:00Z</dcterms:modified>
</cp:coreProperties>
</file>