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7C9" w:rsidRPr="007F0AA2" w:rsidRDefault="00733729" w:rsidP="00160944">
      <w:pPr>
        <w:pStyle w:val="Heading5"/>
        <w:rPr>
          <w:rFonts w:ascii="Arial Black" w:hAnsi="Arial Black"/>
          <w:i/>
          <w:sz w:val="28"/>
          <w:szCs w:val="28"/>
        </w:rPr>
      </w:pPr>
      <w:r w:rsidRPr="007F0AA2">
        <w:rPr>
          <w:rFonts w:ascii="Arial Black" w:hAnsi="Arial Black"/>
          <w:i/>
          <w:sz w:val="28"/>
          <w:szCs w:val="28"/>
        </w:rPr>
        <w:t>Managerial</w:t>
      </w:r>
      <w:r w:rsidR="00A56063">
        <w:rPr>
          <w:rFonts w:ascii="Arial Black" w:hAnsi="Arial Black"/>
          <w:i/>
          <w:sz w:val="28"/>
          <w:szCs w:val="28"/>
        </w:rPr>
        <w:t xml:space="preserve"> </w:t>
      </w:r>
      <w:r w:rsidR="002327C9" w:rsidRPr="007F0AA2">
        <w:rPr>
          <w:rFonts w:ascii="Arial Black" w:hAnsi="Arial Black"/>
          <w:i/>
          <w:sz w:val="28"/>
          <w:szCs w:val="28"/>
        </w:rPr>
        <w:t>Ethics</w:t>
      </w:r>
      <w:r w:rsidR="00391D69" w:rsidRPr="007F0AA2">
        <w:rPr>
          <w:rFonts w:ascii="Arial Black" w:hAnsi="Arial Black"/>
          <w:i/>
          <w:sz w:val="28"/>
          <w:szCs w:val="28"/>
        </w:rPr>
        <w:t>:</w:t>
      </w:r>
    </w:p>
    <w:p w:rsidR="002327C9" w:rsidRPr="007F0AA2" w:rsidRDefault="00C127EE" w:rsidP="00160944">
      <w:pPr>
        <w:pStyle w:val="Heading5"/>
        <w:rPr>
          <w:rFonts w:ascii="Arial Black" w:hAnsi="Arial Black"/>
          <w:i/>
          <w:sz w:val="28"/>
          <w:szCs w:val="28"/>
        </w:rPr>
      </w:pPr>
      <w:r>
        <w:rPr>
          <w:rFonts w:ascii="Arial Black" w:hAnsi="Arial Black"/>
          <w:i/>
          <w:sz w:val="28"/>
          <w:szCs w:val="28"/>
        </w:rPr>
        <w:t>An Ethics Primer for Management Practice</w:t>
      </w:r>
      <w:r w:rsidR="00C027EA">
        <w:rPr>
          <w:rFonts w:ascii="Arial Black" w:hAnsi="Arial Black"/>
          <w:i/>
          <w:sz w:val="28"/>
          <w:szCs w:val="28"/>
        </w:rPr>
        <w:t xml:space="preserve"> 3 Credits</w:t>
      </w:r>
    </w:p>
    <w:p w:rsidR="004D1ACA" w:rsidRPr="008C1C98" w:rsidRDefault="002327C9" w:rsidP="0073261D">
      <w:pPr>
        <w:pStyle w:val="Heading5"/>
        <w:rPr>
          <w:rFonts w:ascii="Arial Black" w:hAnsi="Arial Black"/>
          <w:sz w:val="24"/>
          <w:szCs w:val="28"/>
        </w:rPr>
      </w:pPr>
      <w:r w:rsidRPr="008C1C98">
        <w:rPr>
          <w:rFonts w:ascii="Arial Black" w:hAnsi="Arial Black"/>
          <w:sz w:val="24"/>
          <w:szCs w:val="28"/>
        </w:rPr>
        <w:t xml:space="preserve">Course Syllabus: </w:t>
      </w:r>
      <w:r w:rsidR="00C027EA">
        <w:rPr>
          <w:rFonts w:ascii="Arial Black" w:hAnsi="Arial Black"/>
          <w:sz w:val="24"/>
          <w:szCs w:val="28"/>
        </w:rPr>
        <w:t>XAHR</w:t>
      </w:r>
      <w:r w:rsidR="008C1C98" w:rsidRPr="008C1C98">
        <w:rPr>
          <w:rFonts w:ascii="Arial Black" w:hAnsi="Arial Black"/>
          <w:sz w:val="24"/>
          <w:szCs w:val="28"/>
        </w:rPr>
        <w:t xml:space="preserve"> </w:t>
      </w:r>
      <w:r w:rsidR="00EB1E62">
        <w:rPr>
          <w:rFonts w:ascii="Arial Black" w:hAnsi="Arial Black"/>
          <w:sz w:val="24"/>
          <w:szCs w:val="28"/>
        </w:rPr>
        <w:t>2020</w:t>
      </w:r>
      <w:r w:rsidR="00C127EE">
        <w:rPr>
          <w:rFonts w:ascii="Arial Black" w:hAnsi="Arial Black"/>
          <w:sz w:val="24"/>
          <w:szCs w:val="28"/>
        </w:rPr>
        <w:t>-2022</w:t>
      </w:r>
    </w:p>
    <w:p w:rsidR="002327C9" w:rsidRPr="001B0FCF" w:rsidRDefault="00C027EA" w:rsidP="00160944">
      <w:pPr>
        <w:pStyle w:val="Heading5"/>
      </w:pPr>
      <w:r>
        <w:t>Mid-</w:t>
      </w:r>
      <w:r w:rsidR="00995369">
        <w:t>June-</w:t>
      </w:r>
      <w:r>
        <w:t>Mid-September,</w:t>
      </w:r>
      <w:r w:rsidR="00995369">
        <w:t xml:space="preserve"> </w:t>
      </w:r>
      <w:r w:rsidR="00C127EE">
        <w:t>2020</w:t>
      </w:r>
      <w:r w:rsidR="00737CCE" w:rsidRPr="001B0FCF">
        <w:t xml:space="preserve">– </w:t>
      </w:r>
      <w:r w:rsidR="00995369">
        <w:t>XUB, Bubaneshwar</w:t>
      </w:r>
    </w:p>
    <w:p w:rsidR="009D7D3C" w:rsidRDefault="009D7D3C" w:rsidP="00160944">
      <w:pPr>
        <w:pStyle w:val="Heading5"/>
        <w:rPr>
          <w:sz w:val="22"/>
          <w:szCs w:val="22"/>
        </w:rPr>
      </w:pPr>
    </w:p>
    <w:p w:rsidR="000F7BA8" w:rsidRDefault="002327C9" w:rsidP="00160944">
      <w:pPr>
        <w:pStyle w:val="Heading5"/>
        <w:rPr>
          <w:sz w:val="22"/>
          <w:szCs w:val="22"/>
        </w:rPr>
      </w:pPr>
      <w:r w:rsidRPr="006D0DE4">
        <w:rPr>
          <w:sz w:val="22"/>
          <w:szCs w:val="22"/>
        </w:rPr>
        <w:t xml:space="preserve">Instructor: </w:t>
      </w:r>
    </w:p>
    <w:p w:rsidR="002327C9" w:rsidRPr="001B0FCF" w:rsidRDefault="00C127EE" w:rsidP="00160944">
      <w:pPr>
        <w:pStyle w:val="Heading5"/>
        <w:rPr>
          <w:sz w:val="18"/>
          <w:szCs w:val="18"/>
        </w:rPr>
      </w:pPr>
      <w:r>
        <w:rPr>
          <w:sz w:val="18"/>
          <w:szCs w:val="18"/>
        </w:rPr>
        <w:t xml:space="preserve">John Chiramel, </w:t>
      </w:r>
      <w:r w:rsidR="002327C9" w:rsidRPr="001B0FCF">
        <w:rPr>
          <w:sz w:val="18"/>
          <w:szCs w:val="18"/>
        </w:rPr>
        <w:t>Ph.D.</w:t>
      </w:r>
    </w:p>
    <w:p w:rsidR="00937934" w:rsidRPr="00C127EE" w:rsidRDefault="00C127EE" w:rsidP="00C127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Visiting Faculty</w:t>
      </w:r>
      <w:r w:rsidR="0046796F" w:rsidRPr="001B0FCF">
        <w:rPr>
          <w:rFonts w:ascii="Times New Roman" w:eastAsia="Times New Roman" w:hAnsi="Times New Roman" w:cs="Times New Roman"/>
          <w:b/>
          <w:bCs/>
          <w:sz w:val="18"/>
          <w:szCs w:val="18"/>
        </w:rPr>
        <w:t xml:space="preserve"> of </w:t>
      </w:r>
      <w:r w:rsidR="006D0DE4" w:rsidRPr="001B0FCF">
        <w:rPr>
          <w:rFonts w:ascii="Times New Roman" w:eastAsia="Times New Roman" w:hAnsi="Times New Roman" w:cs="Times New Roman"/>
          <w:b/>
          <w:bCs/>
          <w:sz w:val="18"/>
          <w:szCs w:val="18"/>
        </w:rPr>
        <w:t>Business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 xml:space="preserve"> Ethics, XLRI Jamshedpur</w:t>
      </w:r>
    </w:p>
    <w:p w:rsidR="00774ACE" w:rsidRPr="001B0FCF" w:rsidRDefault="00774ACE" w:rsidP="00160944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22632B" w:rsidRPr="001B0FCF" w:rsidRDefault="0022632B" w:rsidP="00160944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:rsidR="002327C9" w:rsidRPr="00706CC1" w:rsidRDefault="00FA0E4B" w:rsidP="00160944">
      <w:pPr>
        <w:pStyle w:val="Heading5"/>
        <w:jc w:val="both"/>
        <w:rPr>
          <w:sz w:val="28"/>
          <w:szCs w:val="28"/>
        </w:rPr>
      </w:pPr>
      <w:r>
        <w:rPr>
          <w:sz w:val="28"/>
          <w:szCs w:val="28"/>
        </w:rPr>
        <w:t>Course</w:t>
      </w:r>
      <w:r w:rsidR="00E210AB">
        <w:rPr>
          <w:sz w:val="28"/>
          <w:szCs w:val="28"/>
        </w:rPr>
        <w:t xml:space="preserve"> </w:t>
      </w:r>
      <w:r w:rsidR="00E96C38">
        <w:rPr>
          <w:sz w:val="28"/>
          <w:szCs w:val="28"/>
        </w:rPr>
        <w:t>Obj</w:t>
      </w:r>
      <w:r>
        <w:rPr>
          <w:sz w:val="28"/>
          <w:szCs w:val="28"/>
        </w:rPr>
        <w:t>ective</w:t>
      </w:r>
      <w:r w:rsidR="002327C9" w:rsidRPr="00706CC1">
        <w:rPr>
          <w:sz w:val="28"/>
          <w:szCs w:val="28"/>
        </w:rPr>
        <w:t>:</w:t>
      </w:r>
      <w:bookmarkStart w:id="0" w:name="_GoBack"/>
      <w:bookmarkEnd w:id="0"/>
    </w:p>
    <w:p w:rsidR="002327C9" w:rsidRPr="00706CC1" w:rsidRDefault="002327C9" w:rsidP="00160944">
      <w:pPr>
        <w:pStyle w:val="Heading5"/>
        <w:jc w:val="both"/>
      </w:pPr>
    </w:p>
    <w:p w:rsidR="00C85F8E" w:rsidRPr="002C7DAA" w:rsidRDefault="00F73A42" w:rsidP="002C7DAA">
      <w:pPr>
        <w:widowControl w:val="0"/>
        <w:spacing w:after="0" w:line="360" w:lineRule="auto"/>
        <w:ind w:firstLine="35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2C7DAA">
        <w:rPr>
          <w:rFonts w:ascii="Times New Roman" w:eastAsia="Times New Roman" w:hAnsi="Times New Roman" w:cs="Times New Roman"/>
          <w:snapToGrid w:val="0"/>
          <w:sz w:val="24"/>
          <w:szCs w:val="24"/>
        </w:rPr>
        <w:t xml:space="preserve">In </w:t>
      </w:r>
      <w:r w:rsidR="00C127EE" w:rsidRPr="002C7DAA">
        <w:rPr>
          <w:rFonts w:ascii="Times New Roman" w:eastAsia="Times New Roman" w:hAnsi="Times New Roman" w:cs="Times New Roman"/>
          <w:snapToGrid w:val="0"/>
          <w:sz w:val="24"/>
          <w:szCs w:val="24"/>
        </w:rPr>
        <w:t>this increasing turbulent corporate world of fast-paced and game-ch</w:t>
      </w:r>
      <w:r w:rsidR="00356D5B" w:rsidRPr="002C7DAA">
        <w:rPr>
          <w:rFonts w:ascii="Times New Roman" w:eastAsia="Times New Roman" w:hAnsi="Times New Roman" w:cs="Times New Roman"/>
          <w:snapToGrid w:val="0"/>
          <w:sz w:val="24"/>
          <w:szCs w:val="24"/>
        </w:rPr>
        <w:t>anging technological innovation</w:t>
      </w:r>
      <w:r w:rsidRPr="002C7DAA">
        <w:rPr>
          <w:rFonts w:ascii="Times New Roman" w:eastAsia="Times New Roman" w:hAnsi="Times New Roman" w:cs="Times New Roman"/>
          <w:snapToGrid w:val="0"/>
          <w:sz w:val="24"/>
          <w:szCs w:val="24"/>
        </w:rPr>
        <w:t>; in this inter-linked financial, trade and globalized world; in the emerging new polarized, hegemonistic blocs of the US and China, but inside the same ideology of capitalism</w:t>
      </w:r>
      <w:r w:rsidR="00356D5B" w:rsidRPr="002C7DAA">
        <w:rPr>
          <w:rFonts w:ascii="Times New Roman" w:eastAsia="Times New Roman" w:hAnsi="Times New Roman" w:cs="Times New Roman"/>
          <w:snapToGrid w:val="0"/>
          <w:sz w:val="24"/>
          <w:szCs w:val="24"/>
        </w:rPr>
        <w:t>;</w:t>
      </w:r>
      <w:r w:rsidRPr="002C7DAA">
        <w:rPr>
          <w:rFonts w:ascii="Times New Roman" w:eastAsia="Times New Roman" w:hAnsi="Times New Roman" w:cs="Times New Roman"/>
          <w:snapToGrid w:val="0"/>
          <w:sz w:val="24"/>
          <w:szCs w:val="24"/>
        </w:rPr>
        <w:t xml:space="preserve"> </w:t>
      </w:r>
      <w:r w:rsidR="00356D5B" w:rsidRPr="002C7DAA">
        <w:rPr>
          <w:rFonts w:ascii="Times New Roman" w:eastAsia="Times New Roman" w:hAnsi="Times New Roman" w:cs="Times New Roman"/>
          <w:snapToGrid w:val="0"/>
          <w:sz w:val="24"/>
          <w:szCs w:val="24"/>
        </w:rPr>
        <w:t>i</w:t>
      </w:r>
      <w:r w:rsidR="00C85F8E" w:rsidRPr="002C7DAA">
        <w:rPr>
          <w:rFonts w:ascii="Times New Roman" w:eastAsia="Times New Roman" w:hAnsi="Times New Roman" w:cs="Times New Roman"/>
          <w:snapToGrid w:val="0"/>
          <w:sz w:val="24"/>
          <w:szCs w:val="24"/>
        </w:rPr>
        <w:t>n a morall</w:t>
      </w:r>
      <w:r w:rsidR="00356D5B" w:rsidRPr="002C7DAA">
        <w:rPr>
          <w:rFonts w:ascii="Times New Roman" w:eastAsia="Times New Roman" w:hAnsi="Times New Roman" w:cs="Times New Roman"/>
          <w:snapToGrid w:val="0"/>
          <w:sz w:val="24"/>
          <w:szCs w:val="24"/>
        </w:rPr>
        <w:t>y perplexed world wrought with</w:t>
      </w:r>
      <w:r w:rsidR="00C85F8E" w:rsidRPr="002C7DAA">
        <w:rPr>
          <w:rFonts w:ascii="Times New Roman" w:eastAsia="Times New Roman" w:hAnsi="Times New Roman" w:cs="Times New Roman"/>
          <w:snapToGrid w:val="0"/>
          <w:sz w:val="24"/>
          <w:szCs w:val="24"/>
        </w:rPr>
        <w:t xml:space="preserve"> corporate greed and fraud, organized lobby and bribery, and gros</w:t>
      </w:r>
      <w:r w:rsidR="00356D5B" w:rsidRPr="002C7DAA">
        <w:rPr>
          <w:rFonts w:ascii="Times New Roman" w:eastAsia="Times New Roman" w:hAnsi="Times New Roman" w:cs="Times New Roman"/>
          <w:snapToGrid w:val="0"/>
          <w:sz w:val="24"/>
          <w:szCs w:val="24"/>
        </w:rPr>
        <w:t>s income, social and</w:t>
      </w:r>
      <w:r w:rsidR="00C85F8E" w:rsidRPr="002C7DAA">
        <w:rPr>
          <w:rFonts w:ascii="Times New Roman" w:eastAsia="Times New Roman" w:hAnsi="Times New Roman" w:cs="Times New Roman"/>
          <w:snapToGrid w:val="0"/>
          <w:sz w:val="24"/>
          <w:szCs w:val="24"/>
        </w:rPr>
        <w:t xml:space="preserve"> inequalities among the billions, </w:t>
      </w:r>
      <w:r w:rsidR="00356D5B" w:rsidRPr="002C7DAA">
        <w:rPr>
          <w:rFonts w:ascii="Times New Roman" w:eastAsia="Times New Roman" w:hAnsi="Times New Roman" w:cs="Times New Roman"/>
          <w:snapToGrid w:val="0"/>
          <w:sz w:val="24"/>
          <w:szCs w:val="24"/>
        </w:rPr>
        <w:t xml:space="preserve">students entering the corporate world require a moral compass of ethical behavior much more than ever before. </w:t>
      </w:r>
    </w:p>
    <w:p w:rsidR="00AD3EBE" w:rsidRDefault="00AD3EBE" w:rsidP="00C234ED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napToGrid w:val="0"/>
        </w:rPr>
      </w:pPr>
    </w:p>
    <w:p w:rsidR="00937934" w:rsidRPr="00937934" w:rsidRDefault="00937934" w:rsidP="0093793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37934">
        <w:rPr>
          <w:rFonts w:ascii="Times New Roman" w:eastAsia="Times New Roman" w:hAnsi="Times New Roman" w:cs="Times New Roman"/>
          <w:b/>
          <w:sz w:val="28"/>
          <w:szCs w:val="28"/>
        </w:rPr>
        <w:t>The Structure of this Course</w:t>
      </w:r>
      <w:r w:rsidR="00FA0E4B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937934" w:rsidRPr="00937934" w:rsidRDefault="00937934" w:rsidP="00937934">
      <w:pPr>
        <w:spacing w:after="0"/>
        <w:ind w:firstLine="540"/>
        <w:jc w:val="both"/>
        <w:rPr>
          <w:rFonts w:ascii="Times New Roman" w:hAnsi="Times New Roman" w:cs="Times New Roman"/>
          <w:bCs/>
        </w:rPr>
      </w:pPr>
    </w:p>
    <w:p w:rsidR="00937934" w:rsidRPr="002C7DAA" w:rsidRDefault="00356D5B" w:rsidP="002C7DAA">
      <w:pPr>
        <w:spacing w:line="360" w:lineRule="auto"/>
        <w:ind w:firstLine="539"/>
        <w:jc w:val="both"/>
        <w:rPr>
          <w:rFonts w:ascii="Times New Roman" w:hAnsi="Times New Roman"/>
          <w:sz w:val="24"/>
          <w:szCs w:val="24"/>
        </w:rPr>
      </w:pPr>
      <w:r w:rsidRPr="002C7DAA">
        <w:rPr>
          <w:rFonts w:ascii="Times New Roman" w:hAnsi="Times New Roman" w:cs="Times New Roman"/>
          <w:bCs/>
          <w:sz w:val="24"/>
          <w:szCs w:val="24"/>
        </w:rPr>
        <w:t xml:space="preserve">This course is designed to help management students to create a universal and yet times, unique set of guidelines to follow throughout their corporate careers, so that they spot, avoid and even correct unethical </w:t>
      </w:r>
      <w:r w:rsidR="002C7DAA" w:rsidRPr="002C7DAA">
        <w:rPr>
          <w:rFonts w:ascii="Times New Roman" w:hAnsi="Times New Roman" w:cs="Times New Roman"/>
          <w:bCs/>
          <w:sz w:val="24"/>
          <w:szCs w:val="24"/>
        </w:rPr>
        <w:t>behavior in themselves and</w:t>
      </w:r>
      <w:r w:rsidRPr="002C7DAA">
        <w:rPr>
          <w:rFonts w:ascii="Times New Roman" w:hAnsi="Times New Roman" w:cs="Times New Roman"/>
          <w:bCs/>
          <w:sz w:val="24"/>
          <w:szCs w:val="24"/>
        </w:rPr>
        <w:t xml:space="preserve"> in their workplaces. </w:t>
      </w:r>
      <w:r w:rsidRPr="002C7DAA">
        <w:rPr>
          <w:rFonts w:ascii="Times New Roman" w:hAnsi="Times New Roman"/>
          <w:sz w:val="24"/>
          <w:szCs w:val="24"/>
        </w:rPr>
        <w:t>This course</w:t>
      </w:r>
      <w:r w:rsidR="002C7DAA" w:rsidRPr="002C7DAA">
        <w:rPr>
          <w:rFonts w:ascii="Times New Roman" w:hAnsi="Times New Roman"/>
          <w:sz w:val="24"/>
          <w:szCs w:val="24"/>
        </w:rPr>
        <w:t xml:space="preserve"> is</w:t>
      </w:r>
      <w:r w:rsidR="00577EA0" w:rsidRPr="002C7DAA">
        <w:rPr>
          <w:rFonts w:ascii="Times New Roman" w:hAnsi="Times New Roman"/>
          <w:sz w:val="24"/>
          <w:szCs w:val="24"/>
        </w:rPr>
        <w:t xml:space="preserve"> divided into four parts:</w:t>
      </w:r>
    </w:p>
    <w:p w:rsidR="00577EA0" w:rsidRPr="007A7AC7" w:rsidRDefault="00577EA0" w:rsidP="007A7AC7">
      <w:pPr>
        <w:pStyle w:val="ListParagraph"/>
        <w:numPr>
          <w:ilvl w:val="0"/>
          <w:numId w:val="35"/>
        </w:numPr>
        <w:spacing w:line="360" w:lineRule="auto"/>
        <w:ind w:left="1259" w:hanging="357"/>
        <w:jc w:val="both"/>
        <w:rPr>
          <w:rFonts w:ascii="Times New Roman" w:hAnsi="Times New Roman"/>
          <w:sz w:val="24"/>
          <w:szCs w:val="24"/>
        </w:rPr>
      </w:pPr>
      <w:r w:rsidRPr="002C7DAA">
        <w:rPr>
          <w:rFonts w:ascii="Times New Roman" w:hAnsi="Times New Roman"/>
          <w:b/>
          <w:sz w:val="24"/>
          <w:szCs w:val="24"/>
        </w:rPr>
        <w:t>Meta and Normative Ethics</w:t>
      </w:r>
      <w:r w:rsidRPr="002C7DAA">
        <w:rPr>
          <w:rFonts w:ascii="Times New Roman" w:hAnsi="Times New Roman"/>
          <w:b/>
          <w:sz w:val="28"/>
          <w:szCs w:val="28"/>
        </w:rPr>
        <w:t xml:space="preserve">: </w:t>
      </w:r>
      <w:r w:rsidRPr="007A7AC7">
        <w:rPr>
          <w:rFonts w:ascii="Times New Roman" w:hAnsi="Times New Roman"/>
          <w:sz w:val="24"/>
          <w:szCs w:val="24"/>
        </w:rPr>
        <w:t>In this section, students will be given a tour of the ontological and normative underpinnings of what is “right and wrong”, culled out from acknowledged sources of ethical traditions like the Scriptures, the Greek and Eastern philos</w:t>
      </w:r>
      <w:r w:rsidR="002C7DAA" w:rsidRPr="007A7AC7">
        <w:rPr>
          <w:rFonts w:ascii="Times New Roman" w:hAnsi="Times New Roman"/>
          <w:sz w:val="24"/>
          <w:szCs w:val="24"/>
        </w:rPr>
        <w:t>o</w:t>
      </w:r>
      <w:r w:rsidRPr="007A7AC7">
        <w:rPr>
          <w:rFonts w:ascii="Times New Roman" w:hAnsi="Times New Roman"/>
          <w:sz w:val="24"/>
          <w:szCs w:val="24"/>
        </w:rPr>
        <w:t>phers, the English and German schools of Ethics to modern ethical traditions like Human Rights and Theories of Justice.</w:t>
      </w:r>
    </w:p>
    <w:p w:rsidR="00577EA0" w:rsidRPr="002C7DAA" w:rsidRDefault="00577EA0" w:rsidP="007A7AC7">
      <w:pPr>
        <w:pStyle w:val="ListParagraph"/>
        <w:numPr>
          <w:ilvl w:val="0"/>
          <w:numId w:val="35"/>
        </w:numPr>
        <w:spacing w:line="360" w:lineRule="auto"/>
        <w:ind w:left="1259" w:hanging="357"/>
        <w:jc w:val="both"/>
        <w:rPr>
          <w:rFonts w:ascii="Times New Roman" w:hAnsi="Times New Roman"/>
          <w:sz w:val="28"/>
          <w:szCs w:val="28"/>
        </w:rPr>
      </w:pPr>
      <w:r w:rsidRPr="007A7AC7">
        <w:rPr>
          <w:rFonts w:ascii="Times New Roman" w:hAnsi="Times New Roman"/>
          <w:b/>
          <w:sz w:val="24"/>
          <w:szCs w:val="24"/>
        </w:rPr>
        <w:t>The</w:t>
      </w:r>
      <w:r w:rsidR="00C80894" w:rsidRPr="007A7AC7">
        <w:rPr>
          <w:rFonts w:ascii="Times New Roman" w:hAnsi="Times New Roman"/>
          <w:b/>
          <w:sz w:val="24"/>
          <w:szCs w:val="24"/>
        </w:rPr>
        <w:t xml:space="preserve"> Ethico-L</w:t>
      </w:r>
      <w:r w:rsidRPr="007A7AC7">
        <w:rPr>
          <w:rFonts w:ascii="Times New Roman" w:hAnsi="Times New Roman"/>
          <w:b/>
          <w:sz w:val="24"/>
          <w:szCs w:val="24"/>
        </w:rPr>
        <w:t>egal</w:t>
      </w:r>
      <w:r w:rsidR="00003E0D">
        <w:rPr>
          <w:rFonts w:ascii="Times New Roman" w:hAnsi="Times New Roman"/>
          <w:b/>
          <w:sz w:val="24"/>
          <w:szCs w:val="24"/>
        </w:rPr>
        <w:t xml:space="preserve"> A</w:t>
      </w:r>
      <w:r w:rsidR="00001018" w:rsidRPr="007A7AC7">
        <w:rPr>
          <w:rFonts w:ascii="Times New Roman" w:hAnsi="Times New Roman"/>
          <w:b/>
          <w:sz w:val="24"/>
          <w:szCs w:val="24"/>
        </w:rPr>
        <w:t>rchitecture</w:t>
      </w:r>
      <w:r w:rsidR="00C80894" w:rsidRPr="007A7AC7">
        <w:rPr>
          <w:rFonts w:ascii="Times New Roman" w:hAnsi="Times New Roman"/>
          <w:b/>
          <w:sz w:val="24"/>
          <w:szCs w:val="24"/>
        </w:rPr>
        <w:t xml:space="preserve"> for</w:t>
      </w:r>
      <w:r w:rsidR="002C7DAA" w:rsidRPr="007A7AC7">
        <w:rPr>
          <w:rFonts w:ascii="Times New Roman" w:hAnsi="Times New Roman"/>
          <w:b/>
          <w:sz w:val="24"/>
          <w:szCs w:val="24"/>
        </w:rPr>
        <w:t xml:space="preserve"> Corporate Ethics</w:t>
      </w:r>
      <w:r w:rsidR="00001018" w:rsidRPr="007A7AC7">
        <w:rPr>
          <w:rFonts w:ascii="Times New Roman" w:hAnsi="Times New Roman"/>
          <w:b/>
          <w:sz w:val="24"/>
          <w:szCs w:val="24"/>
        </w:rPr>
        <w:t xml:space="preserve"> in India</w:t>
      </w:r>
      <w:r w:rsidR="007A7AC7">
        <w:rPr>
          <w:rFonts w:ascii="Times New Roman" w:hAnsi="Times New Roman"/>
          <w:sz w:val="28"/>
          <w:szCs w:val="28"/>
        </w:rPr>
        <w:t>:</w:t>
      </w:r>
      <w:r w:rsidR="00001018" w:rsidRPr="002C7DAA">
        <w:rPr>
          <w:rFonts w:ascii="Times New Roman" w:hAnsi="Times New Roman"/>
          <w:sz w:val="28"/>
          <w:szCs w:val="28"/>
        </w:rPr>
        <w:t xml:space="preserve"> </w:t>
      </w:r>
      <w:r w:rsidR="00001018" w:rsidRPr="007A7AC7">
        <w:rPr>
          <w:rFonts w:ascii="Times New Roman" w:hAnsi="Times New Roman"/>
          <w:sz w:val="24"/>
          <w:szCs w:val="24"/>
        </w:rPr>
        <w:t>Corporate Governance</w:t>
      </w:r>
      <w:r w:rsidR="00B0512E" w:rsidRPr="007A7AC7">
        <w:rPr>
          <w:rFonts w:ascii="Times New Roman" w:hAnsi="Times New Roman"/>
          <w:sz w:val="24"/>
          <w:szCs w:val="24"/>
        </w:rPr>
        <w:t xml:space="preserve"> and Transparency, Ethical and Compliance </w:t>
      </w:r>
      <w:r w:rsidR="00EC4950" w:rsidRPr="007A7AC7">
        <w:rPr>
          <w:rFonts w:ascii="Times New Roman" w:hAnsi="Times New Roman"/>
          <w:sz w:val="24"/>
          <w:szCs w:val="24"/>
        </w:rPr>
        <w:t>Audits</w:t>
      </w:r>
      <w:r w:rsidR="00B0512E" w:rsidRPr="007A7AC7">
        <w:rPr>
          <w:rFonts w:ascii="Times New Roman" w:hAnsi="Times New Roman"/>
          <w:sz w:val="24"/>
          <w:szCs w:val="24"/>
        </w:rPr>
        <w:t>, Whistleblower Laws and Protection, Corporate Fraud, Misappropriation, Conflict of Interest, Insider Trading Definitions, Penalties and Legal Implications for Corporate Wrong-doing</w:t>
      </w:r>
      <w:r w:rsidR="00B0512E" w:rsidRPr="002C7DAA">
        <w:rPr>
          <w:rFonts w:ascii="Times New Roman" w:hAnsi="Times New Roman"/>
          <w:sz w:val="28"/>
          <w:szCs w:val="28"/>
        </w:rPr>
        <w:t>.</w:t>
      </w:r>
    </w:p>
    <w:p w:rsidR="001E6E26" w:rsidRPr="002C7DAA" w:rsidRDefault="00B0512E" w:rsidP="007A7AC7">
      <w:pPr>
        <w:pStyle w:val="ListParagraph"/>
        <w:numPr>
          <w:ilvl w:val="0"/>
          <w:numId w:val="35"/>
        </w:numPr>
        <w:spacing w:line="360" w:lineRule="auto"/>
        <w:ind w:left="1259" w:hanging="357"/>
        <w:jc w:val="both"/>
        <w:rPr>
          <w:rFonts w:ascii="Times New Roman" w:hAnsi="Times New Roman"/>
          <w:sz w:val="28"/>
          <w:szCs w:val="28"/>
        </w:rPr>
      </w:pPr>
      <w:r w:rsidRPr="007A7AC7">
        <w:rPr>
          <w:rFonts w:ascii="Times New Roman" w:hAnsi="Times New Roman"/>
          <w:b/>
          <w:sz w:val="24"/>
          <w:szCs w:val="24"/>
        </w:rPr>
        <w:t>Behavioural Ethics</w:t>
      </w:r>
      <w:r w:rsidRPr="002C7DAA">
        <w:rPr>
          <w:rFonts w:ascii="Times New Roman" w:hAnsi="Times New Roman"/>
          <w:sz w:val="28"/>
          <w:szCs w:val="28"/>
        </w:rPr>
        <w:t xml:space="preserve">: </w:t>
      </w:r>
      <w:r w:rsidRPr="007A7AC7">
        <w:rPr>
          <w:rFonts w:ascii="Times New Roman" w:hAnsi="Times New Roman"/>
          <w:sz w:val="24"/>
          <w:szCs w:val="24"/>
        </w:rPr>
        <w:t xml:space="preserve">Why do good people still do wrong things? This is the relatively new branch of Ethics, where students are taught not just what is “right </w:t>
      </w:r>
      <w:r w:rsidRPr="007A7AC7">
        <w:rPr>
          <w:rFonts w:ascii="Times New Roman" w:hAnsi="Times New Roman"/>
          <w:sz w:val="24"/>
          <w:szCs w:val="24"/>
        </w:rPr>
        <w:lastRenderedPageBreak/>
        <w:t xml:space="preserve">and wrong”, but how to avoid doing the wrong things and learn to do the right things. The role of moral disengagement; the role of corporate and organizational culture on ethical </w:t>
      </w:r>
      <w:r w:rsidR="001E6E26" w:rsidRPr="007A7AC7">
        <w:rPr>
          <w:rFonts w:ascii="Times New Roman" w:hAnsi="Times New Roman"/>
          <w:sz w:val="24"/>
          <w:szCs w:val="24"/>
        </w:rPr>
        <w:t>behavior;</w:t>
      </w:r>
      <w:r w:rsidR="00D05D92" w:rsidRPr="007A7AC7">
        <w:rPr>
          <w:rFonts w:ascii="Times New Roman" w:hAnsi="Times New Roman"/>
          <w:sz w:val="24"/>
          <w:szCs w:val="24"/>
        </w:rPr>
        <w:t xml:space="preserve"> the role of   </w:t>
      </w:r>
      <w:r w:rsidR="001E6E26" w:rsidRPr="007A7AC7">
        <w:rPr>
          <w:rFonts w:ascii="Times New Roman" w:hAnsi="Times New Roman"/>
          <w:sz w:val="24"/>
          <w:szCs w:val="24"/>
        </w:rPr>
        <w:t xml:space="preserve">power and </w:t>
      </w:r>
      <w:r w:rsidR="00D05D92" w:rsidRPr="007A7AC7">
        <w:rPr>
          <w:rFonts w:ascii="Times New Roman" w:hAnsi="Times New Roman"/>
          <w:sz w:val="24"/>
          <w:szCs w:val="24"/>
        </w:rPr>
        <w:t>rationalization for</w:t>
      </w:r>
      <w:r w:rsidR="001E6E26" w:rsidRPr="007A7AC7">
        <w:rPr>
          <w:rFonts w:ascii="Times New Roman" w:hAnsi="Times New Roman"/>
          <w:sz w:val="24"/>
          <w:szCs w:val="24"/>
        </w:rPr>
        <w:t xml:space="preserve"> perso</w:t>
      </w:r>
      <w:r w:rsidR="002C7DAA" w:rsidRPr="007A7AC7">
        <w:rPr>
          <w:rFonts w:ascii="Times New Roman" w:hAnsi="Times New Roman"/>
          <w:sz w:val="24"/>
          <w:szCs w:val="24"/>
        </w:rPr>
        <w:t>nal career growth. The role of e</w:t>
      </w:r>
      <w:r w:rsidR="001E6E26" w:rsidRPr="007A7AC7">
        <w:rPr>
          <w:rFonts w:ascii="Times New Roman" w:hAnsi="Times New Roman"/>
          <w:sz w:val="24"/>
          <w:szCs w:val="24"/>
        </w:rPr>
        <w:t>thics in creating trust; in corporate leadership and in engendering corporate virtues</w:t>
      </w:r>
      <w:r w:rsidR="00D05D92" w:rsidRPr="007A7AC7">
        <w:rPr>
          <w:rFonts w:ascii="Times New Roman" w:hAnsi="Times New Roman"/>
          <w:sz w:val="24"/>
          <w:szCs w:val="24"/>
        </w:rPr>
        <w:t>.</w:t>
      </w:r>
    </w:p>
    <w:p w:rsidR="00B0512E" w:rsidRPr="002C7DAA" w:rsidRDefault="001E6E26" w:rsidP="007A7AC7">
      <w:pPr>
        <w:pStyle w:val="ListParagraph"/>
        <w:numPr>
          <w:ilvl w:val="0"/>
          <w:numId w:val="35"/>
        </w:numPr>
        <w:spacing w:line="360" w:lineRule="auto"/>
        <w:ind w:left="1259" w:hanging="357"/>
        <w:jc w:val="both"/>
        <w:rPr>
          <w:rFonts w:ascii="Times New Roman" w:hAnsi="Times New Roman"/>
          <w:b/>
          <w:sz w:val="28"/>
          <w:szCs w:val="28"/>
        </w:rPr>
      </w:pPr>
      <w:r w:rsidRPr="007A7AC7">
        <w:rPr>
          <w:rFonts w:ascii="Times New Roman" w:hAnsi="Times New Roman"/>
          <w:b/>
          <w:sz w:val="24"/>
          <w:szCs w:val="24"/>
        </w:rPr>
        <w:t>The Ethics of Artificial Intelligence and Human Enhancement</w:t>
      </w:r>
      <w:r w:rsidRPr="002C7DAA">
        <w:rPr>
          <w:rFonts w:ascii="Times New Roman" w:hAnsi="Times New Roman"/>
          <w:sz w:val="28"/>
          <w:szCs w:val="28"/>
        </w:rPr>
        <w:t xml:space="preserve">: </w:t>
      </w:r>
      <w:r w:rsidRPr="007A7AC7">
        <w:rPr>
          <w:rFonts w:ascii="Times New Roman" w:hAnsi="Times New Roman"/>
          <w:sz w:val="24"/>
          <w:szCs w:val="24"/>
        </w:rPr>
        <w:t>This</w:t>
      </w:r>
      <w:r w:rsidR="002C7DAA" w:rsidRPr="007A7AC7">
        <w:rPr>
          <w:rFonts w:ascii="Times New Roman" w:hAnsi="Times New Roman"/>
          <w:sz w:val="24"/>
          <w:szCs w:val="24"/>
        </w:rPr>
        <w:t xml:space="preserve"> part would cover</w:t>
      </w:r>
      <w:r w:rsidRPr="007A7AC7">
        <w:rPr>
          <w:rFonts w:ascii="Times New Roman" w:hAnsi="Times New Roman"/>
          <w:sz w:val="24"/>
          <w:szCs w:val="24"/>
        </w:rPr>
        <w:t xml:space="preserve"> the latest development</w:t>
      </w:r>
      <w:r w:rsidR="002C7DAA" w:rsidRPr="007A7AC7">
        <w:rPr>
          <w:rFonts w:ascii="Times New Roman" w:hAnsi="Times New Roman"/>
          <w:sz w:val="24"/>
          <w:szCs w:val="24"/>
        </w:rPr>
        <w:t>s</w:t>
      </w:r>
      <w:r w:rsidRPr="007A7AC7">
        <w:rPr>
          <w:rFonts w:ascii="Times New Roman" w:hAnsi="Times New Roman"/>
          <w:sz w:val="24"/>
          <w:szCs w:val="24"/>
        </w:rPr>
        <w:t xml:space="preserve"> in the understanding of the role of ethics in this Fourth Industrial Revolution</w:t>
      </w:r>
      <w:r w:rsidR="00D05D92" w:rsidRPr="007A7AC7">
        <w:rPr>
          <w:rFonts w:ascii="Times New Roman" w:hAnsi="Times New Roman"/>
          <w:sz w:val="24"/>
          <w:szCs w:val="24"/>
        </w:rPr>
        <w:t>,</w:t>
      </w:r>
      <w:r w:rsidRPr="007A7AC7">
        <w:rPr>
          <w:rFonts w:ascii="Times New Roman" w:hAnsi="Times New Roman"/>
          <w:sz w:val="24"/>
          <w:szCs w:val="24"/>
        </w:rPr>
        <w:t xml:space="preserve"> that is already upon us. What constitutes 4IR? What are its ethical implications and imp</w:t>
      </w:r>
      <w:r w:rsidR="00D05D92" w:rsidRPr="007A7AC7">
        <w:rPr>
          <w:rFonts w:ascii="Times New Roman" w:hAnsi="Times New Roman"/>
          <w:sz w:val="24"/>
          <w:szCs w:val="24"/>
        </w:rPr>
        <w:t>lications fo</w:t>
      </w:r>
      <w:r w:rsidRPr="007A7AC7">
        <w:rPr>
          <w:rFonts w:ascii="Times New Roman" w:hAnsi="Times New Roman"/>
          <w:sz w:val="24"/>
          <w:szCs w:val="24"/>
        </w:rPr>
        <w:t xml:space="preserve">r management practice? What is the crucial role of NBIC (Nanotechnology, Biotechnology, Information Technology and Cognitive Science) </w:t>
      </w:r>
      <w:r w:rsidR="00D05D92" w:rsidRPr="007A7AC7">
        <w:rPr>
          <w:rFonts w:ascii="Times New Roman" w:hAnsi="Times New Roman"/>
          <w:sz w:val="24"/>
          <w:szCs w:val="24"/>
        </w:rPr>
        <w:t>in</w:t>
      </w:r>
      <w:r w:rsidRPr="007A7AC7">
        <w:rPr>
          <w:rFonts w:ascii="Times New Roman" w:hAnsi="Times New Roman"/>
          <w:sz w:val="24"/>
          <w:szCs w:val="24"/>
        </w:rPr>
        <w:t xml:space="preserve"> bring</w:t>
      </w:r>
      <w:r w:rsidR="00D05D92" w:rsidRPr="007A7AC7">
        <w:rPr>
          <w:rFonts w:ascii="Times New Roman" w:hAnsi="Times New Roman"/>
          <w:sz w:val="24"/>
          <w:szCs w:val="24"/>
        </w:rPr>
        <w:t xml:space="preserve">ing </w:t>
      </w:r>
      <w:r w:rsidR="002C7DAA" w:rsidRPr="007A7AC7">
        <w:rPr>
          <w:rFonts w:ascii="Times New Roman" w:hAnsi="Times New Roman"/>
          <w:sz w:val="24"/>
          <w:szCs w:val="24"/>
        </w:rPr>
        <w:t>about 4IR? How will NBIC</w:t>
      </w:r>
      <w:r w:rsidRPr="007A7AC7">
        <w:rPr>
          <w:rFonts w:ascii="Times New Roman" w:hAnsi="Times New Roman"/>
          <w:sz w:val="24"/>
          <w:szCs w:val="24"/>
        </w:rPr>
        <w:t xml:space="preserve"> change human relations within the family, the nation and among nations—their ethical implications</w:t>
      </w:r>
      <w:r w:rsidRPr="007A7AC7">
        <w:rPr>
          <w:rFonts w:ascii="Times New Roman" w:hAnsi="Times New Roman"/>
          <w:b/>
          <w:sz w:val="24"/>
          <w:szCs w:val="24"/>
        </w:rPr>
        <w:t>.</w:t>
      </w:r>
    </w:p>
    <w:p w:rsidR="00C80894" w:rsidRPr="00C80894" w:rsidRDefault="00C80894" w:rsidP="00FA0E4B">
      <w:pPr>
        <w:jc w:val="both"/>
        <w:rPr>
          <w:rFonts w:ascii="Times New Roman" w:hAnsi="Times New Roman"/>
          <w:b/>
          <w:sz w:val="28"/>
          <w:szCs w:val="28"/>
        </w:rPr>
      </w:pPr>
      <w:r w:rsidRPr="00C80894">
        <w:rPr>
          <w:rFonts w:ascii="Times New Roman" w:hAnsi="Times New Roman"/>
          <w:b/>
          <w:sz w:val="28"/>
          <w:szCs w:val="28"/>
        </w:rPr>
        <w:t>The Course Outline</w:t>
      </w:r>
      <w:r>
        <w:rPr>
          <w:rFonts w:ascii="Times New Roman" w:hAnsi="Times New Roman"/>
          <w:b/>
          <w:sz w:val="28"/>
          <w:szCs w:val="28"/>
        </w:rPr>
        <w:t xml:space="preserve">: </w:t>
      </w:r>
    </w:p>
    <w:p w:rsidR="00937934" w:rsidRPr="007A7AC7" w:rsidRDefault="00D71157" w:rsidP="00D71157">
      <w:pPr>
        <w:pStyle w:val="ListParagraph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7AC7">
        <w:rPr>
          <w:rFonts w:ascii="Times New Roman" w:hAnsi="Times New Roman" w:cs="Times New Roman"/>
          <w:b/>
          <w:sz w:val="24"/>
          <w:szCs w:val="24"/>
        </w:rPr>
        <w:t>Meta and Normative Ethics:</w:t>
      </w:r>
    </w:p>
    <w:p w:rsidR="00D71157" w:rsidRPr="007A7AC7" w:rsidRDefault="00D71157" w:rsidP="00D71157">
      <w:pPr>
        <w:pStyle w:val="ListParagraph"/>
        <w:spacing w:after="0" w:line="240" w:lineRule="auto"/>
        <w:ind w:left="90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D71157" w:rsidRPr="00D71157" w:rsidRDefault="00D71157" w:rsidP="00D71157">
      <w:pPr>
        <w:pStyle w:val="ListParagraph"/>
        <w:spacing w:after="0" w:line="240" w:lineRule="auto"/>
        <w:ind w:left="90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937934" w:rsidRPr="00003E0D" w:rsidRDefault="00D71157" w:rsidP="00003E0D">
      <w:pPr>
        <w:pStyle w:val="ListParagraph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E0D">
        <w:rPr>
          <w:rFonts w:ascii="Times New Roman" w:hAnsi="Times New Roman" w:cs="Times New Roman"/>
          <w:sz w:val="24"/>
          <w:szCs w:val="24"/>
        </w:rPr>
        <w:t>Divine Command Theory and Religious Ethics</w:t>
      </w:r>
    </w:p>
    <w:p w:rsidR="00D71157" w:rsidRPr="00003E0D" w:rsidRDefault="00D71157" w:rsidP="00003E0D">
      <w:pPr>
        <w:pStyle w:val="ListParagraph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E0D">
        <w:rPr>
          <w:rFonts w:ascii="Times New Roman" w:hAnsi="Times New Roman" w:cs="Times New Roman"/>
          <w:sz w:val="24"/>
          <w:szCs w:val="24"/>
        </w:rPr>
        <w:t>Eastern Ethics-Buddhism, Confucianism and Taoism</w:t>
      </w:r>
    </w:p>
    <w:p w:rsidR="00D71157" w:rsidRPr="00003E0D" w:rsidRDefault="00D71157" w:rsidP="00003E0D">
      <w:pPr>
        <w:pStyle w:val="ListParagraph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E0D">
        <w:rPr>
          <w:rFonts w:ascii="Times New Roman" w:hAnsi="Times New Roman" w:cs="Times New Roman"/>
          <w:sz w:val="24"/>
          <w:szCs w:val="24"/>
        </w:rPr>
        <w:t>Socrates, Plato and Aristotle-5 Cardinal Virtues</w:t>
      </w:r>
    </w:p>
    <w:p w:rsidR="00D71157" w:rsidRPr="00003E0D" w:rsidRDefault="00D71157" w:rsidP="00003E0D">
      <w:pPr>
        <w:pStyle w:val="ListParagraph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E0D">
        <w:rPr>
          <w:rFonts w:ascii="Times New Roman" w:hAnsi="Times New Roman" w:cs="Times New Roman"/>
          <w:sz w:val="24"/>
          <w:szCs w:val="24"/>
        </w:rPr>
        <w:t>Aristotle and Virtue Ethics</w:t>
      </w:r>
    </w:p>
    <w:p w:rsidR="00D71157" w:rsidRPr="00003E0D" w:rsidRDefault="00D71157" w:rsidP="00003E0D">
      <w:pPr>
        <w:pStyle w:val="ListParagraph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E0D">
        <w:rPr>
          <w:rFonts w:ascii="Times New Roman" w:hAnsi="Times New Roman" w:cs="Times New Roman"/>
          <w:sz w:val="24"/>
          <w:szCs w:val="24"/>
        </w:rPr>
        <w:t>John Locke and Ethical Egoism</w:t>
      </w:r>
    </w:p>
    <w:p w:rsidR="00D71157" w:rsidRPr="00003E0D" w:rsidRDefault="00E746FB" w:rsidP="00003E0D">
      <w:pPr>
        <w:pStyle w:val="ListParagraph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E0D">
        <w:rPr>
          <w:rFonts w:ascii="Times New Roman" w:hAnsi="Times New Roman" w:cs="Times New Roman"/>
          <w:sz w:val="24"/>
          <w:szCs w:val="24"/>
        </w:rPr>
        <w:t>David Hume, Relative</w:t>
      </w:r>
      <w:r w:rsidR="00D71157" w:rsidRPr="00003E0D">
        <w:rPr>
          <w:rFonts w:ascii="Times New Roman" w:hAnsi="Times New Roman" w:cs="Times New Roman"/>
          <w:sz w:val="24"/>
          <w:szCs w:val="24"/>
        </w:rPr>
        <w:t xml:space="preserve"> Egoism</w:t>
      </w:r>
      <w:r w:rsidRPr="00003E0D">
        <w:rPr>
          <w:rFonts w:ascii="Times New Roman" w:hAnsi="Times New Roman" w:cs="Times New Roman"/>
          <w:sz w:val="24"/>
          <w:szCs w:val="24"/>
        </w:rPr>
        <w:t xml:space="preserve"> and the Ethics of Care</w:t>
      </w:r>
    </w:p>
    <w:p w:rsidR="00D71157" w:rsidRPr="00003E0D" w:rsidRDefault="00D71157" w:rsidP="00003E0D">
      <w:pPr>
        <w:pStyle w:val="ListParagraph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E0D">
        <w:rPr>
          <w:rFonts w:ascii="Times New Roman" w:hAnsi="Times New Roman" w:cs="Times New Roman"/>
          <w:sz w:val="24"/>
          <w:szCs w:val="24"/>
        </w:rPr>
        <w:t>Emmanuel Kant and Deontology</w:t>
      </w:r>
    </w:p>
    <w:p w:rsidR="00D71157" w:rsidRPr="00003E0D" w:rsidRDefault="00D71157" w:rsidP="00003E0D">
      <w:pPr>
        <w:pStyle w:val="ListParagraph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E0D">
        <w:rPr>
          <w:rFonts w:ascii="Times New Roman" w:hAnsi="Times New Roman" w:cs="Times New Roman"/>
          <w:sz w:val="24"/>
          <w:szCs w:val="24"/>
        </w:rPr>
        <w:t>Jeremy Bentham and J. S. Mill—Act and Rule Utilitarianism</w:t>
      </w:r>
    </w:p>
    <w:p w:rsidR="00D71157" w:rsidRDefault="00D71157" w:rsidP="00003E0D">
      <w:pPr>
        <w:pStyle w:val="ListParagraph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E0D">
        <w:rPr>
          <w:rFonts w:ascii="Times New Roman" w:hAnsi="Times New Roman" w:cs="Times New Roman"/>
          <w:sz w:val="24"/>
          <w:szCs w:val="24"/>
        </w:rPr>
        <w:t>Joh</w:t>
      </w:r>
      <w:r w:rsidR="00E746FB" w:rsidRPr="00003E0D">
        <w:rPr>
          <w:rFonts w:ascii="Times New Roman" w:hAnsi="Times New Roman" w:cs="Times New Roman"/>
          <w:sz w:val="24"/>
          <w:szCs w:val="24"/>
        </w:rPr>
        <w:t>n Rawls and the Theory of Justice and Human Rights</w:t>
      </w:r>
    </w:p>
    <w:p w:rsidR="0039482C" w:rsidRDefault="0039482C" w:rsidP="00003E0D">
      <w:pPr>
        <w:pStyle w:val="ListParagraph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Ethics of Trust and Leadership</w:t>
      </w:r>
    </w:p>
    <w:p w:rsidR="0039482C" w:rsidRPr="0039482C" w:rsidRDefault="0039482C" w:rsidP="0039482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46B7A" w:rsidRPr="00003E0D" w:rsidRDefault="00246B7A" w:rsidP="00246B7A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46B7A" w:rsidRDefault="00246B7A" w:rsidP="00246B7A">
      <w:pPr>
        <w:pStyle w:val="ListParagraph"/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6B7A">
        <w:rPr>
          <w:rFonts w:ascii="Times New Roman" w:hAnsi="Times New Roman" w:cs="Times New Roman"/>
          <w:sz w:val="24"/>
          <w:szCs w:val="24"/>
        </w:rPr>
        <w:tab/>
      </w:r>
      <w:r w:rsidRPr="00246B7A">
        <w:rPr>
          <w:rFonts w:ascii="Times New Roman" w:hAnsi="Times New Roman" w:cs="Times New Roman"/>
          <w:b/>
          <w:sz w:val="24"/>
          <w:szCs w:val="24"/>
        </w:rPr>
        <w:t>Behavioural Ethics:</w:t>
      </w:r>
    </w:p>
    <w:p w:rsidR="00246B7A" w:rsidRPr="00246B7A" w:rsidRDefault="00246B7A" w:rsidP="00246B7A">
      <w:pPr>
        <w:pStyle w:val="ListParagraph"/>
        <w:spacing w:after="0" w:line="360" w:lineRule="auto"/>
        <w:ind w:left="50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46B7A" w:rsidRPr="00246B7A" w:rsidRDefault="00246B7A" w:rsidP="00246B7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6B7A">
        <w:rPr>
          <w:rFonts w:ascii="Times New Roman" w:hAnsi="Times New Roman" w:cs="Times New Roman"/>
          <w:sz w:val="24"/>
          <w:szCs w:val="24"/>
        </w:rPr>
        <w:t>•</w:t>
      </w:r>
      <w:r w:rsidRPr="00246B7A">
        <w:rPr>
          <w:rFonts w:ascii="Times New Roman" w:hAnsi="Times New Roman" w:cs="Times New Roman"/>
          <w:sz w:val="24"/>
          <w:szCs w:val="24"/>
        </w:rPr>
        <w:tab/>
        <w:t>Introduction to Behavioral Ethics</w:t>
      </w:r>
    </w:p>
    <w:p w:rsidR="00246B7A" w:rsidRPr="00246B7A" w:rsidRDefault="00246B7A" w:rsidP="00246B7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6B7A">
        <w:rPr>
          <w:rFonts w:ascii="Times New Roman" w:hAnsi="Times New Roman" w:cs="Times New Roman"/>
          <w:sz w:val="24"/>
          <w:szCs w:val="24"/>
        </w:rPr>
        <w:t>•</w:t>
      </w:r>
      <w:r w:rsidRPr="00246B7A">
        <w:rPr>
          <w:rFonts w:ascii="Times New Roman" w:hAnsi="Times New Roman" w:cs="Times New Roman"/>
          <w:sz w:val="24"/>
          <w:szCs w:val="24"/>
        </w:rPr>
        <w:tab/>
        <w:t>The Concept of Moral Disengagement</w:t>
      </w:r>
    </w:p>
    <w:p w:rsidR="00246B7A" w:rsidRPr="00246B7A" w:rsidRDefault="00246B7A" w:rsidP="00246B7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6B7A">
        <w:rPr>
          <w:rFonts w:ascii="Times New Roman" w:hAnsi="Times New Roman" w:cs="Times New Roman"/>
          <w:sz w:val="24"/>
          <w:szCs w:val="24"/>
        </w:rPr>
        <w:t>•</w:t>
      </w:r>
      <w:r w:rsidRPr="00246B7A">
        <w:rPr>
          <w:rFonts w:ascii="Times New Roman" w:hAnsi="Times New Roman" w:cs="Times New Roman"/>
          <w:sz w:val="24"/>
          <w:szCs w:val="24"/>
        </w:rPr>
        <w:tab/>
        <w:t>Moral Neglect and Organizational Aggravators of Moral Neglect</w:t>
      </w:r>
    </w:p>
    <w:p w:rsidR="00246B7A" w:rsidRPr="00246B7A" w:rsidRDefault="00246B7A" w:rsidP="00246B7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6B7A">
        <w:rPr>
          <w:rFonts w:ascii="Times New Roman" w:hAnsi="Times New Roman" w:cs="Times New Roman"/>
          <w:sz w:val="24"/>
          <w:szCs w:val="24"/>
        </w:rPr>
        <w:t>•</w:t>
      </w:r>
      <w:r w:rsidRPr="00246B7A">
        <w:rPr>
          <w:rFonts w:ascii="Times New Roman" w:hAnsi="Times New Roman" w:cs="Times New Roman"/>
          <w:sz w:val="24"/>
          <w:szCs w:val="24"/>
        </w:rPr>
        <w:tab/>
        <w:t>Moral Justification and Group Loyalty</w:t>
      </w:r>
    </w:p>
    <w:p w:rsidR="00246B7A" w:rsidRPr="00246B7A" w:rsidRDefault="00246B7A" w:rsidP="00246B7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6B7A">
        <w:rPr>
          <w:rFonts w:ascii="Times New Roman" w:hAnsi="Times New Roman" w:cs="Times New Roman"/>
          <w:sz w:val="24"/>
          <w:szCs w:val="24"/>
        </w:rPr>
        <w:t>•</w:t>
      </w:r>
      <w:r w:rsidRPr="00246B7A">
        <w:rPr>
          <w:rFonts w:ascii="Times New Roman" w:hAnsi="Times New Roman" w:cs="Times New Roman"/>
          <w:sz w:val="24"/>
          <w:szCs w:val="24"/>
        </w:rPr>
        <w:tab/>
        <w:t>Moral Licensing and Moral Hypocrisy</w:t>
      </w:r>
    </w:p>
    <w:p w:rsidR="00246B7A" w:rsidRPr="00246B7A" w:rsidRDefault="00246B7A" w:rsidP="00246B7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6B7A">
        <w:rPr>
          <w:rFonts w:ascii="Times New Roman" w:hAnsi="Times New Roman" w:cs="Times New Roman"/>
          <w:sz w:val="24"/>
          <w:szCs w:val="24"/>
        </w:rPr>
        <w:t>•</w:t>
      </w:r>
      <w:r w:rsidRPr="00246B7A">
        <w:rPr>
          <w:rFonts w:ascii="Times New Roman" w:hAnsi="Times New Roman" w:cs="Times New Roman"/>
          <w:sz w:val="24"/>
          <w:szCs w:val="24"/>
        </w:rPr>
        <w:tab/>
        <w:t>Social Processes that Facilitate Immoral Action</w:t>
      </w:r>
    </w:p>
    <w:p w:rsidR="00246B7A" w:rsidRPr="00246B7A" w:rsidRDefault="00246B7A" w:rsidP="00246B7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6B7A">
        <w:rPr>
          <w:rFonts w:ascii="Times New Roman" w:hAnsi="Times New Roman" w:cs="Times New Roman"/>
          <w:sz w:val="24"/>
          <w:szCs w:val="24"/>
        </w:rPr>
        <w:t>•</w:t>
      </w:r>
      <w:r w:rsidRPr="00246B7A">
        <w:rPr>
          <w:rFonts w:ascii="Times New Roman" w:hAnsi="Times New Roman" w:cs="Times New Roman"/>
          <w:sz w:val="24"/>
          <w:szCs w:val="24"/>
        </w:rPr>
        <w:tab/>
        <w:t>Bureaucracy, Anonymity and Hierarchy</w:t>
      </w:r>
    </w:p>
    <w:p w:rsidR="00246B7A" w:rsidRPr="00246B7A" w:rsidRDefault="00246B7A" w:rsidP="00246B7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6B7A">
        <w:rPr>
          <w:rFonts w:ascii="Times New Roman" w:hAnsi="Times New Roman" w:cs="Times New Roman"/>
          <w:sz w:val="24"/>
          <w:szCs w:val="24"/>
        </w:rPr>
        <w:t>•</w:t>
      </w:r>
      <w:r w:rsidRPr="00246B7A">
        <w:rPr>
          <w:rFonts w:ascii="Times New Roman" w:hAnsi="Times New Roman" w:cs="Times New Roman"/>
          <w:sz w:val="24"/>
          <w:szCs w:val="24"/>
        </w:rPr>
        <w:tab/>
        <w:t>Interpersonal Processes: Promoting Moral Exemplars or Referents</w:t>
      </w:r>
    </w:p>
    <w:p w:rsidR="00003E0D" w:rsidRDefault="00246B7A" w:rsidP="00246B7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6B7A">
        <w:rPr>
          <w:rFonts w:ascii="Times New Roman" w:hAnsi="Times New Roman" w:cs="Times New Roman"/>
          <w:sz w:val="24"/>
          <w:szCs w:val="24"/>
        </w:rPr>
        <w:t>•</w:t>
      </w:r>
      <w:r w:rsidRPr="00246B7A">
        <w:rPr>
          <w:rFonts w:ascii="Times New Roman" w:hAnsi="Times New Roman" w:cs="Times New Roman"/>
          <w:sz w:val="24"/>
          <w:szCs w:val="24"/>
        </w:rPr>
        <w:tab/>
        <w:t>Intrapersonal Processes: Expanding One’s Circle of Moral Regard</w:t>
      </w:r>
    </w:p>
    <w:p w:rsidR="00246B7A" w:rsidRPr="00003E0D" w:rsidRDefault="00246B7A" w:rsidP="00003E0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E0D" w:rsidRDefault="00003E0D" w:rsidP="00003E0D">
      <w:pPr>
        <w:pStyle w:val="ListParagraph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E0D">
        <w:rPr>
          <w:rFonts w:ascii="Times New Roman" w:hAnsi="Times New Roman" w:cs="Times New Roman"/>
          <w:b/>
          <w:sz w:val="24"/>
          <w:szCs w:val="24"/>
        </w:rPr>
        <w:t>The Ethico-Legal Architecture for Corporate Ethics in Indi</w:t>
      </w:r>
      <w:r w:rsidRPr="00003E0D">
        <w:rPr>
          <w:rFonts w:ascii="Times New Roman" w:hAnsi="Times New Roman" w:cs="Times New Roman"/>
          <w:sz w:val="24"/>
          <w:szCs w:val="24"/>
        </w:rPr>
        <w:t>a</w:t>
      </w:r>
    </w:p>
    <w:p w:rsidR="00237D71" w:rsidRDefault="00237D71" w:rsidP="00237D71">
      <w:pPr>
        <w:pStyle w:val="ListParagraph"/>
        <w:spacing w:after="0" w:line="240" w:lineRule="auto"/>
        <w:ind w:left="502"/>
        <w:jc w:val="both"/>
        <w:rPr>
          <w:rFonts w:ascii="Times New Roman" w:hAnsi="Times New Roman" w:cs="Times New Roman"/>
          <w:sz w:val="24"/>
          <w:szCs w:val="24"/>
        </w:rPr>
      </w:pPr>
    </w:p>
    <w:p w:rsidR="00003E0D" w:rsidRDefault="00EF2B3A" w:rsidP="00237D71">
      <w:pPr>
        <w:pStyle w:val="ListParagraph"/>
        <w:numPr>
          <w:ilvl w:val="0"/>
          <w:numId w:val="3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Codes of Ethics—examples, case studies and legal status</w:t>
      </w:r>
    </w:p>
    <w:p w:rsidR="00A74044" w:rsidRDefault="00AB6691" w:rsidP="00237D71">
      <w:pPr>
        <w:pStyle w:val="ListParagraph"/>
        <w:numPr>
          <w:ilvl w:val="0"/>
          <w:numId w:val="3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Corporate Vision, </w:t>
      </w:r>
      <w:r w:rsidR="00A74044">
        <w:rPr>
          <w:rFonts w:ascii="Times New Roman" w:hAnsi="Times New Roman" w:cs="Times New Roman"/>
          <w:sz w:val="24"/>
          <w:szCs w:val="24"/>
        </w:rPr>
        <w:t>Values</w:t>
      </w:r>
      <w:r>
        <w:rPr>
          <w:rFonts w:ascii="Times New Roman" w:hAnsi="Times New Roman" w:cs="Times New Roman"/>
          <w:sz w:val="24"/>
          <w:szCs w:val="24"/>
        </w:rPr>
        <w:t xml:space="preserve"> and Culture</w:t>
      </w:r>
      <w:r w:rsidR="00EF2B3A">
        <w:rPr>
          <w:rFonts w:ascii="Times New Roman" w:hAnsi="Times New Roman" w:cs="Times New Roman"/>
          <w:sz w:val="24"/>
          <w:szCs w:val="24"/>
        </w:rPr>
        <w:t>—examples and case studies on their application and breach</w:t>
      </w:r>
    </w:p>
    <w:p w:rsidR="00A74044" w:rsidRDefault="00A74044" w:rsidP="00237D71">
      <w:pPr>
        <w:pStyle w:val="ListParagraph"/>
        <w:numPr>
          <w:ilvl w:val="0"/>
          <w:numId w:val="3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Ethical Audits and How to conduct them.</w:t>
      </w:r>
    </w:p>
    <w:p w:rsidR="00A74044" w:rsidRDefault="00073E7C" w:rsidP="00237D71">
      <w:pPr>
        <w:pStyle w:val="ListParagraph"/>
        <w:numPr>
          <w:ilvl w:val="0"/>
          <w:numId w:val="3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Corporate Governance </w:t>
      </w:r>
      <w:r w:rsidR="00A74044">
        <w:rPr>
          <w:rFonts w:ascii="Times New Roman" w:hAnsi="Times New Roman" w:cs="Times New Roman"/>
          <w:sz w:val="24"/>
          <w:szCs w:val="24"/>
        </w:rPr>
        <w:t>in India</w:t>
      </w:r>
      <w:r w:rsidR="00EF2B3A">
        <w:rPr>
          <w:rFonts w:ascii="Times New Roman" w:hAnsi="Times New Roman" w:cs="Times New Roman"/>
          <w:sz w:val="24"/>
          <w:szCs w:val="24"/>
        </w:rPr>
        <w:t>—The responsibilities of the Board of Directors</w:t>
      </w:r>
    </w:p>
    <w:p w:rsidR="00A74044" w:rsidRDefault="00EF2B3A" w:rsidP="00237D71">
      <w:pPr>
        <w:pStyle w:val="ListParagraph"/>
        <w:numPr>
          <w:ilvl w:val="0"/>
          <w:numId w:val="3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Definition and laws against Insider Trading, Conflict of Interest, Corporate Fraud</w:t>
      </w:r>
    </w:p>
    <w:p w:rsidR="009772A3" w:rsidRDefault="009772A3" w:rsidP="00237D71">
      <w:pPr>
        <w:pStyle w:val="ListParagraph"/>
        <w:numPr>
          <w:ilvl w:val="0"/>
          <w:numId w:val="3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Whistleblower Law and Practice in India—how and when to blow the whistle and attendant risks, case studies</w:t>
      </w:r>
    </w:p>
    <w:p w:rsidR="009772A3" w:rsidRPr="009772A3" w:rsidRDefault="009772A3" w:rsidP="00237D7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72A3" w:rsidRPr="009772A3" w:rsidRDefault="009772A3" w:rsidP="009772A3">
      <w:pPr>
        <w:pStyle w:val="ListParagraph"/>
        <w:spacing w:after="0" w:line="240" w:lineRule="auto"/>
        <w:ind w:left="502"/>
        <w:jc w:val="both"/>
        <w:rPr>
          <w:rFonts w:ascii="Times New Roman" w:hAnsi="Times New Roman" w:cs="Times New Roman"/>
          <w:sz w:val="24"/>
          <w:szCs w:val="24"/>
        </w:rPr>
      </w:pPr>
    </w:p>
    <w:p w:rsidR="00833E0E" w:rsidRDefault="00833E0E" w:rsidP="003B4ACA">
      <w:pPr>
        <w:pStyle w:val="ListParagraph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4ACA">
        <w:rPr>
          <w:rFonts w:ascii="Times New Roman" w:hAnsi="Times New Roman" w:cs="Times New Roman"/>
          <w:b/>
          <w:sz w:val="24"/>
          <w:szCs w:val="24"/>
        </w:rPr>
        <w:t>The Ethics of A</w:t>
      </w:r>
      <w:r w:rsidR="00011D6C">
        <w:rPr>
          <w:rFonts w:ascii="Times New Roman" w:hAnsi="Times New Roman" w:cs="Times New Roman"/>
          <w:b/>
          <w:sz w:val="24"/>
          <w:szCs w:val="24"/>
        </w:rPr>
        <w:t xml:space="preserve">rtificial </w:t>
      </w:r>
      <w:r w:rsidRPr="003B4ACA">
        <w:rPr>
          <w:rFonts w:ascii="Times New Roman" w:hAnsi="Times New Roman" w:cs="Times New Roman"/>
          <w:b/>
          <w:sz w:val="24"/>
          <w:szCs w:val="24"/>
        </w:rPr>
        <w:t>I</w:t>
      </w:r>
      <w:r w:rsidR="00011D6C">
        <w:rPr>
          <w:rFonts w:ascii="Times New Roman" w:hAnsi="Times New Roman" w:cs="Times New Roman"/>
          <w:b/>
          <w:sz w:val="24"/>
          <w:szCs w:val="24"/>
        </w:rPr>
        <w:t>ntelligence</w:t>
      </w:r>
      <w:r w:rsidRPr="003B4ACA">
        <w:rPr>
          <w:rFonts w:ascii="Times New Roman" w:hAnsi="Times New Roman" w:cs="Times New Roman"/>
          <w:b/>
          <w:sz w:val="24"/>
          <w:szCs w:val="24"/>
        </w:rPr>
        <w:t xml:space="preserve"> and H</w:t>
      </w:r>
      <w:r w:rsidR="00011D6C">
        <w:rPr>
          <w:rFonts w:ascii="Times New Roman" w:hAnsi="Times New Roman" w:cs="Times New Roman"/>
          <w:b/>
          <w:sz w:val="24"/>
          <w:szCs w:val="24"/>
        </w:rPr>
        <w:t xml:space="preserve">uman </w:t>
      </w:r>
      <w:r w:rsidRPr="003B4ACA">
        <w:rPr>
          <w:rFonts w:ascii="Times New Roman" w:hAnsi="Times New Roman" w:cs="Times New Roman"/>
          <w:b/>
          <w:sz w:val="24"/>
          <w:szCs w:val="24"/>
        </w:rPr>
        <w:t>E</w:t>
      </w:r>
      <w:r w:rsidR="00011D6C">
        <w:rPr>
          <w:rFonts w:ascii="Times New Roman" w:hAnsi="Times New Roman" w:cs="Times New Roman"/>
          <w:b/>
          <w:sz w:val="24"/>
          <w:szCs w:val="24"/>
        </w:rPr>
        <w:t>nhancement</w:t>
      </w:r>
      <w:r w:rsidRPr="003B4ACA">
        <w:rPr>
          <w:rFonts w:ascii="Times New Roman" w:hAnsi="Times New Roman" w:cs="Times New Roman"/>
          <w:b/>
          <w:sz w:val="24"/>
          <w:szCs w:val="24"/>
        </w:rPr>
        <w:t>:</w:t>
      </w:r>
    </w:p>
    <w:p w:rsidR="00011D6C" w:rsidRDefault="00011D6C" w:rsidP="00011D6C">
      <w:pPr>
        <w:pStyle w:val="ListParagraph"/>
        <w:spacing w:after="0" w:line="240" w:lineRule="auto"/>
        <w:ind w:left="50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11D6C" w:rsidRDefault="00011D6C" w:rsidP="00011D6C">
      <w:pPr>
        <w:pStyle w:val="ListParagraph"/>
        <w:numPr>
          <w:ilvl w:val="0"/>
          <w:numId w:val="41"/>
        </w:numPr>
        <w:spacing w:after="0" w:line="360" w:lineRule="auto"/>
        <w:ind w:left="1219" w:hanging="357"/>
        <w:jc w:val="both"/>
        <w:rPr>
          <w:rFonts w:ascii="Times New Roman" w:hAnsi="Times New Roman" w:cs="Times New Roman"/>
          <w:sz w:val="24"/>
          <w:szCs w:val="24"/>
        </w:rPr>
      </w:pPr>
      <w:r w:rsidRPr="00011D6C">
        <w:rPr>
          <w:rFonts w:ascii="Times New Roman" w:hAnsi="Times New Roman" w:cs="Times New Roman"/>
          <w:sz w:val="24"/>
          <w:szCs w:val="24"/>
        </w:rPr>
        <w:t>The Fourth Industrial Revolution</w:t>
      </w:r>
    </w:p>
    <w:p w:rsidR="00011D6C" w:rsidRDefault="00011D6C" w:rsidP="00011D6C">
      <w:pPr>
        <w:pStyle w:val="ListParagraph"/>
        <w:numPr>
          <w:ilvl w:val="0"/>
          <w:numId w:val="41"/>
        </w:numPr>
        <w:spacing w:after="0" w:line="360" w:lineRule="auto"/>
        <w:ind w:left="1219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Artificial Intelligence: Types, Scope and Impact</w:t>
      </w:r>
    </w:p>
    <w:p w:rsidR="00011D6C" w:rsidRDefault="00011D6C" w:rsidP="00011D6C">
      <w:pPr>
        <w:pStyle w:val="ListParagraph"/>
        <w:numPr>
          <w:ilvl w:val="0"/>
          <w:numId w:val="41"/>
        </w:numPr>
        <w:spacing w:after="0" w:line="360" w:lineRule="auto"/>
        <w:ind w:left="1219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Value Alignment Problem</w:t>
      </w:r>
    </w:p>
    <w:p w:rsidR="00011D6C" w:rsidRDefault="00011D6C" w:rsidP="00011D6C">
      <w:pPr>
        <w:pStyle w:val="ListParagraph"/>
        <w:numPr>
          <w:ilvl w:val="0"/>
          <w:numId w:val="41"/>
        </w:numPr>
        <w:spacing w:after="0" w:line="360" w:lineRule="auto"/>
        <w:ind w:left="1219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Superintelligence and Singularity</w:t>
      </w:r>
    </w:p>
    <w:p w:rsidR="00011D6C" w:rsidRDefault="00011D6C" w:rsidP="00011D6C">
      <w:pPr>
        <w:pStyle w:val="ListParagraph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1D6C">
        <w:rPr>
          <w:rFonts w:ascii="Times New Roman" w:hAnsi="Times New Roman" w:cs="Times New Roman"/>
          <w:sz w:val="24"/>
          <w:szCs w:val="24"/>
        </w:rPr>
        <w:t>The Potential Unemployment Implo</w:t>
      </w:r>
      <w:r w:rsidR="004035B8">
        <w:rPr>
          <w:rFonts w:ascii="Times New Roman" w:hAnsi="Times New Roman" w:cs="Times New Roman"/>
          <w:sz w:val="24"/>
          <w:szCs w:val="24"/>
        </w:rPr>
        <w:t>sion &amp; Management Implications</w:t>
      </w:r>
    </w:p>
    <w:p w:rsidR="00011D6C" w:rsidRDefault="00011D6C" w:rsidP="00011D6C">
      <w:pPr>
        <w:pStyle w:val="ListParagraph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1D6C">
        <w:rPr>
          <w:rFonts w:ascii="Times New Roman" w:hAnsi="Times New Roman" w:cs="Times New Roman"/>
          <w:sz w:val="24"/>
          <w:szCs w:val="24"/>
        </w:rPr>
        <w:t>Ethics of Human Enhancement</w:t>
      </w:r>
      <w:r>
        <w:rPr>
          <w:rFonts w:ascii="Times New Roman" w:hAnsi="Times New Roman" w:cs="Times New Roman"/>
          <w:sz w:val="24"/>
          <w:szCs w:val="24"/>
        </w:rPr>
        <w:t>: Types, Scope and Impact</w:t>
      </w:r>
    </w:p>
    <w:p w:rsidR="00011D6C" w:rsidRDefault="00011D6C" w:rsidP="00011D6C">
      <w:pPr>
        <w:pStyle w:val="ListParagraph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1D6C">
        <w:rPr>
          <w:rFonts w:ascii="Times New Roman" w:hAnsi="Times New Roman" w:cs="Times New Roman"/>
          <w:sz w:val="24"/>
          <w:szCs w:val="24"/>
        </w:rPr>
        <w:t>Transhumanism as a Cultural Movement</w:t>
      </w:r>
    </w:p>
    <w:p w:rsidR="0039482C" w:rsidRPr="00011D6C" w:rsidRDefault="0039482C" w:rsidP="0039482C">
      <w:pPr>
        <w:pStyle w:val="ListParagraph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82C">
        <w:rPr>
          <w:rFonts w:ascii="Times New Roman" w:hAnsi="Times New Roman" w:cs="Times New Roman"/>
          <w:sz w:val="24"/>
          <w:szCs w:val="24"/>
        </w:rPr>
        <w:t>Management Implic</w:t>
      </w:r>
      <w:r>
        <w:rPr>
          <w:rFonts w:ascii="Times New Roman" w:hAnsi="Times New Roman" w:cs="Times New Roman"/>
          <w:sz w:val="24"/>
          <w:szCs w:val="24"/>
        </w:rPr>
        <w:t xml:space="preserve">ations, </w:t>
      </w:r>
      <w:r w:rsidRPr="0039482C">
        <w:rPr>
          <w:rFonts w:ascii="Times New Roman" w:hAnsi="Times New Roman" w:cs="Times New Roman"/>
          <w:sz w:val="24"/>
          <w:szCs w:val="24"/>
        </w:rPr>
        <w:t>“Clash of Species”</w:t>
      </w:r>
      <w:r w:rsidR="00B96B64">
        <w:rPr>
          <w:rFonts w:ascii="Times New Roman" w:hAnsi="Times New Roman" w:cs="Times New Roman"/>
          <w:sz w:val="24"/>
          <w:szCs w:val="24"/>
        </w:rPr>
        <w:t xml:space="preserve"> and Summ</w:t>
      </w:r>
      <w:r>
        <w:rPr>
          <w:rFonts w:ascii="Times New Roman" w:hAnsi="Times New Roman" w:cs="Times New Roman"/>
          <w:sz w:val="24"/>
          <w:szCs w:val="24"/>
        </w:rPr>
        <w:t>ary</w:t>
      </w:r>
    </w:p>
    <w:p w:rsidR="00237D71" w:rsidRPr="00237D71" w:rsidRDefault="00237D71" w:rsidP="00237D7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3E0E" w:rsidRPr="00833E0E" w:rsidRDefault="00833E0E" w:rsidP="00833E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3E0E" w:rsidRPr="00B96B64" w:rsidRDefault="00833E0E" w:rsidP="00B96B6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96B64">
        <w:rPr>
          <w:rFonts w:ascii="Times New Roman" w:hAnsi="Times New Roman" w:cs="Times New Roman"/>
          <w:b/>
          <w:sz w:val="28"/>
          <w:szCs w:val="28"/>
        </w:rPr>
        <w:t>Ses</w:t>
      </w:r>
      <w:r w:rsidR="00B96B64">
        <w:rPr>
          <w:rFonts w:ascii="Times New Roman" w:hAnsi="Times New Roman" w:cs="Times New Roman"/>
          <w:b/>
          <w:sz w:val="28"/>
          <w:szCs w:val="28"/>
        </w:rPr>
        <w:t>sions Planning</w:t>
      </w:r>
      <w:r w:rsidRPr="00B96B64">
        <w:rPr>
          <w:rFonts w:ascii="Times New Roman" w:hAnsi="Times New Roman" w:cs="Times New Roman"/>
          <w:b/>
          <w:sz w:val="28"/>
          <w:szCs w:val="28"/>
        </w:rPr>
        <w:t>:</w:t>
      </w:r>
    </w:p>
    <w:p w:rsidR="002A5D4E" w:rsidRDefault="002A5D4E" w:rsidP="002A5D4E">
      <w:pPr>
        <w:pStyle w:val="ListParagraph"/>
        <w:spacing w:after="0" w:line="240" w:lineRule="auto"/>
        <w:ind w:left="502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Ind w:w="502" w:type="dxa"/>
        <w:tblLook w:val="04A0" w:firstRow="1" w:lastRow="0" w:firstColumn="1" w:lastColumn="0" w:noHBand="0" w:noVBand="1"/>
      </w:tblPr>
      <w:tblGrid>
        <w:gridCol w:w="2550"/>
        <w:gridCol w:w="1963"/>
        <w:gridCol w:w="2384"/>
        <w:gridCol w:w="2151"/>
      </w:tblGrid>
      <w:tr w:rsidR="002A5D4E" w:rsidTr="004035B8">
        <w:tc>
          <w:tcPr>
            <w:tcW w:w="2350" w:type="dxa"/>
          </w:tcPr>
          <w:p w:rsidR="002A5D4E" w:rsidRDefault="002A5D4E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D4E">
              <w:rPr>
                <w:rFonts w:ascii="Times New Roman" w:hAnsi="Times New Roman" w:cs="Times New Roman"/>
                <w:b/>
                <w:sz w:val="24"/>
                <w:szCs w:val="24"/>
              </w:rPr>
              <w:t>Part</w:t>
            </w:r>
          </w:p>
        </w:tc>
        <w:tc>
          <w:tcPr>
            <w:tcW w:w="1963" w:type="dxa"/>
          </w:tcPr>
          <w:p w:rsidR="002A5D4E" w:rsidRDefault="002A5D4E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D4E">
              <w:rPr>
                <w:rFonts w:ascii="Times New Roman" w:hAnsi="Times New Roman" w:cs="Times New Roman"/>
                <w:b/>
                <w:sz w:val="24"/>
                <w:szCs w:val="24"/>
              </w:rPr>
              <w:t>Topic</w:t>
            </w:r>
          </w:p>
        </w:tc>
        <w:tc>
          <w:tcPr>
            <w:tcW w:w="2384" w:type="dxa"/>
          </w:tcPr>
          <w:p w:rsidR="002A5D4E" w:rsidRDefault="002A5D4E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D4E">
              <w:rPr>
                <w:rFonts w:ascii="Times New Roman" w:hAnsi="Times New Roman" w:cs="Times New Roman"/>
                <w:b/>
                <w:sz w:val="24"/>
                <w:szCs w:val="24"/>
              </w:rPr>
              <w:t>Session</w:t>
            </w:r>
          </w:p>
        </w:tc>
        <w:tc>
          <w:tcPr>
            <w:tcW w:w="2151" w:type="dxa"/>
          </w:tcPr>
          <w:p w:rsidR="002A5D4E" w:rsidRDefault="002A5D4E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D4E">
              <w:rPr>
                <w:rFonts w:ascii="Times New Roman" w:hAnsi="Times New Roman" w:cs="Times New Roman"/>
                <w:b/>
                <w:sz w:val="24"/>
                <w:szCs w:val="24"/>
              </w:rPr>
              <w:t>Day/Time</w:t>
            </w:r>
          </w:p>
        </w:tc>
      </w:tr>
      <w:tr w:rsidR="002A5D4E" w:rsidTr="004035B8">
        <w:tc>
          <w:tcPr>
            <w:tcW w:w="2350" w:type="dxa"/>
          </w:tcPr>
          <w:p w:rsidR="002A5D4E" w:rsidRPr="002A5D4E" w:rsidRDefault="002A5D4E" w:rsidP="002A5D4E">
            <w:pPr>
              <w:pStyle w:val="ListParagraph"/>
              <w:numPr>
                <w:ilvl w:val="0"/>
                <w:numId w:val="43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D4E">
              <w:rPr>
                <w:rFonts w:ascii="Times New Roman" w:hAnsi="Times New Roman" w:cs="Times New Roman"/>
                <w:b/>
                <w:sz w:val="24"/>
                <w:szCs w:val="24"/>
              </w:rPr>
              <w:t>Meta and Normative Ethics</w:t>
            </w:r>
          </w:p>
        </w:tc>
        <w:tc>
          <w:tcPr>
            <w:tcW w:w="1963" w:type="dxa"/>
          </w:tcPr>
          <w:p w:rsidR="002A5D4E" w:rsidRDefault="002A5D4E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Divine Command Theory to Ethics of Care</w:t>
            </w:r>
          </w:p>
          <w:p w:rsidR="002A5D4E" w:rsidRDefault="002A5D4E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84" w:type="dxa"/>
          </w:tcPr>
          <w:p w:rsidR="002A5D4E" w:rsidRDefault="002A5D4E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151" w:type="dxa"/>
          </w:tcPr>
          <w:p w:rsidR="002A5D4E" w:rsidRDefault="002A5D4E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A5D4E" w:rsidTr="004035B8">
        <w:tc>
          <w:tcPr>
            <w:tcW w:w="2350" w:type="dxa"/>
          </w:tcPr>
          <w:p w:rsidR="002A5D4E" w:rsidRDefault="002A5D4E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3" w:type="dxa"/>
          </w:tcPr>
          <w:p w:rsidR="002A5D4E" w:rsidRDefault="002A5D4E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Emmanuel Kant to Human Rights</w:t>
            </w:r>
          </w:p>
        </w:tc>
        <w:tc>
          <w:tcPr>
            <w:tcW w:w="2384" w:type="dxa"/>
          </w:tcPr>
          <w:p w:rsidR="002A5D4E" w:rsidRDefault="002A5D4E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151" w:type="dxa"/>
          </w:tcPr>
          <w:p w:rsidR="002A5D4E" w:rsidRDefault="002A5D4E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9482C" w:rsidTr="004035B8">
        <w:tc>
          <w:tcPr>
            <w:tcW w:w="2350" w:type="dxa"/>
          </w:tcPr>
          <w:p w:rsidR="0039482C" w:rsidRDefault="0039482C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3" w:type="dxa"/>
          </w:tcPr>
          <w:p w:rsidR="0039482C" w:rsidRDefault="0039482C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482C">
              <w:rPr>
                <w:rFonts w:ascii="Times New Roman" w:hAnsi="Times New Roman" w:cs="Times New Roman"/>
                <w:b/>
                <w:sz w:val="24"/>
                <w:szCs w:val="24"/>
              </w:rPr>
              <w:t>Ethics of Trust and Leadership</w:t>
            </w:r>
          </w:p>
        </w:tc>
        <w:tc>
          <w:tcPr>
            <w:tcW w:w="2384" w:type="dxa"/>
          </w:tcPr>
          <w:p w:rsidR="0039482C" w:rsidRDefault="00995369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and 4</w:t>
            </w:r>
          </w:p>
        </w:tc>
        <w:tc>
          <w:tcPr>
            <w:tcW w:w="2151" w:type="dxa"/>
          </w:tcPr>
          <w:p w:rsidR="0039482C" w:rsidRDefault="0039482C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9482C" w:rsidTr="004035B8">
        <w:tc>
          <w:tcPr>
            <w:tcW w:w="2350" w:type="dxa"/>
          </w:tcPr>
          <w:p w:rsidR="0039482C" w:rsidRDefault="0039482C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3" w:type="dxa"/>
          </w:tcPr>
          <w:p w:rsidR="0039482C" w:rsidRDefault="0039482C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84" w:type="dxa"/>
          </w:tcPr>
          <w:p w:rsidR="0039482C" w:rsidRDefault="0039482C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51" w:type="dxa"/>
          </w:tcPr>
          <w:p w:rsidR="0039482C" w:rsidRDefault="0039482C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A5D4E" w:rsidTr="004035B8">
        <w:tc>
          <w:tcPr>
            <w:tcW w:w="2350" w:type="dxa"/>
          </w:tcPr>
          <w:p w:rsidR="002A5D4E" w:rsidRDefault="00246B7A" w:rsidP="002A5D4E">
            <w:pPr>
              <w:pStyle w:val="ListParagraph"/>
              <w:numPr>
                <w:ilvl w:val="0"/>
                <w:numId w:val="43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Behavioural Ethics</w:t>
            </w:r>
          </w:p>
        </w:tc>
        <w:tc>
          <w:tcPr>
            <w:tcW w:w="1963" w:type="dxa"/>
          </w:tcPr>
          <w:p w:rsidR="002A5D4E" w:rsidRDefault="00246B7A" w:rsidP="00246B7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6B7A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ntroduction to Behavioral Ethics/ The Concept of Moral </w:t>
            </w:r>
            <w:r w:rsidRPr="00246B7A">
              <w:rPr>
                <w:rFonts w:ascii="Times New Roman" w:hAnsi="Times New Roman" w:cs="Times New Roman"/>
                <w:b/>
                <w:sz w:val="24"/>
                <w:szCs w:val="24"/>
              </w:rPr>
              <w:t>Disengagement</w:t>
            </w:r>
          </w:p>
        </w:tc>
        <w:tc>
          <w:tcPr>
            <w:tcW w:w="2384" w:type="dxa"/>
          </w:tcPr>
          <w:p w:rsidR="002A5D4E" w:rsidRDefault="00995369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151" w:type="dxa"/>
          </w:tcPr>
          <w:p w:rsidR="002A5D4E" w:rsidRDefault="002A5D4E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A5D4E" w:rsidTr="004035B8">
        <w:tc>
          <w:tcPr>
            <w:tcW w:w="2350" w:type="dxa"/>
          </w:tcPr>
          <w:p w:rsidR="002A5D4E" w:rsidRDefault="002A5D4E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3" w:type="dxa"/>
          </w:tcPr>
          <w:p w:rsidR="002A5D4E" w:rsidRDefault="004035B8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Moral Neglect to Social processes</w:t>
            </w:r>
          </w:p>
        </w:tc>
        <w:tc>
          <w:tcPr>
            <w:tcW w:w="2384" w:type="dxa"/>
          </w:tcPr>
          <w:p w:rsidR="002A5D4E" w:rsidRDefault="0039482C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9953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and 6</w:t>
            </w:r>
          </w:p>
        </w:tc>
        <w:tc>
          <w:tcPr>
            <w:tcW w:w="2151" w:type="dxa"/>
          </w:tcPr>
          <w:p w:rsidR="002A5D4E" w:rsidRDefault="002A5D4E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A5D4E" w:rsidTr="004035B8">
        <w:tc>
          <w:tcPr>
            <w:tcW w:w="2350" w:type="dxa"/>
          </w:tcPr>
          <w:p w:rsidR="002A5D4E" w:rsidRDefault="002A5D4E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3" w:type="dxa"/>
          </w:tcPr>
          <w:p w:rsidR="002A5D4E" w:rsidRDefault="00246B7A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6B7A">
              <w:rPr>
                <w:rFonts w:ascii="Times New Roman" w:hAnsi="Times New Roman" w:cs="Times New Roman"/>
                <w:b/>
                <w:sz w:val="24"/>
                <w:szCs w:val="24"/>
              </w:rPr>
              <w:t>Interpersonal Processes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to Moral Regard</w:t>
            </w:r>
          </w:p>
        </w:tc>
        <w:tc>
          <w:tcPr>
            <w:tcW w:w="2384" w:type="dxa"/>
          </w:tcPr>
          <w:p w:rsidR="002A5D4E" w:rsidRDefault="00995369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and 8</w:t>
            </w:r>
          </w:p>
        </w:tc>
        <w:tc>
          <w:tcPr>
            <w:tcW w:w="2151" w:type="dxa"/>
          </w:tcPr>
          <w:p w:rsidR="002A5D4E" w:rsidRDefault="002A5D4E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A5D4E" w:rsidTr="004035B8">
        <w:tc>
          <w:tcPr>
            <w:tcW w:w="2350" w:type="dxa"/>
          </w:tcPr>
          <w:p w:rsidR="00246B7A" w:rsidRPr="00246B7A" w:rsidRDefault="00246B7A" w:rsidP="00246B7A">
            <w:pPr>
              <w:pStyle w:val="ListParagraph"/>
              <w:numPr>
                <w:ilvl w:val="0"/>
                <w:numId w:val="43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6B7A">
              <w:rPr>
                <w:rFonts w:ascii="Times New Roman" w:hAnsi="Times New Roman" w:cs="Times New Roman"/>
                <w:b/>
                <w:sz w:val="24"/>
                <w:szCs w:val="24"/>
              </w:rPr>
              <w:t>The Ethico-Legal Architecture for Corporate Ethics in India</w:t>
            </w:r>
          </w:p>
          <w:p w:rsidR="002A5D4E" w:rsidRDefault="002A5D4E" w:rsidP="00246B7A">
            <w:pPr>
              <w:pStyle w:val="ListParagraph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3" w:type="dxa"/>
          </w:tcPr>
          <w:p w:rsidR="002A5D4E" w:rsidRDefault="004035B8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Codes of Ethics, </w:t>
            </w:r>
            <w:r w:rsidR="00246B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Vision and Values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to Ethical Audits,</w:t>
            </w:r>
            <w:r w:rsidRPr="004035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Compliance laws in India</w:t>
            </w:r>
          </w:p>
        </w:tc>
        <w:tc>
          <w:tcPr>
            <w:tcW w:w="2384" w:type="dxa"/>
          </w:tcPr>
          <w:p w:rsidR="002A5D4E" w:rsidRDefault="00995369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and 10</w:t>
            </w:r>
          </w:p>
        </w:tc>
        <w:tc>
          <w:tcPr>
            <w:tcW w:w="2151" w:type="dxa"/>
          </w:tcPr>
          <w:p w:rsidR="002A5D4E" w:rsidRDefault="002A5D4E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A5D4E" w:rsidTr="004035B8">
        <w:tc>
          <w:tcPr>
            <w:tcW w:w="2350" w:type="dxa"/>
          </w:tcPr>
          <w:p w:rsidR="002A5D4E" w:rsidRDefault="002A5D4E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3" w:type="dxa"/>
          </w:tcPr>
          <w:p w:rsidR="002A5D4E" w:rsidRDefault="004035B8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Insider trading to Whistleblower Law</w:t>
            </w:r>
          </w:p>
        </w:tc>
        <w:tc>
          <w:tcPr>
            <w:tcW w:w="2384" w:type="dxa"/>
          </w:tcPr>
          <w:p w:rsidR="002A5D4E" w:rsidRDefault="00995369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151" w:type="dxa"/>
          </w:tcPr>
          <w:p w:rsidR="002A5D4E" w:rsidRDefault="002A5D4E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A5D4E" w:rsidTr="004035B8">
        <w:tc>
          <w:tcPr>
            <w:tcW w:w="2350" w:type="dxa"/>
          </w:tcPr>
          <w:p w:rsidR="002A5D4E" w:rsidRDefault="004035B8" w:rsidP="004035B8">
            <w:pPr>
              <w:pStyle w:val="ListParagraph"/>
              <w:numPr>
                <w:ilvl w:val="0"/>
                <w:numId w:val="43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35B8">
              <w:rPr>
                <w:rFonts w:ascii="Times New Roman" w:hAnsi="Times New Roman" w:cs="Times New Roman"/>
                <w:b/>
                <w:sz w:val="24"/>
                <w:szCs w:val="24"/>
              </w:rPr>
              <w:t>The Ethics of Artificial Intelligence and Human Enhancement</w:t>
            </w:r>
          </w:p>
        </w:tc>
        <w:tc>
          <w:tcPr>
            <w:tcW w:w="1963" w:type="dxa"/>
          </w:tcPr>
          <w:p w:rsidR="002A5D4E" w:rsidRDefault="004035B8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 Fourth Industrial Revolution to Types, Scope and Impact</w:t>
            </w:r>
          </w:p>
        </w:tc>
        <w:tc>
          <w:tcPr>
            <w:tcW w:w="2384" w:type="dxa"/>
          </w:tcPr>
          <w:p w:rsidR="002A5D4E" w:rsidRDefault="00995369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151" w:type="dxa"/>
          </w:tcPr>
          <w:p w:rsidR="002A5D4E" w:rsidRDefault="002A5D4E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A5D4E" w:rsidTr="004035B8">
        <w:tc>
          <w:tcPr>
            <w:tcW w:w="2350" w:type="dxa"/>
          </w:tcPr>
          <w:p w:rsidR="002A5D4E" w:rsidRDefault="002A5D4E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3" w:type="dxa"/>
          </w:tcPr>
          <w:p w:rsidR="002A5D4E" w:rsidRDefault="004035B8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 Value alignment Problem to Singularity</w:t>
            </w:r>
          </w:p>
        </w:tc>
        <w:tc>
          <w:tcPr>
            <w:tcW w:w="2384" w:type="dxa"/>
          </w:tcPr>
          <w:p w:rsidR="002A5D4E" w:rsidRDefault="00995369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151" w:type="dxa"/>
          </w:tcPr>
          <w:p w:rsidR="002A5D4E" w:rsidRDefault="002A5D4E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A5D4E" w:rsidTr="004035B8">
        <w:tc>
          <w:tcPr>
            <w:tcW w:w="2350" w:type="dxa"/>
          </w:tcPr>
          <w:p w:rsidR="002A5D4E" w:rsidRDefault="002A5D4E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3" w:type="dxa"/>
          </w:tcPr>
          <w:p w:rsidR="002A5D4E" w:rsidRDefault="004035B8" w:rsidP="004035B8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35B8">
              <w:rPr>
                <w:rFonts w:ascii="Times New Roman" w:hAnsi="Times New Roman" w:cs="Times New Roman"/>
                <w:b/>
                <w:sz w:val="24"/>
                <w:szCs w:val="24"/>
              </w:rPr>
              <w:t>The Potential Unemployment Implosion &amp; Management Implications</w:t>
            </w:r>
          </w:p>
        </w:tc>
        <w:tc>
          <w:tcPr>
            <w:tcW w:w="2384" w:type="dxa"/>
          </w:tcPr>
          <w:p w:rsidR="002A5D4E" w:rsidRDefault="00995369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 and 15</w:t>
            </w:r>
          </w:p>
        </w:tc>
        <w:tc>
          <w:tcPr>
            <w:tcW w:w="2151" w:type="dxa"/>
          </w:tcPr>
          <w:p w:rsidR="002A5D4E" w:rsidRDefault="002A5D4E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035B8" w:rsidTr="004035B8">
        <w:tc>
          <w:tcPr>
            <w:tcW w:w="2350" w:type="dxa"/>
          </w:tcPr>
          <w:p w:rsidR="004035B8" w:rsidRDefault="004035B8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3" w:type="dxa"/>
          </w:tcPr>
          <w:p w:rsidR="004035B8" w:rsidRPr="004035B8" w:rsidRDefault="0039482C" w:rsidP="004035B8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Hum</w:t>
            </w:r>
            <w:r w:rsidR="00995369">
              <w:rPr>
                <w:rFonts w:ascii="Times New Roman" w:hAnsi="Times New Roman" w:cs="Times New Roman"/>
                <w:b/>
                <w:sz w:val="24"/>
                <w:szCs w:val="24"/>
              </w:rPr>
              <w:t>an Enhancement-Types, Scope and 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mpact</w:t>
            </w:r>
            <w:r w:rsidR="009953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2384" w:type="dxa"/>
          </w:tcPr>
          <w:p w:rsidR="004035B8" w:rsidRDefault="00995369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2151" w:type="dxa"/>
          </w:tcPr>
          <w:p w:rsidR="004035B8" w:rsidRDefault="004035B8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9482C" w:rsidTr="00995369">
        <w:trPr>
          <w:trHeight w:val="786"/>
        </w:trPr>
        <w:tc>
          <w:tcPr>
            <w:tcW w:w="2350" w:type="dxa"/>
          </w:tcPr>
          <w:p w:rsidR="0039482C" w:rsidRDefault="0039482C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3" w:type="dxa"/>
          </w:tcPr>
          <w:p w:rsidR="0039482C" w:rsidRDefault="00995369" w:rsidP="004035B8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Management Implications of Human Enhancement</w:t>
            </w:r>
          </w:p>
        </w:tc>
        <w:tc>
          <w:tcPr>
            <w:tcW w:w="2384" w:type="dxa"/>
          </w:tcPr>
          <w:p w:rsidR="0039482C" w:rsidRDefault="00995369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 and 18</w:t>
            </w:r>
          </w:p>
        </w:tc>
        <w:tc>
          <w:tcPr>
            <w:tcW w:w="2151" w:type="dxa"/>
          </w:tcPr>
          <w:p w:rsidR="0039482C" w:rsidRDefault="0039482C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95369" w:rsidTr="00995369">
        <w:trPr>
          <w:trHeight w:val="786"/>
        </w:trPr>
        <w:tc>
          <w:tcPr>
            <w:tcW w:w="2350" w:type="dxa"/>
          </w:tcPr>
          <w:p w:rsidR="00995369" w:rsidRDefault="00995369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3" w:type="dxa"/>
          </w:tcPr>
          <w:p w:rsidR="00995369" w:rsidRDefault="00995369" w:rsidP="004035B8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“Clash of Species” and Summary</w:t>
            </w:r>
          </w:p>
        </w:tc>
        <w:tc>
          <w:tcPr>
            <w:tcW w:w="2384" w:type="dxa"/>
          </w:tcPr>
          <w:p w:rsidR="00995369" w:rsidRDefault="00995369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 and 20</w:t>
            </w:r>
          </w:p>
        </w:tc>
        <w:tc>
          <w:tcPr>
            <w:tcW w:w="2151" w:type="dxa"/>
          </w:tcPr>
          <w:p w:rsidR="00995369" w:rsidRDefault="00995369" w:rsidP="002A5D4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A5D4E" w:rsidRPr="00833E0E" w:rsidRDefault="002A5D4E" w:rsidP="002A5D4E">
      <w:pPr>
        <w:pStyle w:val="ListParagraph"/>
        <w:spacing w:after="0" w:line="240" w:lineRule="auto"/>
        <w:ind w:left="50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3E0E" w:rsidRDefault="00833E0E" w:rsidP="00833E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3E0E" w:rsidRPr="00833E0E" w:rsidRDefault="00833E0E" w:rsidP="00833E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E0E">
        <w:rPr>
          <w:rFonts w:ascii="Times New Roman" w:hAnsi="Times New Roman" w:cs="Times New Roman"/>
          <w:sz w:val="24"/>
          <w:szCs w:val="24"/>
        </w:rPr>
        <w:tab/>
      </w:r>
    </w:p>
    <w:p w:rsidR="003B72E0" w:rsidRPr="00B96B64" w:rsidRDefault="00B96B64" w:rsidP="00B96B64">
      <w:pPr>
        <w:tabs>
          <w:tab w:val="left" w:pos="1104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8"/>
          <w:szCs w:val="28"/>
        </w:rPr>
        <w:t>Student Evaluation and Grades</w:t>
      </w:r>
      <w:r w:rsidR="00A44C69">
        <w:rPr>
          <w:rFonts w:ascii="Times New Roman" w:hAnsi="Times New Roman" w:cs="Times New Roman"/>
          <w:b/>
          <w:sz w:val="28"/>
          <w:szCs w:val="28"/>
        </w:rPr>
        <w:t>:</w:t>
      </w:r>
    </w:p>
    <w:p w:rsidR="00002DE4" w:rsidRPr="007C75B3" w:rsidRDefault="00002DE4" w:rsidP="007E52EA">
      <w:pPr>
        <w:spacing w:after="0" w:line="240" w:lineRule="auto"/>
        <w:jc w:val="both"/>
        <w:rPr>
          <w:rFonts w:ascii="Times New Roman" w:hAnsi="Times New Roman" w:cs="Times New Roman"/>
          <w:sz w:val="18"/>
          <w:szCs w:val="28"/>
        </w:rPr>
      </w:pPr>
    </w:p>
    <w:p w:rsidR="003B72E0" w:rsidRPr="00A44C69" w:rsidRDefault="003B72E0" w:rsidP="00A44C69">
      <w:pPr>
        <w:pStyle w:val="ListParagraph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4C69">
        <w:rPr>
          <w:rFonts w:ascii="Times New Roman" w:hAnsi="Times New Roman" w:cs="Times New Roman"/>
          <w:b/>
          <w:sz w:val="24"/>
          <w:szCs w:val="24"/>
        </w:rPr>
        <w:t xml:space="preserve">10% for class attendance and class participation </w:t>
      </w:r>
    </w:p>
    <w:p w:rsidR="003B72E0" w:rsidRPr="00A44C69" w:rsidRDefault="00B96B64" w:rsidP="00A44C69">
      <w:pPr>
        <w:pStyle w:val="ListParagraph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4C69">
        <w:rPr>
          <w:rFonts w:ascii="Times New Roman" w:hAnsi="Times New Roman" w:cs="Times New Roman"/>
          <w:b/>
          <w:sz w:val="24"/>
          <w:szCs w:val="24"/>
        </w:rPr>
        <w:t>15% Individual Assignment of not more than 1000 words, including footnotes but not Bibliography</w:t>
      </w:r>
    </w:p>
    <w:p w:rsidR="003B72E0" w:rsidRPr="00A44C69" w:rsidRDefault="00B96B64" w:rsidP="00A44C69">
      <w:pPr>
        <w:pStyle w:val="ListParagraph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4C69">
        <w:rPr>
          <w:rFonts w:ascii="Times New Roman" w:hAnsi="Times New Roman" w:cs="Times New Roman"/>
          <w:b/>
          <w:sz w:val="24"/>
          <w:szCs w:val="24"/>
        </w:rPr>
        <w:t>25% Group Assignment of not more than 2000 words, including footnotes, but not Bibliography</w:t>
      </w:r>
      <w:r w:rsidR="003B72E0" w:rsidRPr="00A44C6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B72E0" w:rsidRPr="00A44C69" w:rsidRDefault="00B96B64" w:rsidP="00A44C69">
      <w:pPr>
        <w:pStyle w:val="ListParagraph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4C69">
        <w:rPr>
          <w:rFonts w:ascii="Times New Roman" w:hAnsi="Times New Roman" w:cs="Times New Roman"/>
          <w:b/>
          <w:sz w:val="24"/>
          <w:szCs w:val="24"/>
        </w:rPr>
        <w:t>50% for the Final Examination</w:t>
      </w:r>
    </w:p>
    <w:p w:rsidR="000C26CC" w:rsidRPr="00A44C69" w:rsidRDefault="000C26CC" w:rsidP="00A44C69">
      <w:pPr>
        <w:pStyle w:val="Heading5"/>
        <w:spacing w:line="360" w:lineRule="auto"/>
        <w:jc w:val="both"/>
        <w:rPr>
          <w:sz w:val="24"/>
          <w:szCs w:val="24"/>
        </w:rPr>
      </w:pPr>
    </w:p>
    <w:p w:rsidR="000C26CC" w:rsidRDefault="000C26CC" w:rsidP="000C26CC">
      <w:pPr>
        <w:pStyle w:val="Heading5"/>
        <w:jc w:val="both"/>
        <w:rPr>
          <w:sz w:val="28"/>
          <w:szCs w:val="28"/>
        </w:rPr>
      </w:pPr>
      <w:r w:rsidRPr="00A43946">
        <w:rPr>
          <w:sz w:val="28"/>
          <w:szCs w:val="28"/>
        </w:rPr>
        <w:t>Course Readings:</w:t>
      </w:r>
    </w:p>
    <w:p w:rsidR="00A44C69" w:rsidRDefault="00A44C69" w:rsidP="00A44C6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34"/>
        <w:gridCol w:w="3484"/>
        <w:gridCol w:w="3058"/>
      </w:tblGrid>
      <w:tr w:rsidR="00A44C69" w:rsidTr="00A44C69">
        <w:tc>
          <w:tcPr>
            <w:tcW w:w="3116" w:type="dxa"/>
          </w:tcPr>
          <w:p w:rsidR="00A44C69" w:rsidRDefault="00A44C69" w:rsidP="00A44C69">
            <w:r>
              <w:t>Topic</w:t>
            </w:r>
          </w:p>
        </w:tc>
        <w:tc>
          <w:tcPr>
            <w:tcW w:w="3117" w:type="dxa"/>
          </w:tcPr>
          <w:p w:rsidR="00A44C69" w:rsidRDefault="00A44C69" w:rsidP="00A44C69">
            <w:r>
              <w:t>Title of Chapter\Article</w:t>
            </w:r>
          </w:p>
        </w:tc>
        <w:tc>
          <w:tcPr>
            <w:tcW w:w="3117" w:type="dxa"/>
          </w:tcPr>
          <w:p w:rsidR="00A44C69" w:rsidRDefault="00A44C69" w:rsidP="00A44C69">
            <w:r>
              <w:t>Authors</w:t>
            </w:r>
          </w:p>
        </w:tc>
      </w:tr>
      <w:tr w:rsidR="00A44C69" w:rsidTr="00A44C69">
        <w:tc>
          <w:tcPr>
            <w:tcW w:w="3116" w:type="dxa"/>
          </w:tcPr>
          <w:p w:rsidR="00A44C69" w:rsidRDefault="00A44C69" w:rsidP="00A44C69">
            <w:r>
              <w:t>1</w:t>
            </w:r>
            <w:r w:rsidRPr="00A837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83765" w:rsidRPr="00A83765">
              <w:rPr>
                <w:rFonts w:ascii="Times New Roman" w:hAnsi="Times New Roman" w:cs="Times New Roman"/>
                <w:sz w:val="24"/>
                <w:szCs w:val="24"/>
              </w:rPr>
              <w:t>Meta and Normative Ethics</w:t>
            </w:r>
          </w:p>
        </w:tc>
        <w:tc>
          <w:tcPr>
            <w:tcW w:w="3117" w:type="dxa"/>
          </w:tcPr>
          <w:p w:rsidR="00A44C69" w:rsidRDefault="00F377D9" w:rsidP="004F45AA">
            <w:r>
              <w:t>“</w:t>
            </w:r>
            <w:r w:rsidR="004F45AA">
              <w:t>What is Ethics, Issues in Ethics</w:t>
            </w:r>
            <w:r>
              <w:t>”</w:t>
            </w:r>
            <w:r w:rsidR="004F45AA">
              <w:t>,</w:t>
            </w:r>
            <w:r>
              <w:t xml:space="preserve"> </w:t>
            </w:r>
            <w:r w:rsidR="004F45AA">
              <w:t xml:space="preserve">Santa Clara Univ, California, ITE Revised 2010 </w:t>
            </w:r>
          </w:p>
        </w:tc>
        <w:tc>
          <w:tcPr>
            <w:tcW w:w="3117" w:type="dxa"/>
          </w:tcPr>
          <w:p w:rsidR="00A44C69" w:rsidRDefault="004F45AA" w:rsidP="00A44C69">
            <w:r>
              <w:t>Velesquez Manuel, Claire andre, Thomas Shanks and Michael Meyer</w:t>
            </w:r>
          </w:p>
        </w:tc>
      </w:tr>
      <w:tr w:rsidR="00A44C69" w:rsidTr="00A44C69">
        <w:tc>
          <w:tcPr>
            <w:tcW w:w="3116" w:type="dxa"/>
          </w:tcPr>
          <w:p w:rsidR="00A44C69" w:rsidRDefault="00A44C69" w:rsidP="00A44C69"/>
        </w:tc>
        <w:tc>
          <w:tcPr>
            <w:tcW w:w="3117" w:type="dxa"/>
          </w:tcPr>
          <w:p w:rsidR="00A44C69" w:rsidRDefault="00F377D9" w:rsidP="00A44C69">
            <w:r>
              <w:t>“</w:t>
            </w:r>
            <w:r w:rsidR="004F45AA">
              <w:t>Nicomachean Ethics: Translation, Introduction and Commentary</w:t>
            </w:r>
            <w:r>
              <w:t>”</w:t>
            </w:r>
            <w:r w:rsidR="004F45AA">
              <w:t>, Oxford Univ Press, 2002</w:t>
            </w:r>
          </w:p>
        </w:tc>
        <w:tc>
          <w:tcPr>
            <w:tcW w:w="3117" w:type="dxa"/>
          </w:tcPr>
          <w:p w:rsidR="00A44C69" w:rsidRDefault="004F45AA" w:rsidP="00A44C69">
            <w:r>
              <w:t xml:space="preserve"> Broadie Sarah and Christopher Rowe</w:t>
            </w:r>
          </w:p>
        </w:tc>
      </w:tr>
      <w:tr w:rsidR="00A44C69" w:rsidTr="00A44C69">
        <w:tc>
          <w:tcPr>
            <w:tcW w:w="3116" w:type="dxa"/>
          </w:tcPr>
          <w:p w:rsidR="00A44C69" w:rsidRDefault="00A44C69" w:rsidP="00A44C69"/>
        </w:tc>
        <w:tc>
          <w:tcPr>
            <w:tcW w:w="3117" w:type="dxa"/>
          </w:tcPr>
          <w:p w:rsidR="00A44C69" w:rsidRDefault="00F377D9" w:rsidP="00A44C69">
            <w:r>
              <w:t>“</w:t>
            </w:r>
            <w:r w:rsidR="004F45AA">
              <w:t>The Virtue of Aristotle’s Ethics</w:t>
            </w:r>
            <w:r>
              <w:t>”</w:t>
            </w:r>
            <w:r w:rsidR="004F45AA">
              <w:t>, Cambridge Univ Press, 2009</w:t>
            </w:r>
          </w:p>
        </w:tc>
        <w:tc>
          <w:tcPr>
            <w:tcW w:w="3117" w:type="dxa"/>
          </w:tcPr>
          <w:p w:rsidR="00A44C69" w:rsidRDefault="00F377D9" w:rsidP="00A44C69">
            <w:r>
              <w:t xml:space="preserve"> </w:t>
            </w:r>
            <w:r w:rsidR="004F45AA">
              <w:t>Gottlieb Paula</w:t>
            </w:r>
          </w:p>
        </w:tc>
      </w:tr>
      <w:tr w:rsidR="00A44C69" w:rsidTr="00A44C69">
        <w:tc>
          <w:tcPr>
            <w:tcW w:w="3116" w:type="dxa"/>
          </w:tcPr>
          <w:p w:rsidR="00A44C69" w:rsidRDefault="00A44C69" w:rsidP="00A44C69"/>
        </w:tc>
        <w:tc>
          <w:tcPr>
            <w:tcW w:w="3117" w:type="dxa"/>
          </w:tcPr>
          <w:p w:rsidR="00A44C69" w:rsidRDefault="00F377D9" w:rsidP="00A44C69">
            <w:r>
              <w:t>“Ethical Insights- A Brief Introduction, Second Edition, McGraw Hill Higher Education, 2002</w:t>
            </w:r>
          </w:p>
        </w:tc>
        <w:tc>
          <w:tcPr>
            <w:tcW w:w="3117" w:type="dxa"/>
          </w:tcPr>
          <w:p w:rsidR="00A44C69" w:rsidRDefault="00F377D9" w:rsidP="00A44C69">
            <w:r>
              <w:t xml:space="preserve"> Birsch Douglas</w:t>
            </w:r>
          </w:p>
        </w:tc>
      </w:tr>
      <w:tr w:rsidR="00A44C69" w:rsidTr="00A44C69">
        <w:tc>
          <w:tcPr>
            <w:tcW w:w="3116" w:type="dxa"/>
          </w:tcPr>
          <w:p w:rsidR="00A44C69" w:rsidRDefault="00A44C69" w:rsidP="00A44C69"/>
        </w:tc>
        <w:tc>
          <w:tcPr>
            <w:tcW w:w="3117" w:type="dxa"/>
          </w:tcPr>
          <w:p w:rsidR="00A44C69" w:rsidRDefault="00F377D9" w:rsidP="00A44C69">
            <w:r>
              <w:t>The Oxford Handbook of Ethical Theory, Oxford Univ Press, 2006</w:t>
            </w:r>
          </w:p>
        </w:tc>
        <w:tc>
          <w:tcPr>
            <w:tcW w:w="3117" w:type="dxa"/>
          </w:tcPr>
          <w:p w:rsidR="00A44C69" w:rsidRDefault="00F377D9" w:rsidP="00A44C69">
            <w:r>
              <w:t>Coppi David, Ed.</w:t>
            </w:r>
          </w:p>
        </w:tc>
      </w:tr>
      <w:tr w:rsidR="00F8405E" w:rsidTr="00F8405E">
        <w:trPr>
          <w:trHeight w:val="707"/>
        </w:trPr>
        <w:tc>
          <w:tcPr>
            <w:tcW w:w="3116" w:type="dxa"/>
          </w:tcPr>
          <w:p w:rsidR="00F8405E" w:rsidRDefault="00F8405E" w:rsidP="00A44C69"/>
        </w:tc>
        <w:tc>
          <w:tcPr>
            <w:tcW w:w="3117" w:type="dxa"/>
          </w:tcPr>
          <w:p w:rsidR="00F8405E" w:rsidRDefault="00F8405E" w:rsidP="00A44C69">
            <w:r>
              <w:t>“Development as Freedom”, Oxford Univ Press, 1999</w:t>
            </w:r>
          </w:p>
        </w:tc>
        <w:tc>
          <w:tcPr>
            <w:tcW w:w="3117" w:type="dxa"/>
          </w:tcPr>
          <w:p w:rsidR="00F8405E" w:rsidRDefault="00F8405E" w:rsidP="00A44C69">
            <w:r>
              <w:t xml:space="preserve"> Sen Amartya</w:t>
            </w:r>
          </w:p>
        </w:tc>
      </w:tr>
      <w:tr w:rsidR="00F8405E" w:rsidTr="00A44C69">
        <w:tc>
          <w:tcPr>
            <w:tcW w:w="3116" w:type="dxa"/>
          </w:tcPr>
          <w:p w:rsidR="00F8405E" w:rsidRDefault="00F8405E" w:rsidP="00A44C69"/>
        </w:tc>
        <w:tc>
          <w:tcPr>
            <w:tcW w:w="3117" w:type="dxa"/>
          </w:tcPr>
          <w:p w:rsidR="00F8405E" w:rsidRDefault="00F8405E" w:rsidP="00A44C69">
            <w:r>
              <w:t>“ Ethics and Culture—Some Indian Reflections”, Jadhavpur Univ, Decent Books, Delhi, 2010</w:t>
            </w:r>
          </w:p>
        </w:tc>
        <w:tc>
          <w:tcPr>
            <w:tcW w:w="3117" w:type="dxa"/>
          </w:tcPr>
          <w:p w:rsidR="00F8405E" w:rsidRDefault="00F8405E" w:rsidP="00A44C69">
            <w:r>
              <w:t xml:space="preserve"> Sanyal Indrani and Sashimungla, Eds</w:t>
            </w:r>
          </w:p>
        </w:tc>
      </w:tr>
      <w:tr w:rsidR="00A44C69" w:rsidTr="00A44C69">
        <w:tc>
          <w:tcPr>
            <w:tcW w:w="3116" w:type="dxa"/>
          </w:tcPr>
          <w:p w:rsidR="00A44C69" w:rsidRDefault="00EB7735" w:rsidP="00A44C69">
            <w:r>
              <w:t>2</w:t>
            </w:r>
            <w:r w:rsidRPr="00A83765">
              <w:rPr>
                <w:rFonts w:ascii="Times New Roman" w:hAnsi="Times New Roman" w:cs="Times New Roman"/>
                <w:sz w:val="24"/>
                <w:szCs w:val="24"/>
              </w:rPr>
              <w:t>. Behavioural Ethics</w:t>
            </w:r>
          </w:p>
        </w:tc>
        <w:tc>
          <w:tcPr>
            <w:tcW w:w="3117" w:type="dxa"/>
          </w:tcPr>
          <w:p w:rsidR="00A44C69" w:rsidRDefault="000331CC" w:rsidP="00A44C69">
            <w:r>
              <w:t>“</w:t>
            </w:r>
            <w:r w:rsidR="00EB7735" w:rsidRPr="00EB7735">
              <w:t>Behavioural Ethics</w:t>
            </w:r>
            <w:r w:rsidR="00EB7735">
              <w:t>: New Frontiers</w:t>
            </w:r>
            <w:r>
              <w:t>”</w:t>
            </w:r>
            <w:r w:rsidR="00EB7735">
              <w:t xml:space="preserve">, Organ. Behav. Human </w:t>
            </w:r>
            <w:r w:rsidR="00EB7735" w:rsidRPr="00EB7735">
              <w:t>Decision Process. 123:77–78</w:t>
            </w:r>
            <w:r w:rsidR="00EB7735">
              <w:t>, 2014</w:t>
            </w:r>
          </w:p>
        </w:tc>
        <w:tc>
          <w:tcPr>
            <w:tcW w:w="3117" w:type="dxa"/>
          </w:tcPr>
          <w:p w:rsidR="00A44C69" w:rsidRDefault="00EB7735" w:rsidP="00A44C69">
            <w:r w:rsidRPr="00EB7735">
              <w:t>Ambrose ML, Schminke M, Reynolds SJ</w:t>
            </w:r>
          </w:p>
        </w:tc>
      </w:tr>
      <w:tr w:rsidR="00A44C69" w:rsidTr="00A44C69">
        <w:tc>
          <w:tcPr>
            <w:tcW w:w="3116" w:type="dxa"/>
          </w:tcPr>
          <w:p w:rsidR="00A44C69" w:rsidRDefault="00A44C69" w:rsidP="00A44C69"/>
        </w:tc>
        <w:tc>
          <w:tcPr>
            <w:tcW w:w="3117" w:type="dxa"/>
          </w:tcPr>
          <w:p w:rsidR="00A44C69" w:rsidRDefault="00EB7735" w:rsidP="00A44C69">
            <w:r>
              <w:t>“</w:t>
            </w:r>
            <w:r w:rsidRPr="00EB7735">
              <w:t>Behavioral ethics: toward a deeper understanding of moral judgment and dis-honesty. Annu. Rev. Law Soc. Sci. 8:85–104</w:t>
            </w:r>
            <w:r>
              <w:t>, 2012</w:t>
            </w:r>
          </w:p>
        </w:tc>
        <w:tc>
          <w:tcPr>
            <w:tcW w:w="3117" w:type="dxa"/>
          </w:tcPr>
          <w:p w:rsidR="00A44C69" w:rsidRDefault="00EB7735" w:rsidP="00A44C69">
            <w:r w:rsidRPr="00EB7735">
              <w:t>Bazerman MH, Gino F.</w:t>
            </w:r>
          </w:p>
        </w:tc>
      </w:tr>
      <w:tr w:rsidR="00A44C69" w:rsidTr="00A44C69">
        <w:tc>
          <w:tcPr>
            <w:tcW w:w="3116" w:type="dxa"/>
          </w:tcPr>
          <w:p w:rsidR="00A44C69" w:rsidRDefault="00A44C69" w:rsidP="00A44C69"/>
        </w:tc>
        <w:tc>
          <w:tcPr>
            <w:tcW w:w="3117" w:type="dxa"/>
          </w:tcPr>
          <w:p w:rsidR="00A44C69" w:rsidRDefault="00EB7735" w:rsidP="00A44C69">
            <w:r>
              <w:t>“</w:t>
            </w:r>
            <w:r w:rsidRPr="00EB7735">
              <w:t>The truth about lies: a meta-analysis on dishonest behavior</w:t>
            </w:r>
            <w:r>
              <w:t>”</w:t>
            </w:r>
            <w:r w:rsidRPr="00EB7735">
              <w:t>. Psychol. Bull. 145:1–44</w:t>
            </w:r>
            <w:r>
              <w:t>, 2019</w:t>
            </w:r>
          </w:p>
        </w:tc>
        <w:tc>
          <w:tcPr>
            <w:tcW w:w="3117" w:type="dxa"/>
          </w:tcPr>
          <w:p w:rsidR="00A44C69" w:rsidRDefault="00EB7735" w:rsidP="00A44C69">
            <w:r w:rsidRPr="00EB7735">
              <w:t>Gerlach P, Teodorescu K, Hertwig R.</w:t>
            </w:r>
          </w:p>
        </w:tc>
      </w:tr>
      <w:tr w:rsidR="00A44C69" w:rsidTr="00A44C69">
        <w:tc>
          <w:tcPr>
            <w:tcW w:w="3116" w:type="dxa"/>
          </w:tcPr>
          <w:p w:rsidR="00A44C69" w:rsidRDefault="00A44C69" w:rsidP="00A44C69"/>
        </w:tc>
        <w:tc>
          <w:tcPr>
            <w:tcW w:w="3117" w:type="dxa"/>
          </w:tcPr>
          <w:p w:rsidR="00A44C69" w:rsidRDefault="00EB7735" w:rsidP="00A44C69">
            <w:r>
              <w:t>“</w:t>
            </w:r>
            <w:r w:rsidRPr="00EB7735">
              <w:t>When ethical leader behavior breaks bad: how ethical leader behavior can turn abusive via ego depletion and moral licensing</w:t>
            </w:r>
            <w:r>
              <w:t>”</w:t>
            </w:r>
            <w:r w:rsidRPr="00EB7735">
              <w:t>. J. Appl. Psychol. 101:815–30</w:t>
            </w:r>
            <w:r w:rsidR="00A83765">
              <w:t>, 2016</w:t>
            </w:r>
          </w:p>
        </w:tc>
        <w:tc>
          <w:tcPr>
            <w:tcW w:w="3117" w:type="dxa"/>
          </w:tcPr>
          <w:p w:rsidR="00A44C69" w:rsidRDefault="00A83765" w:rsidP="00A44C69">
            <w:r w:rsidRPr="00A83765">
              <w:t>Lin S-H, Ma J, Johnson RE.</w:t>
            </w:r>
          </w:p>
        </w:tc>
      </w:tr>
      <w:tr w:rsidR="00A44C69" w:rsidTr="00A44C69">
        <w:tc>
          <w:tcPr>
            <w:tcW w:w="3116" w:type="dxa"/>
          </w:tcPr>
          <w:p w:rsidR="00A44C69" w:rsidRDefault="00A44C69" w:rsidP="00A44C69"/>
        </w:tc>
        <w:tc>
          <w:tcPr>
            <w:tcW w:w="3117" w:type="dxa"/>
          </w:tcPr>
          <w:p w:rsidR="00A44C69" w:rsidRDefault="00A83765" w:rsidP="00A44C69">
            <w:r>
              <w:t>“</w:t>
            </w:r>
            <w:r w:rsidRPr="00A83765">
              <w:t>Blind forces: ethical infrastructures and moral disengagement in organizations</w:t>
            </w:r>
            <w:r>
              <w:t>”</w:t>
            </w:r>
            <w:r w:rsidRPr="00A83765">
              <w:t>. Organ. Psychol. Rev. 4:295–325</w:t>
            </w:r>
            <w:r w:rsidR="002D1B41">
              <w:t>, 2014</w:t>
            </w:r>
          </w:p>
        </w:tc>
        <w:tc>
          <w:tcPr>
            <w:tcW w:w="3117" w:type="dxa"/>
          </w:tcPr>
          <w:p w:rsidR="00A44C69" w:rsidRDefault="00A83765" w:rsidP="00A44C69">
            <w:r w:rsidRPr="00A83765">
              <w:t>Martin SR, Kish-Gephart JJ, Detert JR</w:t>
            </w:r>
          </w:p>
        </w:tc>
      </w:tr>
      <w:tr w:rsidR="00A44C69" w:rsidTr="00A44C69">
        <w:tc>
          <w:tcPr>
            <w:tcW w:w="3116" w:type="dxa"/>
          </w:tcPr>
          <w:p w:rsidR="00A44C69" w:rsidRDefault="00A44C69" w:rsidP="00A44C69"/>
        </w:tc>
        <w:tc>
          <w:tcPr>
            <w:tcW w:w="3117" w:type="dxa"/>
          </w:tcPr>
          <w:p w:rsidR="00A44C69" w:rsidRDefault="00F908C7" w:rsidP="00A44C69">
            <w:r>
              <w:t>“</w:t>
            </w:r>
            <w:r w:rsidRPr="00F908C7">
              <w:t>Ethically adrift: how others pull our moral compass from true North, and how we can fix it</w:t>
            </w:r>
            <w:r>
              <w:t>”</w:t>
            </w:r>
            <w:r w:rsidRPr="00F908C7">
              <w:t>. Res. Organ. Behav. 33:53–77</w:t>
            </w:r>
            <w:r>
              <w:t>, 2013</w:t>
            </w:r>
          </w:p>
        </w:tc>
        <w:tc>
          <w:tcPr>
            <w:tcW w:w="3117" w:type="dxa"/>
          </w:tcPr>
          <w:p w:rsidR="00A44C69" w:rsidRDefault="00F908C7" w:rsidP="00A44C69">
            <w:r w:rsidRPr="00F908C7">
              <w:t>Moore C, Gino F</w:t>
            </w:r>
          </w:p>
        </w:tc>
      </w:tr>
      <w:tr w:rsidR="00A44C69" w:rsidTr="00A44C69">
        <w:tc>
          <w:tcPr>
            <w:tcW w:w="3116" w:type="dxa"/>
          </w:tcPr>
          <w:p w:rsidR="00A44C69" w:rsidRDefault="00A44C69" w:rsidP="00A44C69"/>
        </w:tc>
        <w:tc>
          <w:tcPr>
            <w:tcW w:w="3117" w:type="dxa"/>
          </w:tcPr>
          <w:p w:rsidR="00A44C69" w:rsidRDefault="00F908C7" w:rsidP="00A44C69">
            <w:r>
              <w:t>“</w:t>
            </w:r>
            <w:r w:rsidRPr="00F908C7">
              <w:t>Building houses on rocks: the role of the ethical infrastructure in organizations</w:t>
            </w:r>
            <w:r>
              <w:t>”</w:t>
            </w:r>
            <w:r w:rsidRPr="00F908C7">
              <w:t>. Soc. Justice Res. 16:285–307</w:t>
            </w:r>
            <w:r>
              <w:t>, 2003</w:t>
            </w:r>
          </w:p>
        </w:tc>
        <w:tc>
          <w:tcPr>
            <w:tcW w:w="3117" w:type="dxa"/>
          </w:tcPr>
          <w:p w:rsidR="00A44C69" w:rsidRDefault="00F908C7" w:rsidP="00A44C69">
            <w:r w:rsidRPr="00F908C7">
              <w:t>Tenbrunsel AE, Smith-Crowe K, Umphress EE.</w:t>
            </w:r>
          </w:p>
        </w:tc>
      </w:tr>
      <w:tr w:rsidR="00A44C69" w:rsidTr="00A44C69">
        <w:tc>
          <w:tcPr>
            <w:tcW w:w="3116" w:type="dxa"/>
          </w:tcPr>
          <w:p w:rsidR="00A44C69" w:rsidRDefault="00A44C69" w:rsidP="00A44C69"/>
        </w:tc>
        <w:tc>
          <w:tcPr>
            <w:tcW w:w="3117" w:type="dxa"/>
          </w:tcPr>
          <w:p w:rsidR="00A44C69" w:rsidRDefault="00F908C7" w:rsidP="00F908C7">
            <w:r>
              <w:t>“</w:t>
            </w:r>
            <w:r w:rsidRPr="00F908C7">
              <w:t>Why ethics is often grey and not white: business ethics challenges in a global world</w:t>
            </w:r>
            <w:r>
              <w:t xml:space="preserve">”, </w:t>
            </w:r>
            <w:r w:rsidRPr="00F908C7">
              <w:t>World Financial Review, Jan./Febr., 23–25</w:t>
            </w:r>
            <w:r>
              <w:t>2014</w:t>
            </w:r>
          </w:p>
        </w:tc>
        <w:tc>
          <w:tcPr>
            <w:tcW w:w="3117" w:type="dxa"/>
          </w:tcPr>
          <w:p w:rsidR="00A44C69" w:rsidRDefault="00F908C7" w:rsidP="00A44C69">
            <w:r w:rsidRPr="00F908C7">
              <w:t>De Cremer D.</w:t>
            </w:r>
          </w:p>
        </w:tc>
      </w:tr>
      <w:tr w:rsidR="00A44C69" w:rsidTr="00A44C69">
        <w:tc>
          <w:tcPr>
            <w:tcW w:w="3116" w:type="dxa"/>
          </w:tcPr>
          <w:p w:rsidR="00A44C69" w:rsidRDefault="00A44C69" w:rsidP="00A44C69"/>
        </w:tc>
        <w:tc>
          <w:tcPr>
            <w:tcW w:w="3117" w:type="dxa"/>
          </w:tcPr>
          <w:p w:rsidR="00A44C69" w:rsidRDefault="00F908C7" w:rsidP="00A44C69">
            <w:r>
              <w:t>“</w:t>
            </w:r>
            <w:r w:rsidRPr="00F908C7">
              <w:t>Regulating ethical failures: insights from psychology.</w:t>
            </w:r>
            <w:r>
              <w:t xml:space="preserve">” </w:t>
            </w:r>
            <w:r w:rsidRPr="00F908C7">
              <w:t>J. Bus. Ethics 95(1):1–6</w:t>
            </w:r>
            <w:r>
              <w:t>, 2010</w:t>
            </w:r>
          </w:p>
        </w:tc>
        <w:tc>
          <w:tcPr>
            <w:tcW w:w="3117" w:type="dxa"/>
          </w:tcPr>
          <w:p w:rsidR="00A44C69" w:rsidRDefault="00F908C7" w:rsidP="00A44C69">
            <w:r w:rsidRPr="00F908C7">
              <w:t>De Cremer D, Tenbrunsel A, van Dijke M</w:t>
            </w:r>
          </w:p>
        </w:tc>
      </w:tr>
      <w:tr w:rsidR="00A83765" w:rsidTr="00A44C69">
        <w:tc>
          <w:tcPr>
            <w:tcW w:w="3116" w:type="dxa"/>
          </w:tcPr>
          <w:p w:rsidR="00A83765" w:rsidRDefault="00A83765" w:rsidP="00A44C69"/>
        </w:tc>
        <w:tc>
          <w:tcPr>
            <w:tcW w:w="3117" w:type="dxa"/>
          </w:tcPr>
          <w:p w:rsidR="00A83765" w:rsidRDefault="00F908C7" w:rsidP="00A44C69">
            <w:r>
              <w:t>“</w:t>
            </w:r>
            <w:r w:rsidRPr="00F908C7">
              <w:t>Leader-follower effects in resource dilemmas: the roles of leadership selection and social responsibility</w:t>
            </w:r>
            <w:r>
              <w:t xml:space="preserve">”, </w:t>
            </w:r>
            <w:r w:rsidRPr="00F908C7">
              <w:t>1.</w:t>
            </w:r>
            <w:r w:rsidRPr="00F908C7">
              <w:tab/>
              <w:t>Group Process. Intergroup Relat. 11(3):355–69</w:t>
            </w:r>
            <w:r>
              <w:t>, 2008</w:t>
            </w:r>
          </w:p>
        </w:tc>
        <w:tc>
          <w:tcPr>
            <w:tcW w:w="3117" w:type="dxa"/>
          </w:tcPr>
          <w:p w:rsidR="00A83765" w:rsidRDefault="002C668F" w:rsidP="00A44C69">
            <w:r w:rsidRPr="002C668F">
              <w:t>De Cremer D, van Dijk E.</w:t>
            </w:r>
          </w:p>
        </w:tc>
      </w:tr>
      <w:tr w:rsidR="00A83765" w:rsidTr="00A44C69">
        <w:tc>
          <w:tcPr>
            <w:tcW w:w="3116" w:type="dxa"/>
          </w:tcPr>
          <w:p w:rsidR="00A83765" w:rsidRDefault="00A83765" w:rsidP="00A44C69"/>
        </w:tc>
        <w:tc>
          <w:tcPr>
            <w:tcW w:w="3117" w:type="dxa"/>
          </w:tcPr>
          <w:p w:rsidR="00A83765" w:rsidRDefault="00A83765" w:rsidP="00A44C69"/>
        </w:tc>
        <w:tc>
          <w:tcPr>
            <w:tcW w:w="3117" w:type="dxa"/>
          </w:tcPr>
          <w:p w:rsidR="00A83765" w:rsidRDefault="00A83765" w:rsidP="00A44C69"/>
        </w:tc>
      </w:tr>
      <w:tr w:rsidR="00A83765" w:rsidTr="00A44C69">
        <w:tc>
          <w:tcPr>
            <w:tcW w:w="3116" w:type="dxa"/>
          </w:tcPr>
          <w:p w:rsidR="00A83765" w:rsidRDefault="00A83765" w:rsidP="00A44C69"/>
        </w:tc>
        <w:tc>
          <w:tcPr>
            <w:tcW w:w="3117" w:type="dxa"/>
          </w:tcPr>
          <w:p w:rsidR="00A83765" w:rsidRDefault="00A83765" w:rsidP="00A44C69"/>
        </w:tc>
        <w:tc>
          <w:tcPr>
            <w:tcW w:w="3117" w:type="dxa"/>
          </w:tcPr>
          <w:p w:rsidR="00A83765" w:rsidRDefault="00A83765" w:rsidP="00A44C69"/>
        </w:tc>
      </w:tr>
      <w:tr w:rsidR="00A83765" w:rsidTr="00A44C69">
        <w:tc>
          <w:tcPr>
            <w:tcW w:w="3116" w:type="dxa"/>
          </w:tcPr>
          <w:p w:rsidR="00A83765" w:rsidRDefault="00A83765" w:rsidP="00A44C69">
            <w:r>
              <w:t xml:space="preserve">3. </w:t>
            </w:r>
            <w:r w:rsidRPr="00A83765">
              <w:rPr>
                <w:rFonts w:ascii="Times New Roman" w:hAnsi="Times New Roman" w:cs="Times New Roman"/>
                <w:sz w:val="24"/>
                <w:szCs w:val="24"/>
              </w:rPr>
              <w:t>The Ethico-Legal Architecture for Corporate Ethics in Indi</w:t>
            </w:r>
            <w:r w:rsidRPr="00A83765">
              <w:t>a</w:t>
            </w:r>
          </w:p>
        </w:tc>
        <w:tc>
          <w:tcPr>
            <w:tcW w:w="3117" w:type="dxa"/>
          </w:tcPr>
          <w:p w:rsidR="00A83765" w:rsidRDefault="00A83765" w:rsidP="00A83765">
            <w:r>
              <w:t>“</w:t>
            </w:r>
            <w:r w:rsidRPr="00A83765">
              <w:t>Codes of Conduct: Behavioral Research Into Business Ethics.</w:t>
            </w:r>
            <w:r>
              <w:t xml:space="preserve">” </w:t>
            </w:r>
            <w:r w:rsidRPr="00A83765">
              <w:t>New York: Russell Sage</w:t>
            </w:r>
            <w:r>
              <w:t>, 1996</w:t>
            </w:r>
          </w:p>
        </w:tc>
        <w:tc>
          <w:tcPr>
            <w:tcW w:w="3117" w:type="dxa"/>
          </w:tcPr>
          <w:p w:rsidR="00A83765" w:rsidRDefault="00A83765" w:rsidP="00A44C69">
            <w:r w:rsidRPr="00A83765">
              <w:t>Messick DM, Tenbrunsel AE, eds</w:t>
            </w:r>
          </w:p>
        </w:tc>
      </w:tr>
      <w:tr w:rsidR="0066541D" w:rsidTr="00A44C69">
        <w:tc>
          <w:tcPr>
            <w:tcW w:w="3116" w:type="dxa"/>
          </w:tcPr>
          <w:p w:rsidR="0066541D" w:rsidRDefault="0066541D" w:rsidP="00A44C69"/>
        </w:tc>
        <w:tc>
          <w:tcPr>
            <w:tcW w:w="3117" w:type="dxa"/>
          </w:tcPr>
          <w:p w:rsidR="0066541D" w:rsidRDefault="00D10C32" w:rsidP="00A83765">
            <w:r w:rsidRPr="00D10C32">
              <w:t>Can Corporate Codes of Ethics Influence Behavior?', Journal of Business Ethics 17(6), 619-630.</w:t>
            </w:r>
            <w:r>
              <w:t>, 1998</w:t>
            </w:r>
          </w:p>
        </w:tc>
        <w:tc>
          <w:tcPr>
            <w:tcW w:w="3117" w:type="dxa"/>
          </w:tcPr>
          <w:p w:rsidR="0066541D" w:rsidRPr="00A83765" w:rsidRDefault="00D10C32" w:rsidP="00A44C69">
            <w:r w:rsidRPr="00D10C32">
              <w:t>Cleek, M. A. and S. L. Leonard</w:t>
            </w:r>
          </w:p>
        </w:tc>
      </w:tr>
      <w:tr w:rsidR="0066541D" w:rsidTr="00A44C69">
        <w:tc>
          <w:tcPr>
            <w:tcW w:w="3116" w:type="dxa"/>
          </w:tcPr>
          <w:p w:rsidR="0066541D" w:rsidRDefault="0066541D" w:rsidP="00A44C69"/>
        </w:tc>
        <w:tc>
          <w:tcPr>
            <w:tcW w:w="3117" w:type="dxa"/>
          </w:tcPr>
          <w:p w:rsidR="0066541D" w:rsidRDefault="00D10C32" w:rsidP="00A83765">
            <w:r w:rsidRPr="00D10C32">
              <w:t>'Contents of Codes of Ethics of Professional Business Organizations in the United States', Journal of Business Ethics 35(1), 35-49.</w:t>
            </w:r>
            <w:r>
              <w:t>, 2002</w:t>
            </w:r>
          </w:p>
        </w:tc>
        <w:tc>
          <w:tcPr>
            <w:tcW w:w="3117" w:type="dxa"/>
          </w:tcPr>
          <w:p w:rsidR="0066541D" w:rsidRPr="00A83765" w:rsidRDefault="00D10C32" w:rsidP="00A44C69">
            <w:r w:rsidRPr="00D10C32">
              <w:t>Gaumnitz, B. R. and J. C. Lere:</w:t>
            </w:r>
          </w:p>
        </w:tc>
      </w:tr>
      <w:tr w:rsidR="0066541D" w:rsidTr="00A44C69">
        <w:tc>
          <w:tcPr>
            <w:tcW w:w="3116" w:type="dxa"/>
          </w:tcPr>
          <w:p w:rsidR="0066541D" w:rsidRDefault="0066541D" w:rsidP="00A44C69"/>
        </w:tc>
        <w:tc>
          <w:tcPr>
            <w:tcW w:w="3117" w:type="dxa"/>
          </w:tcPr>
          <w:p w:rsidR="00EE5FFF" w:rsidRDefault="00EE5FFF" w:rsidP="00EE5FFF">
            <w:r>
              <w:t>Transforming Culture in Larger</w:t>
            </w:r>
          </w:p>
          <w:p w:rsidR="0066541D" w:rsidRDefault="00EE5FFF" w:rsidP="00EE5FFF">
            <w:r>
              <w:t xml:space="preserve">Organizations: Key learnings, exercises and case studies, </w:t>
            </w:r>
            <w:r w:rsidRPr="00EE5FFF">
              <w:t>BARRETT VALUES CENTRE</w:t>
            </w:r>
            <w:r>
              <w:t>.</w:t>
            </w:r>
          </w:p>
        </w:tc>
        <w:tc>
          <w:tcPr>
            <w:tcW w:w="3117" w:type="dxa"/>
          </w:tcPr>
          <w:p w:rsidR="0066541D" w:rsidRPr="00A83765" w:rsidRDefault="00EE5FFF" w:rsidP="00A44C69">
            <w:r w:rsidRPr="00EE5FFF">
              <w:t>Tor Eneroth &amp; Ashley Munday</w:t>
            </w:r>
          </w:p>
        </w:tc>
      </w:tr>
      <w:tr w:rsidR="0066541D" w:rsidTr="00A44C69">
        <w:tc>
          <w:tcPr>
            <w:tcW w:w="3116" w:type="dxa"/>
          </w:tcPr>
          <w:p w:rsidR="0066541D" w:rsidRDefault="0066541D" w:rsidP="00A44C69"/>
        </w:tc>
        <w:tc>
          <w:tcPr>
            <w:tcW w:w="3117" w:type="dxa"/>
          </w:tcPr>
          <w:p w:rsidR="0066541D" w:rsidRDefault="003E2F29" w:rsidP="00A83765">
            <w:r>
              <w:t>“</w:t>
            </w:r>
            <w:r w:rsidRPr="003E2F29">
              <w:t>Ethics and the Auditing Culture: Rethinking the Foundation of Accounting and Auditing</w:t>
            </w:r>
            <w:r>
              <w:t>”</w:t>
            </w:r>
            <w:r w:rsidRPr="003E2F29">
              <w:t>. J</w:t>
            </w:r>
            <w:r>
              <w:t xml:space="preserve">ournal of </w:t>
            </w:r>
            <w:r w:rsidRPr="003E2F29">
              <w:t>Bu</w:t>
            </w:r>
            <w:r>
              <w:t>siness</w:t>
            </w:r>
            <w:r w:rsidRPr="003E2F29">
              <w:t xml:space="preserve"> Ethics 64, 271–284 (2006). https://doi.org/10.1007/s10551-005-0556-y</w:t>
            </w:r>
          </w:p>
        </w:tc>
        <w:tc>
          <w:tcPr>
            <w:tcW w:w="3117" w:type="dxa"/>
          </w:tcPr>
          <w:p w:rsidR="0066541D" w:rsidRPr="00A83765" w:rsidRDefault="003E2F29" w:rsidP="00A44C69">
            <w:r w:rsidRPr="003E2F29">
              <w:t>Satava, D., Caldwell, C. &amp; Richards, L.</w:t>
            </w:r>
          </w:p>
        </w:tc>
      </w:tr>
      <w:tr w:rsidR="0066541D" w:rsidTr="00A44C69">
        <w:tc>
          <w:tcPr>
            <w:tcW w:w="3116" w:type="dxa"/>
          </w:tcPr>
          <w:p w:rsidR="0066541D" w:rsidRDefault="0066541D" w:rsidP="00A44C69"/>
        </w:tc>
        <w:tc>
          <w:tcPr>
            <w:tcW w:w="3117" w:type="dxa"/>
          </w:tcPr>
          <w:p w:rsidR="0066541D" w:rsidRDefault="003E2F29" w:rsidP="003E2F29">
            <w:r>
              <w:t>“</w:t>
            </w:r>
            <w:r w:rsidRPr="003E2F29">
              <w:t>Effects of Auditors’</w:t>
            </w:r>
            <w:r>
              <w:t xml:space="preserve"> </w:t>
            </w:r>
            <w:r w:rsidRPr="003E2F29">
              <w:t>Ethical Orientation and Self-Interest</w:t>
            </w:r>
            <w:r>
              <w:t>,</w:t>
            </w:r>
            <w:r w:rsidRPr="003E2F29">
              <w:t xml:space="preserve"> Independence Threat on</w:t>
            </w:r>
            <w:r>
              <w:t xml:space="preserve"> </w:t>
            </w:r>
            <w:r w:rsidRPr="003E2F29">
              <w:t>the Mediating Role of Moral Intensity and Ethical Decision-Making Process</w:t>
            </w:r>
            <w:r>
              <w:t xml:space="preserve">.”, </w:t>
            </w:r>
            <w:r w:rsidRPr="003E2F29">
              <w:t>International Journal of Auditing</w:t>
            </w:r>
            <w:r>
              <w:t xml:space="preserve">, </w:t>
            </w:r>
            <w:r w:rsidRPr="003E2F29">
              <w:t>21:38–58 (2017)</w:t>
            </w:r>
          </w:p>
        </w:tc>
        <w:tc>
          <w:tcPr>
            <w:tcW w:w="3117" w:type="dxa"/>
          </w:tcPr>
          <w:p w:rsidR="0066541D" w:rsidRPr="00A83765" w:rsidRDefault="003E2F29" w:rsidP="00A44C69">
            <w:r w:rsidRPr="003E2F29">
              <w:t>Razana Juhaida</w:t>
            </w:r>
            <w:r>
              <w:t xml:space="preserve"> Johari, </w:t>
            </w:r>
            <w:r w:rsidRPr="003E2F29">
              <w:t>Zuraidah Mohd-Sanusi1and Vincent K. Chong</w:t>
            </w:r>
          </w:p>
        </w:tc>
      </w:tr>
      <w:tr w:rsidR="0066541D" w:rsidTr="00A44C69">
        <w:tc>
          <w:tcPr>
            <w:tcW w:w="3116" w:type="dxa"/>
          </w:tcPr>
          <w:p w:rsidR="0066541D" w:rsidRDefault="0066541D" w:rsidP="00A44C69"/>
        </w:tc>
        <w:tc>
          <w:tcPr>
            <w:tcW w:w="3117" w:type="dxa"/>
          </w:tcPr>
          <w:p w:rsidR="003E2F29" w:rsidRDefault="00010A0E" w:rsidP="003E2F29">
            <w:r>
              <w:t>“</w:t>
            </w:r>
            <w:r w:rsidR="003E2F29">
              <w:t>The Control of Insider Trading — Smoke and Mirrors!</w:t>
            </w:r>
            <w:r>
              <w:t>”</w:t>
            </w:r>
          </w:p>
          <w:p w:rsidR="0066541D" w:rsidRDefault="00010A0E" w:rsidP="003E2F29">
            <w:r>
              <w:t>Journal of Financial Crime, ISSN: 1359-0790,</w:t>
            </w:r>
            <w:r w:rsidR="003E2F29">
              <w:t xml:space="preserve"> 1 January 2000</w:t>
            </w:r>
          </w:p>
        </w:tc>
        <w:tc>
          <w:tcPr>
            <w:tcW w:w="3117" w:type="dxa"/>
          </w:tcPr>
          <w:p w:rsidR="0066541D" w:rsidRPr="00A83765" w:rsidRDefault="00010A0E" w:rsidP="00A44C69">
            <w:r w:rsidRPr="00010A0E">
              <w:t>Barry A.K. Rider</w:t>
            </w:r>
          </w:p>
        </w:tc>
      </w:tr>
      <w:tr w:rsidR="0066541D" w:rsidTr="00A44C69">
        <w:tc>
          <w:tcPr>
            <w:tcW w:w="3116" w:type="dxa"/>
          </w:tcPr>
          <w:p w:rsidR="0066541D" w:rsidRDefault="0066541D" w:rsidP="00A44C69"/>
        </w:tc>
        <w:tc>
          <w:tcPr>
            <w:tcW w:w="3117" w:type="dxa"/>
          </w:tcPr>
          <w:p w:rsidR="00010A0E" w:rsidRDefault="00073E7C" w:rsidP="00010A0E">
            <w:r>
              <w:t>“</w:t>
            </w:r>
            <w:r w:rsidR="00010A0E">
              <w:t>Corruption Culture and Corporate Misconduct</w:t>
            </w:r>
            <w:r>
              <w:t xml:space="preserve">”, </w:t>
            </w:r>
            <w:r w:rsidRPr="00073E7C">
              <w:t>Harvard Law School Forum on Corporate Governance</w:t>
            </w:r>
          </w:p>
          <w:p w:rsidR="0066541D" w:rsidRDefault="0066541D" w:rsidP="00010A0E"/>
        </w:tc>
        <w:tc>
          <w:tcPr>
            <w:tcW w:w="3117" w:type="dxa"/>
          </w:tcPr>
          <w:p w:rsidR="0066541D" w:rsidRPr="00A83765" w:rsidRDefault="00010A0E" w:rsidP="00A44C69">
            <w:r w:rsidRPr="00010A0E">
              <w:t>Xiaoding Liu</w:t>
            </w:r>
          </w:p>
        </w:tc>
      </w:tr>
      <w:tr w:rsidR="0066541D" w:rsidTr="00A44C69">
        <w:tc>
          <w:tcPr>
            <w:tcW w:w="3116" w:type="dxa"/>
          </w:tcPr>
          <w:p w:rsidR="0066541D" w:rsidRDefault="0066541D" w:rsidP="00A44C69"/>
        </w:tc>
        <w:tc>
          <w:tcPr>
            <w:tcW w:w="3117" w:type="dxa"/>
          </w:tcPr>
          <w:p w:rsidR="00073E7C" w:rsidRDefault="00073E7C" w:rsidP="00073E7C">
            <w:r>
              <w:t>“Corporate Governance and Firm Performance”, Leeds School of Business, University of</w:t>
            </w:r>
          </w:p>
          <w:p w:rsidR="00073E7C" w:rsidRDefault="00073E7C" w:rsidP="00073E7C">
            <w:r>
              <w:t>Colorado, Boulder, CO, 2007</w:t>
            </w:r>
          </w:p>
          <w:p w:rsidR="0066541D" w:rsidRDefault="0066541D" w:rsidP="00073E7C"/>
        </w:tc>
        <w:tc>
          <w:tcPr>
            <w:tcW w:w="3117" w:type="dxa"/>
          </w:tcPr>
          <w:p w:rsidR="0066541D" w:rsidRPr="00A83765" w:rsidRDefault="00073E7C" w:rsidP="00073E7C">
            <w:r>
              <w:t>Sanjai Bhagat and Brian Bolton</w:t>
            </w:r>
          </w:p>
        </w:tc>
      </w:tr>
      <w:tr w:rsidR="00073E7C" w:rsidTr="00A44C69">
        <w:tc>
          <w:tcPr>
            <w:tcW w:w="3116" w:type="dxa"/>
          </w:tcPr>
          <w:p w:rsidR="00073E7C" w:rsidRDefault="00073E7C" w:rsidP="00A44C69"/>
        </w:tc>
        <w:tc>
          <w:tcPr>
            <w:tcW w:w="3117" w:type="dxa"/>
          </w:tcPr>
          <w:p w:rsidR="00073E7C" w:rsidRDefault="00073E7C" w:rsidP="00A64D3D">
            <w:r>
              <w:t>“Effect of Board Diversity, Promoter’s Presence and Multiple Directorships on Firm Performance”</w:t>
            </w:r>
            <w:r w:rsidR="00A64D3D">
              <w:t>, Indian Journal of Corporate Governance</w:t>
            </w:r>
          </w:p>
          <w:p w:rsidR="00073E7C" w:rsidRDefault="00A64D3D" w:rsidP="00073E7C">
            <w:r>
              <w:t>Dec 2019 - Vol 12, Issue 2</w:t>
            </w:r>
          </w:p>
        </w:tc>
        <w:tc>
          <w:tcPr>
            <w:tcW w:w="3117" w:type="dxa"/>
          </w:tcPr>
          <w:p w:rsidR="00073E7C" w:rsidRDefault="00073E7C" w:rsidP="00073E7C">
            <w:r w:rsidRPr="00073E7C">
              <w:t>Nailesh Limbasiya, Hitesh Shukla</w:t>
            </w:r>
          </w:p>
        </w:tc>
      </w:tr>
      <w:tr w:rsidR="00A64D3D" w:rsidTr="00A44C69">
        <w:tc>
          <w:tcPr>
            <w:tcW w:w="3116" w:type="dxa"/>
          </w:tcPr>
          <w:p w:rsidR="00A64D3D" w:rsidRDefault="00A64D3D" w:rsidP="00A44C69"/>
        </w:tc>
        <w:tc>
          <w:tcPr>
            <w:tcW w:w="3117" w:type="dxa"/>
          </w:tcPr>
          <w:p w:rsidR="00A64D3D" w:rsidRDefault="00B731C2" w:rsidP="00A64D3D">
            <w:r>
              <w:t>“</w:t>
            </w:r>
            <w:r w:rsidRPr="00B731C2">
              <w:t>Reasons for Whis</w:t>
            </w:r>
            <w:r>
              <w:t>tleblowing: A Qualitative Study”, Journal of Educational Scientific Research, Vol 7, April 2017</w:t>
            </w:r>
          </w:p>
        </w:tc>
        <w:tc>
          <w:tcPr>
            <w:tcW w:w="3117" w:type="dxa"/>
          </w:tcPr>
          <w:p w:rsidR="00A64D3D" w:rsidRPr="00073E7C" w:rsidRDefault="00B731C2" w:rsidP="00073E7C">
            <w:r>
              <w:t>Ali BALTACI &amp; Ali BALCI</w:t>
            </w:r>
          </w:p>
        </w:tc>
      </w:tr>
      <w:tr w:rsidR="00073E7C" w:rsidTr="00A44C69">
        <w:tc>
          <w:tcPr>
            <w:tcW w:w="3116" w:type="dxa"/>
          </w:tcPr>
          <w:p w:rsidR="00073E7C" w:rsidRDefault="00073E7C" w:rsidP="00A44C69"/>
        </w:tc>
        <w:tc>
          <w:tcPr>
            <w:tcW w:w="3117" w:type="dxa"/>
          </w:tcPr>
          <w:p w:rsidR="00A64D3D" w:rsidRDefault="00A64D3D" w:rsidP="00A64D3D">
            <w:r>
              <w:t>“Whistleblowing in Organizations:</w:t>
            </w:r>
          </w:p>
          <w:p w:rsidR="00A64D3D" w:rsidRDefault="00A64D3D" w:rsidP="00A64D3D">
            <w:r>
              <w:t>An Examination of Correlates of</w:t>
            </w:r>
          </w:p>
          <w:p w:rsidR="00A64D3D" w:rsidRDefault="00A64D3D" w:rsidP="00A64D3D">
            <w:r>
              <w:t>Whistleblowing Intentions,</w:t>
            </w:r>
          </w:p>
          <w:p w:rsidR="00A64D3D" w:rsidRDefault="00A64D3D" w:rsidP="00A64D3D">
            <w:r>
              <w:t xml:space="preserve">Actions, and Retaliation.” Journal of Business Ethics (2005) 62: 277–297 </w:t>
            </w:r>
          </w:p>
          <w:p w:rsidR="00073E7C" w:rsidRDefault="00A64D3D" w:rsidP="00A64D3D">
            <w:r>
              <w:t>DOI 10.1007/s10551-005-0849-1</w:t>
            </w:r>
          </w:p>
        </w:tc>
        <w:tc>
          <w:tcPr>
            <w:tcW w:w="3117" w:type="dxa"/>
          </w:tcPr>
          <w:p w:rsidR="00A64D3D" w:rsidRDefault="00A64D3D" w:rsidP="00A64D3D">
            <w:r>
              <w:t>Jessica R. Mesmer-Magnus</w:t>
            </w:r>
          </w:p>
          <w:p w:rsidR="00073E7C" w:rsidRDefault="00A64D3D" w:rsidP="00A64D3D">
            <w:r>
              <w:t>Chockalingam Viswesvaran</w:t>
            </w:r>
          </w:p>
        </w:tc>
      </w:tr>
      <w:tr w:rsidR="00B731C2" w:rsidTr="00A44C69">
        <w:tc>
          <w:tcPr>
            <w:tcW w:w="3116" w:type="dxa"/>
          </w:tcPr>
          <w:p w:rsidR="00B731C2" w:rsidRDefault="00B731C2" w:rsidP="00A44C69"/>
        </w:tc>
        <w:tc>
          <w:tcPr>
            <w:tcW w:w="3117" w:type="dxa"/>
          </w:tcPr>
          <w:p w:rsidR="00B731C2" w:rsidRDefault="00E8004E" w:rsidP="00E8004E">
            <w:r>
              <w:t>“</w:t>
            </w:r>
            <w:r w:rsidRPr="00E8004E">
              <w:t>The Evolution of Whistleblowing Studies: A Critical Review</w:t>
            </w:r>
            <w:r>
              <w:t xml:space="preserve"> </w:t>
            </w:r>
            <w:r w:rsidRPr="00E8004E">
              <w:t>and Research Agenda</w:t>
            </w:r>
            <w:r>
              <w:t xml:space="preserve">” , Journal of </w:t>
            </w:r>
            <w:r w:rsidRPr="00E8004E">
              <w:t>Bus Ethics (2017) 146:787–803https://doi.org/10.1007/s10551-016-3237-0</w:t>
            </w:r>
          </w:p>
        </w:tc>
        <w:tc>
          <w:tcPr>
            <w:tcW w:w="3117" w:type="dxa"/>
          </w:tcPr>
          <w:p w:rsidR="00B731C2" w:rsidRDefault="00E8004E" w:rsidP="00A64D3D">
            <w:r w:rsidRPr="00E8004E">
              <w:t>Barbara C</w:t>
            </w:r>
            <w:r>
              <w:t>uliberg1•Katarina Katja Mihelic</w:t>
            </w:r>
          </w:p>
        </w:tc>
      </w:tr>
      <w:tr w:rsidR="0066541D" w:rsidTr="00A44C69">
        <w:tc>
          <w:tcPr>
            <w:tcW w:w="3116" w:type="dxa"/>
          </w:tcPr>
          <w:p w:rsidR="0066541D" w:rsidRDefault="0066541D" w:rsidP="0066541D">
            <w:pPr>
              <w:pStyle w:val="ListParagraph"/>
            </w:pPr>
            <w:r>
              <w:t>4. The Ethics Of AI and HE</w:t>
            </w:r>
          </w:p>
        </w:tc>
        <w:tc>
          <w:tcPr>
            <w:tcW w:w="3117" w:type="dxa"/>
          </w:tcPr>
          <w:p w:rsidR="0066541D" w:rsidRDefault="008C5877" w:rsidP="00A83765">
            <w:r>
              <w:t>“</w:t>
            </w:r>
            <w:r w:rsidRPr="008C5877">
              <w:t>Superintelligence: Paths, Dangers, Strategies</w:t>
            </w:r>
            <w:r>
              <w:t>”</w:t>
            </w:r>
            <w:r w:rsidRPr="008C5877">
              <w:t>, Oxford University Press</w:t>
            </w:r>
            <w:r>
              <w:t>, 2014</w:t>
            </w:r>
          </w:p>
        </w:tc>
        <w:tc>
          <w:tcPr>
            <w:tcW w:w="3117" w:type="dxa"/>
          </w:tcPr>
          <w:p w:rsidR="0066541D" w:rsidRPr="00A83765" w:rsidRDefault="008C5877" w:rsidP="00A44C69">
            <w:r>
              <w:t xml:space="preserve">Bostrom, N. </w:t>
            </w:r>
          </w:p>
        </w:tc>
      </w:tr>
      <w:tr w:rsidR="0066541D" w:rsidTr="00A44C69">
        <w:tc>
          <w:tcPr>
            <w:tcW w:w="3116" w:type="dxa"/>
          </w:tcPr>
          <w:p w:rsidR="0066541D" w:rsidRDefault="0066541D" w:rsidP="00A44C69"/>
        </w:tc>
        <w:tc>
          <w:tcPr>
            <w:tcW w:w="3117" w:type="dxa"/>
          </w:tcPr>
          <w:p w:rsidR="0066541D" w:rsidRDefault="008C5877" w:rsidP="00A83765">
            <w:r>
              <w:t>“</w:t>
            </w:r>
            <w:r w:rsidRPr="008C5877">
              <w:t>Moral Machines</w:t>
            </w:r>
            <w:r>
              <w:t>”</w:t>
            </w:r>
            <w:r w:rsidRPr="008C5877">
              <w:t>, Oxford University Press</w:t>
            </w:r>
            <w:r>
              <w:t>, 2008</w:t>
            </w:r>
          </w:p>
        </w:tc>
        <w:tc>
          <w:tcPr>
            <w:tcW w:w="3117" w:type="dxa"/>
          </w:tcPr>
          <w:p w:rsidR="0066541D" w:rsidRPr="00A83765" w:rsidRDefault="008C5877" w:rsidP="00A44C69">
            <w:r>
              <w:t xml:space="preserve">Wallach, W. and  Allen, C. </w:t>
            </w:r>
          </w:p>
        </w:tc>
      </w:tr>
      <w:tr w:rsidR="0066541D" w:rsidTr="00A44C69">
        <w:tc>
          <w:tcPr>
            <w:tcW w:w="3116" w:type="dxa"/>
          </w:tcPr>
          <w:p w:rsidR="0066541D" w:rsidRDefault="0066541D" w:rsidP="00A44C69"/>
        </w:tc>
        <w:tc>
          <w:tcPr>
            <w:tcW w:w="3117" w:type="dxa"/>
          </w:tcPr>
          <w:p w:rsidR="008C5877" w:rsidRDefault="008C5877" w:rsidP="008C5877">
            <w:r>
              <w:t xml:space="preserve"> ‘The ethics of artificial intelligence’. In W. M. Ramsey and K. Frankish, editors, The Cambridge Handbook of Artificial Intelligence, pages 316–334.</w:t>
            </w:r>
          </w:p>
          <w:p w:rsidR="0066541D" w:rsidRDefault="008C5877" w:rsidP="008C5877">
            <w:r>
              <w:t>Cambridge University Press, Cambridge, 2014.</w:t>
            </w:r>
          </w:p>
        </w:tc>
        <w:tc>
          <w:tcPr>
            <w:tcW w:w="3117" w:type="dxa"/>
          </w:tcPr>
          <w:p w:rsidR="0066541D" w:rsidRPr="00A83765" w:rsidRDefault="008C5877" w:rsidP="00A44C69">
            <w:r w:rsidRPr="008C5877">
              <w:t>N. Bostrom and E. Yudkowsky.</w:t>
            </w:r>
          </w:p>
        </w:tc>
      </w:tr>
      <w:tr w:rsidR="0066541D" w:rsidTr="00A44C69">
        <w:tc>
          <w:tcPr>
            <w:tcW w:w="3116" w:type="dxa"/>
          </w:tcPr>
          <w:p w:rsidR="0066541D" w:rsidRDefault="0066541D" w:rsidP="00A44C69"/>
        </w:tc>
        <w:tc>
          <w:tcPr>
            <w:tcW w:w="3117" w:type="dxa"/>
          </w:tcPr>
          <w:p w:rsidR="008C5877" w:rsidRDefault="008C5877" w:rsidP="008C5877">
            <w:r>
              <w:t>‘Artificial intelligence as a positive and negative factor in global risk’ In Global Catastrophic Risks,. New York:</w:t>
            </w:r>
          </w:p>
          <w:p w:rsidR="0066541D" w:rsidRDefault="008C5877" w:rsidP="008C5877">
            <w:r>
              <w:t>Oxford University Press, 2008.</w:t>
            </w:r>
          </w:p>
        </w:tc>
        <w:tc>
          <w:tcPr>
            <w:tcW w:w="3117" w:type="dxa"/>
          </w:tcPr>
          <w:p w:rsidR="0066541D" w:rsidRPr="00A83765" w:rsidRDefault="008C5877" w:rsidP="00A44C69">
            <w:r w:rsidRPr="008C5877">
              <w:t>E. Yudkowsky</w:t>
            </w:r>
            <w:r w:rsidR="004D4E1C">
              <w:t xml:space="preserve">, </w:t>
            </w:r>
            <w:r w:rsidR="004D4E1C" w:rsidRPr="004D4E1C">
              <w:t>edited by Nick Bostrom and Milan M. Cirkovic, 308—345</w:t>
            </w:r>
          </w:p>
        </w:tc>
      </w:tr>
      <w:tr w:rsidR="0066541D" w:rsidTr="00A44C69">
        <w:tc>
          <w:tcPr>
            <w:tcW w:w="3116" w:type="dxa"/>
          </w:tcPr>
          <w:p w:rsidR="0066541D" w:rsidRDefault="0066541D" w:rsidP="00A44C69"/>
        </w:tc>
        <w:tc>
          <w:tcPr>
            <w:tcW w:w="3117" w:type="dxa"/>
          </w:tcPr>
          <w:p w:rsidR="0066541D" w:rsidRDefault="004D4E1C" w:rsidP="00A83765">
            <w:r w:rsidRPr="004D4E1C">
              <w:t xml:space="preserve"> ‘When Will AI Exceed Human Performance? Evidence from AI Experts’, arXiv:1705.08807, May 2017</w:t>
            </w:r>
          </w:p>
        </w:tc>
        <w:tc>
          <w:tcPr>
            <w:tcW w:w="3117" w:type="dxa"/>
          </w:tcPr>
          <w:p w:rsidR="0066541D" w:rsidRPr="00A83765" w:rsidRDefault="004D4E1C" w:rsidP="00A44C69">
            <w:r w:rsidRPr="004D4E1C">
              <w:t>K. Grace, J. Salvatier, A. Dafoe, B. Zhang, and O. Evans.</w:t>
            </w:r>
          </w:p>
        </w:tc>
      </w:tr>
      <w:tr w:rsidR="004D4E1C" w:rsidTr="00A44C69">
        <w:tc>
          <w:tcPr>
            <w:tcW w:w="3116" w:type="dxa"/>
          </w:tcPr>
          <w:p w:rsidR="004D4E1C" w:rsidRDefault="004D4E1C" w:rsidP="00A44C69"/>
        </w:tc>
        <w:tc>
          <w:tcPr>
            <w:tcW w:w="3117" w:type="dxa"/>
          </w:tcPr>
          <w:p w:rsidR="004D4E1C" w:rsidRPr="004D4E1C" w:rsidRDefault="00A51EDE" w:rsidP="00A83765">
            <w:r>
              <w:t>“</w:t>
            </w:r>
            <w:r w:rsidRPr="00A51EDE">
              <w:t>The singularity: A phi</w:t>
            </w:r>
            <w:r>
              <w:t xml:space="preserve">losophical analysis. Journal of </w:t>
            </w:r>
            <w:r w:rsidRPr="00A51EDE">
              <w:t>Consciousness Studies</w:t>
            </w:r>
            <w:r>
              <w:t>”</w:t>
            </w:r>
            <w:r w:rsidRPr="00A51EDE">
              <w:t>, 17(9-1), 7-65.</w:t>
            </w:r>
            <w:r>
              <w:t>2010</w:t>
            </w:r>
          </w:p>
        </w:tc>
        <w:tc>
          <w:tcPr>
            <w:tcW w:w="3117" w:type="dxa"/>
          </w:tcPr>
          <w:p w:rsidR="004D4E1C" w:rsidRPr="004D4E1C" w:rsidRDefault="00A51EDE" w:rsidP="00A44C69">
            <w:r w:rsidRPr="00A51EDE">
              <w:t>Chalmer</w:t>
            </w:r>
            <w:r>
              <w:t>s, D.</w:t>
            </w:r>
          </w:p>
        </w:tc>
      </w:tr>
      <w:tr w:rsidR="004D4E1C" w:rsidTr="00A44C69">
        <w:tc>
          <w:tcPr>
            <w:tcW w:w="3116" w:type="dxa"/>
          </w:tcPr>
          <w:p w:rsidR="004D4E1C" w:rsidRDefault="004D4E1C" w:rsidP="00A44C69"/>
        </w:tc>
        <w:tc>
          <w:tcPr>
            <w:tcW w:w="3117" w:type="dxa"/>
          </w:tcPr>
          <w:p w:rsidR="004D4E1C" w:rsidRPr="004D4E1C" w:rsidRDefault="00A51EDE" w:rsidP="00A83765">
            <w:r w:rsidRPr="00A51EDE">
              <w:t xml:space="preserve"> ‘Why Are There Still So Many Jobs? The History and Future of Workplace Automation’, The Journal of Economic Perspectives, 29, pp. 3–30</w:t>
            </w:r>
            <w:r>
              <w:t>, 2015</w:t>
            </w:r>
          </w:p>
        </w:tc>
        <w:tc>
          <w:tcPr>
            <w:tcW w:w="3117" w:type="dxa"/>
          </w:tcPr>
          <w:p w:rsidR="004D4E1C" w:rsidRPr="004D4E1C" w:rsidRDefault="00A51EDE" w:rsidP="00A44C69">
            <w:r>
              <w:t>Autor, D. H.</w:t>
            </w:r>
          </w:p>
        </w:tc>
      </w:tr>
      <w:tr w:rsidR="004D4E1C" w:rsidTr="00A44C69">
        <w:tc>
          <w:tcPr>
            <w:tcW w:w="3116" w:type="dxa"/>
          </w:tcPr>
          <w:p w:rsidR="004D4E1C" w:rsidRDefault="004D4E1C" w:rsidP="00A44C69"/>
        </w:tc>
        <w:tc>
          <w:tcPr>
            <w:tcW w:w="3117" w:type="dxa"/>
          </w:tcPr>
          <w:p w:rsidR="004D4E1C" w:rsidRPr="004D4E1C" w:rsidRDefault="00A51EDE" w:rsidP="00A83765">
            <w:r>
              <w:t>“</w:t>
            </w:r>
            <w:r w:rsidRPr="00A51EDE">
              <w:t>Innovation and Artificial Intelligence: An Era of Profound Change</w:t>
            </w:r>
            <w:r>
              <w:t>”</w:t>
            </w:r>
            <w:r w:rsidRPr="00A51EDE">
              <w:t>, Pictet Wealth management. 2019</w:t>
            </w:r>
          </w:p>
        </w:tc>
        <w:tc>
          <w:tcPr>
            <w:tcW w:w="3117" w:type="dxa"/>
          </w:tcPr>
          <w:p w:rsidR="004D4E1C" w:rsidRPr="004D4E1C" w:rsidRDefault="00A51EDE" w:rsidP="00A44C69">
            <w:r w:rsidRPr="00A51EDE">
              <w:t>Linkedin Repo</w:t>
            </w:r>
            <w:r>
              <w:t>rt on the Future of Skills.</w:t>
            </w:r>
          </w:p>
        </w:tc>
      </w:tr>
      <w:tr w:rsidR="0066541D" w:rsidTr="00A44C69">
        <w:tc>
          <w:tcPr>
            <w:tcW w:w="3116" w:type="dxa"/>
          </w:tcPr>
          <w:p w:rsidR="0066541D" w:rsidRDefault="0066541D" w:rsidP="00A44C69"/>
        </w:tc>
        <w:tc>
          <w:tcPr>
            <w:tcW w:w="3117" w:type="dxa"/>
          </w:tcPr>
          <w:p w:rsidR="0066541D" w:rsidRDefault="008C5877" w:rsidP="00A83765">
            <w:r>
              <w:t>“</w:t>
            </w:r>
            <w:r w:rsidRPr="008C5877">
              <w:t>The Ethics of Human Enhancement: Understanding the Debate</w:t>
            </w:r>
            <w:r>
              <w:t>”</w:t>
            </w:r>
            <w:r w:rsidRPr="008C5877">
              <w:t>, Oxford University Press</w:t>
            </w:r>
            <w:r>
              <w:t>, 2016</w:t>
            </w:r>
          </w:p>
        </w:tc>
        <w:tc>
          <w:tcPr>
            <w:tcW w:w="3117" w:type="dxa"/>
          </w:tcPr>
          <w:p w:rsidR="0066541D" w:rsidRPr="00A83765" w:rsidRDefault="008C5877" w:rsidP="00A44C69">
            <w:r w:rsidRPr="008C5877">
              <w:t>Clarke Steve, Julian Savulescu, Tony Coady, Alberto Gi</w:t>
            </w:r>
            <w:r>
              <w:t xml:space="preserve">ubilini, and Sagar Sanyal, </w:t>
            </w:r>
            <w:r w:rsidRPr="008C5877">
              <w:t xml:space="preserve"> eds,</w:t>
            </w:r>
          </w:p>
        </w:tc>
      </w:tr>
      <w:tr w:rsidR="00D8475E" w:rsidTr="00A44C69">
        <w:tc>
          <w:tcPr>
            <w:tcW w:w="3116" w:type="dxa"/>
          </w:tcPr>
          <w:p w:rsidR="00D8475E" w:rsidRDefault="00D8475E" w:rsidP="00A44C69"/>
        </w:tc>
        <w:tc>
          <w:tcPr>
            <w:tcW w:w="3117" w:type="dxa"/>
          </w:tcPr>
          <w:p w:rsidR="00D8475E" w:rsidRDefault="00D8475E" w:rsidP="00D8475E">
            <w:r>
              <w:t xml:space="preserve">“Genetic Interventions and the Ethics of Enhancements of Human Beings, in </w:t>
            </w:r>
          </w:p>
          <w:p w:rsidR="00956D08" w:rsidRDefault="00D8475E" w:rsidP="00D8475E">
            <w:r>
              <w:t xml:space="preserve">Sandler, R.L. “Introduction: Technology and Ethics,” in R.L. Sandler (ed.). Ethics and </w:t>
            </w:r>
          </w:p>
          <w:p w:rsidR="00956D08" w:rsidRDefault="00956D08" w:rsidP="00D8475E"/>
          <w:p w:rsidR="00D8475E" w:rsidRDefault="00D8475E" w:rsidP="00D8475E">
            <w:r>
              <w:t>Emerging Technologies. Palgrave Macmillan, 2014, 1-23.</w:t>
            </w:r>
          </w:p>
        </w:tc>
        <w:tc>
          <w:tcPr>
            <w:tcW w:w="3117" w:type="dxa"/>
          </w:tcPr>
          <w:p w:rsidR="00D8475E" w:rsidRPr="008C5877" w:rsidRDefault="00D8475E" w:rsidP="00A44C69">
            <w:r w:rsidRPr="00D8475E">
              <w:t>Savulescu, Julian,</w:t>
            </w:r>
          </w:p>
        </w:tc>
      </w:tr>
      <w:tr w:rsidR="00D8475E" w:rsidTr="00A44C69">
        <w:tc>
          <w:tcPr>
            <w:tcW w:w="3116" w:type="dxa"/>
          </w:tcPr>
          <w:p w:rsidR="00D8475E" w:rsidRDefault="00D8475E" w:rsidP="00A44C69"/>
        </w:tc>
        <w:tc>
          <w:tcPr>
            <w:tcW w:w="3117" w:type="dxa"/>
          </w:tcPr>
          <w:p w:rsidR="00D8475E" w:rsidRDefault="00D8475E" w:rsidP="00A83765">
            <w:r w:rsidRPr="00D8475E">
              <w:t xml:space="preserve">"Biogerontology, ‘anti-aging medicine,’ and the challenges of human enhancement." Hastings Center Report 33, no. 4 (2003): 21-30.  </w:t>
            </w:r>
          </w:p>
        </w:tc>
        <w:tc>
          <w:tcPr>
            <w:tcW w:w="3117" w:type="dxa"/>
          </w:tcPr>
          <w:p w:rsidR="00D8475E" w:rsidRPr="008C5877" w:rsidRDefault="00D8475E" w:rsidP="00A44C69">
            <w:r w:rsidRPr="00D8475E">
              <w:t>Juengst, Eric T., Robert H. Binstock, Maxwell Mehlman, Stephen G. Post, and Peter Whitehouse.</w:t>
            </w:r>
          </w:p>
        </w:tc>
      </w:tr>
      <w:tr w:rsidR="00D8475E" w:rsidTr="00A44C69">
        <w:tc>
          <w:tcPr>
            <w:tcW w:w="3116" w:type="dxa"/>
          </w:tcPr>
          <w:p w:rsidR="00D8475E" w:rsidRDefault="00D8475E" w:rsidP="00A44C69"/>
        </w:tc>
        <w:tc>
          <w:tcPr>
            <w:tcW w:w="3117" w:type="dxa"/>
          </w:tcPr>
          <w:p w:rsidR="00D8475E" w:rsidRDefault="00D8475E" w:rsidP="00A83765">
            <w:r w:rsidRPr="00D8475E">
              <w:t xml:space="preserve"> "Is More Life Always Better?: The New Biology of Aging and the Meaning of Life." Hastings Center Report 33, no. 4 (2003): 31-39.</w:t>
            </w:r>
          </w:p>
        </w:tc>
        <w:tc>
          <w:tcPr>
            <w:tcW w:w="3117" w:type="dxa"/>
          </w:tcPr>
          <w:p w:rsidR="00D8475E" w:rsidRPr="008C5877" w:rsidRDefault="00D8475E" w:rsidP="00A44C69">
            <w:r w:rsidRPr="00D8475E">
              <w:t>Gems, David.</w:t>
            </w:r>
          </w:p>
        </w:tc>
      </w:tr>
      <w:tr w:rsidR="00D8475E" w:rsidTr="00D8475E">
        <w:trPr>
          <w:trHeight w:val="560"/>
        </w:trPr>
        <w:tc>
          <w:tcPr>
            <w:tcW w:w="3116" w:type="dxa"/>
          </w:tcPr>
          <w:p w:rsidR="00D8475E" w:rsidRDefault="00D8475E" w:rsidP="00A44C69"/>
        </w:tc>
        <w:tc>
          <w:tcPr>
            <w:tcW w:w="3117" w:type="dxa"/>
          </w:tcPr>
          <w:p w:rsidR="00D8475E" w:rsidRDefault="00D8475E" w:rsidP="00A83765">
            <w:r w:rsidRPr="00D8475E">
              <w:t xml:space="preserve"> “The Clash of Species”-Ethical and Social Implications,2020.</w:t>
            </w:r>
          </w:p>
        </w:tc>
        <w:tc>
          <w:tcPr>
            <w:tcW w:w="3117" w:type="dxa"/>
          </w:tcPr>
          <w:p w:rsidR="00D8475E" w:rsidRPr="008C5877" w:rsidRDefault="00D8475E" w:rsidP="00A44C69">
            <w:r w:rsidRPr="00D8475E">
              <w:t>Chiramel, John.</w:t>
            </w:r>
          </w:p>
        </w:tc>
      </w:tr>
      <w:tr w:rsidR="00D8475E" w:rsidTr="00A44C69">
        <w:tc>
          <w:tcPr>
            <w:tcW w:w="3116" w:type="dxa"/>
          </w:tcPr>
          <w:p w:rsidR="00D8475E" w:rsidRDefault="00D8475E" w:rsidP="00A44C69"/>
        </w:tc>
        <w:tc>
          <w:tcPr>
            <w:tcW w:w="3117" w:type="dxa"/>
          </w:tcPr>
          <w:p w:rsidR="00D8475E" w:rsidRPr="00D8475E" w:rsidRDefault="00D8475E" w:rsidP="00A83765">
            <w:r w:rsidRPr="00D8475E">
              <w:t xml:space="preserve"> “Transhumanist Values.” In Ethical Issues for the 21st Century, ed. Frederick Adams (Philosophical Documentation Center Press, 2003); reprinted in Review of Contemporary Philosophy, Vol. 4, May (2005).</w:t>
            </w:r>
          </w:p>
        </w:tc>
        <w:tc>
          <w:tcPr>
            <w:tcW w:w="3117" w:type="dxa"/>
          </w:tcPr>
          <w:p w:rsidR="00D8475E" w:rsidRPr="00D8475E" w:rsidRDefault="00D8475E" w:rsidP="00A44C69">
            <w:r w:rsidRPr="00D8475E">
              <w:t>Bostrom, Nick.</w:t>
            </w:r>
          </w:p>
        </w:tc>
      </w:tr>
    </w:tbl>
    <w:p w:rsidR="00A44C69" w:rsidRPr="00A44C69" w:rsidRDefault="00A44C69" w:rsidP="00A44C69"/>
    <w:p w:rsidR="000C26CC" w:rsidRPr="00A43946" w:rsidRDefault="000C26CC" w:rsidP="00AD11C5">
      <w:pPr>
        <w:pStyle w:val="Heading5"/>
        <w:jc w:val="both"/>
        <w:rPr>
          <w:b w:val="0"/>
        </w:rPr>
      </w:pPr>
    </w:p>
    <w:p w:rsidR="000C26CC" w:rsidRPr="00A43946" w:rsidRDefault="000C26CC" w:rsidP="00DF7B34">
      <w:pPr>
        <w:spacing w:after="0" w:line="240" w:lineRule="auto"/>
        <w:ind w:firstLine="450"/>
        <w:jc w:val="both"/>
        <w:rPr>
          <w:rFonts w:ascii="Times New Roman" w:hAnsi="Times New Roman" w:cs="Times New Roman"/>
        </w:rPr>
      </w:pPr>
    </w:p>
    <w:p w:rsidR="000C26CC" w:rsidRDefault="000C26CC">
      <w:pPr>
        <w:rPr>
          <w:rFonts w:ascii="Times New Roman" w:hAnsi="Times New Roman" w:cs="Times New Roman"/>
          <w:b/>
          <w:sz w:val="28"/>
          <w:szCs w:val="28"/>
        </w:rPr>
      </w:pPr>
    </w:p>
    <w:sectPr w:rsidR="000C26CC" w:rsidSect="007C75B3">
      <w:footerReference w:type="default" r:id="rId9"/>
      <w:pgSz w:w="12240" w:h="15840" w:code="1"/>
      <w:pgMar w:top="993" w:right="1440" w:bottom="1134" w:left="1440" w:header="720" w:footer="56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3C2B" w:rsidRDefault="00573C2B" w:rsidP="00C56570">
      <w:pPr>
        <w:spacing w:after="0" w:line="240" w:lineRule="auto"/>
      </w:pPr>
      <w:r>
        <w:separator/>
      </w:r>
    </w:p>
  </w:endnote>
  <w:endnote w:type="continuationSeparator" w:id="0">
    <w:p w:rsidR="00573C2B" w:rsidRDefault="00573C2B" w:rsidP="00C565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005044"/>
      <w:docPartObj>
        <w:docPartGallery w:val="Page Numbers (Bottom of Page)"/>
        <w:docPartUnique/>
      </w:docPartObj>
    </w:sdtPr>
    <w:sdtEndPr/>
    <w:sdtContent>
      <w:p w:rsidR="00D71157" w:rsidRDefault="00D7115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73C2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71157" w:rsidRDefault="00D7115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3C2B" w:rsidRDefault="00573C2B" w:rsidP="00C56570">
      <w:pPr>
        <w:spacing w:after="0" w:line="240" w:lineRule="auto"/>
      </w:pPr>
      <w:r>
        <w:separator/>
      </w:r>
    </w:p>
  </w:footnote>
  <w:footnote w:type="continuationSeparator" w:id="0">
    <w:p w:rsidR="00573C2B" w:rsidRDefault="00573C2B" w:rsidP="00C565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D419A"/>
    <w:multiLevelType w:val="hybridMultilevel"/>
    <w:tmpl w:val="28A6D8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545F8"/>
    <w:multiLevelType w:val="hybridMultilevel"/>
    <w:tmpl w:val="AFAE5912"/>
    <w:lvl w:ilvl="0" w:tplc="9552F4FA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  <w:b w:val="0"/>
      </w:rPr>
    </w:lvl>
    <w:lvl w:ilvl="1" w:tplc="C21C51EE">
      <w:start w:val="1"/>
      <w:numFmt w:val="decimal"/>
      <w:lvlText w:val="%2."/>
      <w:lvlJc w:val="left"/>
      <w:pPr>
        <w:tabs>
          <w:tab w:val="num" w:pos="1815"/>
        </w:tabs>
        <w:ind w:left="1815" w:hanging="73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999720F"/>
    <w:multiLevelType w:val="hybridMultilevel"/>
    <w:tmpl w:val="E918D4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B1D019D"/>
    <w:multiLevelType w:val="hybridMultilevel"/>
    <w:tmpl w:val="0B588D3E"/>
    <w:lvl w:ilvl="0" w:tplc="15FCB4C2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4">
    <w:nsid w:val="0BC81B68"/>
    <w:multiLevelType w:val="hybridMultilevel"/>
    <w:tmpl w:val="2D8E000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C856C1"/>
    <w:multiLevelType w:val="hybridMultilevel"/>
    <w:tmpl w:val="25FCB56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F63583"/>
    <w:multiLevelType w:val="hybridMultilevel"/>
    <w:tmpl w:val="585E6452"/>
    <w:lvl w:ilvl="0" w:tplc="0409001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2E5214E"/>
    <w:multiLevelType w:val="hybridMultilevel"/>
    <w:tmpl w:val="C6843198"/>
    <w:lvl w:ilvl="0" w:tplc="400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8">
    <w:nsid w:val="13EC7FFC"/>
    <w:multiLevelType w:val="hybridMultilevel"/>
    <w:tmpl w:val="6548ECD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64A37A3"/>
    <w:multiLevelType w:val="hybridMultilevel"/>
    <w:tmpl w:val="2F9E28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F51CE1"/>
    <w:multiLevelType w:val="hybridMultilevel"/>
    <w:tmpl w:val="130E6A9A"/>
    <w:lvl w:ilvl="0" w:tplc="400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1">
    <w:nsid w:val="1BDB5168"/>
    <w:multiLevelType w:val="hybridMultilevel"/>
    <w:tmpl w:val="571A19C4"/>
    <w:lvl w:ilvl="0" w:tplc="171AA528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620" w:hanging="360"/>
      </w:pPr>
    </w:lvl>
    <w:lvl w:ilvl="2" w:tplc="4009001B" w:tentative="1">
      <w:start w:val="1"/>
      <w:numFmt w:val="lowerRoman"/>
      <w:lvlText w:val="%3."/>
      <w:lvlJc w:val="right"/>
      <w:pPr>
        <w:ind w:left="2340" w:hanging="180"/>
      </w:pPr>
    </w:lvl>
    <w:lvl w:ilvl="3" w:tplc="4009000F" w:tentative="1">
      <w:start w:val="1"/>
      <w:numFmt w:val="decimal"/>
      <w:lvlText w:val="%4."/>
      <w:lvlJc w:val="left"/>
      <w:pPr>
        <w:ind w:left="3060" w:hanging="360"/>
      </w:pPr>
    </w:lvl>
    <w:lvl w:ilvl="4" w:tplc="40090019" w:tentative="1">
      <w:start w:val="1"/>
      <w:numFmt w:val="lowerLetter"/>
      <w:lvlText w:val="%5."/>
      <w:lvlJc w:val="left"/>
      <w:pPr>
        <w:ind w:left="3780" w:hanging="360"/>
      </w:pPr>
    </w:lvl>
    <w:lvl w:ilvl="5" w:tplc="4009001B" w:tentative="1">
      <w:start w:val="1"/>
      <w:numFmt w:val="lowerRoman"/>
      <w:lvlText w:val="%6."/>
      <w:lvlJc w:val="right"/>
      <w:pPr>
        <w:ind w:left="4500" w:hanging="180"/>
      </w:pPr>
    </w:lvl>
    <w:lvl w:ilvl="6" w:tplc="4009000F" w:tentative="1">
      <w:start w:val="1"/>
      <w:numFmt w:val="decimal"/>
      <w:lvlText w:val="%7."/>
      <w:lvlJc w:val="left"/>
      <w:pPr>
        <w:ind w:left="5220" w:hanging="360"/>
      </w:pPr>
    </w:lvl>
    <w:lvl w:ilvl="7" w:tplc="40090019" w:tentative="1">
      <w:start w:val="1"/>
      <w:numFmt w:val="lowerLetter"/>
      <w:lvlText w:val="%8."/>
      <w:lvlJc w:val="left"/>
      <w:pPr>
        <w:ind w:left="5940" w:hanging="360"/>
      </w:pPr>
    </w:lvl>
    <w:lvl w:ilvl="8" w:tplc="40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2">
    <w:nsid w:val="1DC367B2"/>
    <w:multiLevelType w:val="hybridMultilevel"/>
    <w:tmpl w:val="F9969EE0"/>
    <w:lvl w:ilvl="0" w:tplc="7A48C362">
      <w:start w:val="1"/>
      <w:numFmt w:val="lowerLetter"/>
      <w:lvlText w:val="%1)"/>
      <w:lvlJc w:val="left"/>
      <w:pPr>
        <w:ind w:left="118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3">
    <w:nsid w:val="208553DD"/>
    <w:multiLevelType w:val="hybridMultilevel"/>
    <w:tmpl w:val="188292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1240834"/>
    <w:multiLevelType w:val="hybridMultilevel"/>
    <w:tmpl w:val="DE7484B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214B67C3"/>
    <w:multiLevelType w:val="hybridMultilevel"/>
    <w:tmpl w:val="FE26C3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1BC583F"/>
    <w:multiLevelType w:val="hybridMultilevel"/>
    <w:tmpl w:val="6CB6FB4A"/>
    <w:lvl w:ilvl="0" w:tplc="4009000F">
      <w:start w:val="1"/>
      <w:numFmt w:val="decimal"/>
      <w:lvlText w:val="%1."/>
      <w:lvlJc w:val="left"/>
      <w:pPr>
        <w:ind w:left="1260" w:hanging="360"/>
      </w:pPr>
    </w:lvl>
    <w:lvl w:ilvl="1" w:tplc="40090019" w:tentative="1">
      <w:start w:val="1"/>
      <w:numFmt w:val="lowerLetter"/>
      <w:lvlText w:val="%2."/>
      <w:lvlJc w:val="left"/>
      <w:pPr>
        <w:ind w:left="1980" w:hanging="360"/>
      </w:pPr>
    </w:lvl>
    <w:lvl w:ilvl="2" w:tplc="4009001B" w:tentative="1">
      <w:start w:val="1"/>
      <w:numFmt w:val="lowerRoman"/>
      <w:lvlText w:val="%3."/>
      <w:lvlJc w:val="right"/>
      <w:pPr>
        <w:ind w:left="2700" w:hanging="180"/>
      </w:pPr>
    </w:lvl>
    <w:lvl w:ilvl="3" w:tplc="4009000F" w:tentative="1">
      <w:start w:val="1"/>
      <w:numFmt w:val="decimal"/>
      <w:lvlText w:val="%4."/>
      <w:lvlJc w:val="left"/>
      <w:pPr>
        <w:ind w:left="3420" w:hanging="360"/>
      </w:pPr>
    </w:lvl>
    <w:lvl w:ilvl="4" w:tplc="40090019" w:tentative="1">
      <w:start w:val="1"/>
      <w:numFmt w:val="lowerLetter"/>
      <w:lvlText w:val="%5."/>
      <w:lvlJc w:val="left"/>
      <w:pPr>
        <w:ind w:left="4140" w:hanging="360"/>
      </w:pPr>
    </w:lvl>
    <w:lvl w:ilvl="5" w:tplc="4009001B" w:tentative="1">
      <w:start w:val="1"/>
      <w:numFmt w:val="lowerRoman"/>
      <w:lvlText w:val="%6."/>
      <w:lvlJc w:val="right"/>
      <w:pPr>
        <w:ind w:left="4860" w:hanging="180"/>
      </w:pPr>
    </w:lvl>
    <w:lvl w:ilvl="6" w:tplc="4009000F" w:tentative="1">
      <w:start w:val="1"/>
      <w:numFmt w:val="decimal"/>
      <w:lvlText w:val="%7."/>
      <w:lvlJc w:val="left"/>
      <w:pPr>
        <w:ind w:left="5580" w:hanging="360"/>
      </w:pPr>
    </w:lvl>
    <w:lvl w:ilvl="7" w:tplc="40090019" w:tentative="1">
      <w:start w:val="1"/>
      <w:numFmt w:val="lowerLetter"/>
      <w:lvlText w:val="%8."/>
      <w:lvlJc w:val="left"/>
      <w:pPr>
        <w:ind w:left="6300" w:hanging="360"/>
      </w:pPr>
    </w:lvl>
    <w:lvl w:ilvl="8" w:tplc="40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7">
    <w:nsid w:val="261B0127"/>
    <w:multiLevelType w:val="hybridMultilevel"/>
    <w:tmpl w:val="E8E2B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7FC0125"/>
    <w:multiLevelType w:val="hybridMultilevel"/>
    <w:tmpl w:val="49E069B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C88720E"/>
    <w:multiLevelType w:val="hybridMultilevel"/>
    <w:tmpl w:val="821875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E283E39"/>
    <w:multiLevelType w:val="hybridMultilevel"/>
    <w:tmpl w:val="C51C4A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B712B5"/>
    <w:multiLevelType w:val="hybridMultilevel"/>
    <w:tmpl w:val="AA1EB1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52E2E56"/>
    <w:multiLevelType w:val="hybridMultilevel"/>
    <w:tmpl w:val="9F5E714C"/>
    <w:lvl w:ilvl="0" w:tplc="F6FEFFB4">
      <w:start w:val="1"/>
      <w:numFmt w:val="decimal"/>
      <w:pStyle w:val="Style12"/>
      <w:lvlText w:val="2.%1"/>
      <w:lvlJc w:val="left"/>
      <w:pPr>
        <w:tabs>
          <w:tab w:val="num" w:pos="504"/>
        </w:tabs>
        <w:ind w:left="504" w:hanging="504"/>
      </w:pPr>
      <w:rPr>
        <w:rFonts w:ascii="Times New Roman" w:hAnsi="Times New Roman" w:hint="default"/>
        <w:b/>
        <w:i w:val="0"/>
        <w:caps/>
        <w:strike w:val="0"/>
        <w:dstrike w:val="0"/>
        <w:vanish/>
        <w:color w:val="000000"/>
        <w:sz w:val="2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EC46CD6"/>
    <w:multiLevelType w:val="hybridMultilevel"/>
    <w:tmpl w:val="3B8E12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9F051A"/>
    <w:multiLevelType w:val="hybridMultilevel"/>
    <w:tmpl w:val="A6766D0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92402A7"/>
    <w:multiLevelType w:val="hybridMultilevel"/>
    <w:tmpl w:val="DC4E481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DBA71F7"/>
    <w:multiLevelType w:val="hybridMultilevel"/>
    <w:tmpl w:val="BD04E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5762CE5"/>
    <w:multiLevelType w:val="hybridMultilevel"/>
    <w:tmpl w:val="25FCB56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62D1B6C"/>
    <w:multiLevelType w:val="hybridMultilevel"/>
    <w:tmpl w:val="A60C89D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465EF0"/>
    <w:multiLevelType w:val="hybridMultilevel"/>
    <w:tmpl w:val="3CD29FFE"/>
    <w:lvl w:ilvl="0" w:tplc="CADAA5D4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74D3835"/>
    <w:multiLevelType w:val="hybridMultilevel"/>
    <w:tmpl w:val="04EC33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9DA13B7"/>
    <w:multiLevelType w:val="hybridMultilevel"/>
    <w:tmpl w:val="05D879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6A17396D"/>
    <w:multiLevelType w:val="hybridMultilevel"/>
    <w:tmpl w:val="72F20F4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CBB0EFE"/>
    <w:multiLevelType w:val="hybridMultilevel"/>
    <w:tmpl w:val="CDC8FC92"/>
    <w:lvl w:ilvl="0" w:tplc="400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4">
    <w:nsid w:val="6D4D60CC"/>
    <w:multiLevelType w:val="hybridMultilevel"/>
    <w:tmpl w:val="8FA2D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E1B526E"/>
    <w:multiLevelType w:val="hybridMultilevel"/>
    <w:tmpl w:val="0CC8B958"/>
    <w:lvl w:ilvl="0" w:tplc="D23270A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14418C9"/>
    <w:multiLevelType w:val="hybridMultilevel"/>
    <w:tmpl w:val="CD62CAE0"/>
    <w:lvl w:ilvl="0" w:tplc="8FB8203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i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2F26CF3"/>
    <w:multiLevelType w:val="hybridMultilevel"/>
    <w:tmpl w:val="FCA87E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4C327C4"/>
    <w:multiLevelType w:val="hybridMultilevel"/>
    <w:tmpl w:val="7D6E57FE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75BF5F27"/>
    <w:multiLevelType w:val="hybridMultilevel"/>
    <w:tmpl w:val="659A3D3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787B57D6"/>
    <w:multiLevelType w:val="hybridMultilevel"/>
    <w:tmpl w:val="F41C8E06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A153D75"/>
    <w:multiLevelType w:val="hybridMultilevel"/>
    <w:tmpl w:val="015453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B967FC2"/>
    <w:multiLevelType w:val="hybridMultilevel"/>
    <w:tmpl w:val="F684BE48"/>
    <w:lvl w:ilvl="0" w:tplc="678CD460">
      <w:start w:val="1"/>
      <w:numFmt w:val="decimal"/>
      <w:lvlText w:val="%1."/>
      <w:lvlJc w:val="left"/>
      <w:pPr>
        <w:ind w:left="720" w:hanging="360"/>
      </w:pPr>
      <w:rPr>
        <w:color w:val="7030A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CC84874"/>
    <w:multiLevelType w:val="hybridMultilevel"/>
    <w:tmpl w:val="764A6F7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6"/>
  </w:num>
  <w:num w:numId="4">
    <w:abstractNumId w:val="37"/>
  </w:num>
  <w:num w:numId="5">
    <w:abstractNumId w:val="0"/>
  </w:num>
  <w:num w:numId="6">
    <w:abstractNumId w:val="4"/>
  </w:num>
  <w:num w:numId="7">
    <w:abstractNumId w:val="36"/>
  </w:num>
  <w:num w:numId="8">
    <w:abstractNumId w:val="34"/>
  </w:num>
  <w:num w:numId="9">
    <w:abstractNumId w:val="17"/>
  </w:num>
  <w:num w:numId="10">
    <w:abstractNumId w:val="15"/>
  </w:num>
  <w:num w:numId="11">
    <w:abstractNumId w:val="13"/>
  </w:num>
  <w:num w:numId="12">
    <w:abstractNumId w:val="9"/>
  </w:num>
  <w:num w:numId="13">
    <w:abstractNumId w:val="23"/>
  </w:num>
  <w:num w:numId="14">
    <w:abstractNumId w:val="32"/>
  </w:num>
  <w:num w:numId="15">
    <w:abstractNumId w:val="41"/>
  </w:num>
  <w:num w:numId="16">
    <w:abstractNumId w:val="24"/>
  </w:num>
  <w:num w:numId="17">
    <w:abstractNumId w:val="30"/>
  </w:num>
  <w:num w:numId="18">
    <w:abstractNumId w:val="42"/>
  </w:num>
  <w:num w:numId="19">
    <w:abstractNumId w:val="40"/>
  </w:num>
  <w:num w:numId="20">
    <w:abstractNumId w:val="6"/>
  </w:num>
  <w:num w:numId="21">
    <w:abstractNumId w:val="22"/>
  </w:num>
  <w:num w:numId="22">
    <w:abstractNumId w:val="19"/>
  </w:num>
  <w:num w:numId="23">
    <w:abstractNumId w:val="20"/>
  </w:num>
  <w:num w:numId="24">
    <w:abstractNumId w:val="2"/>
  </w:num>
  <w:num w:numId="25">
    <w:abstractNumId w:val="12"/>
  </w:num>
  <w:num w:numId="26">
    <w:abstractNumId w:val="31"/>
  </w:num>
  <w:num w:numId="27">
    <w:abstractNumId w:val="25"/>
  </w:num>
  <w:num w:numId="28">
    <w:abstractNumId w:val="29"/>
  </w:num>
  <w:num w:numId="29">
    <w:abstractNumId w:val="21"/>
  </w:num>
  <w:num w:numId="30">
    <w:abstractNumId w:val="43"/>
  </w:num>
  <w:num w:numId="31">
    <w:abstractNumId w:val="14"/>
  </w:num>
  <w:num w:numId="32">
    <w:abstractNumId w:val="39"/>
  </w:num>
  <w:num w:numId="33">
    <w:abstractNumId w:val="8"/>
  </w:num>
  <w:num w:numId="34">
    <w:abstractNumId w:val="38"/>
  </w:num>
  <w:num w:numId="35">
    <w:abstractNumId w:val="16"/>
  </w:num>
  <w:num w:numId="36">
    <w:abstractNumId w:val="35"/>
  </w:num>
  <w:num w:numId="37">
    <w:abstractNumId w:val="11"/>
  </w:num>
  <w:num w:numId="38">
    <w:abstractNumId w:val="18"/>
  </w:num>
  <w:num w:numId="39">
    <w:abstractNumId w:val="10"/>
  </w:num>
  <w:num w:numId="40">
    <w:abstractNumId w:val="7"/>
  </w:num>
  <w:num w:numId="41">
    <w:abstractNumId w:val="33"/>
  </w:num>
  <w:num w:numId="42">
    <w:abstractNumId w:val="28"/>
  </w:num>
  <w:num w:numId="43">
    <w:abstractNumId w:val="5"/>
  </w:num>
  <w:num w:numId="44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7C9"/>
    <w:rsid w:val="00000D95"/>
    <w:rsid w:val="00001018"/>
    <w:rsid w:val="00001EDE"/>
    <w:rsid w:val="00001F50"/>
    <w:rsid w:val="00002573"/>
    <w:rsid w:val="00002B06"/>
    <w:rsid w:val="00002DE4"/>
    <w:rsid w:val="00003E0D"/>
    <w:rsid w:val="0000449E"/>
    <w:rsid w:val="00005EE8"/>
    <w:rsid w:val="00006AF6"/>
    <w:rsid w:val="00010A0E"/>
    <w:rsid w:val="00011250"/>
    <w:rsid w:val="000113D5"/>
    <w:rsid w:val="00011C75"/>
    <w:rsid w:val="00011D6C"/>
    <w:rsid w:val="00011F04"/>
    <w:rsid w:val="00012C4A"/>
    <w:rsid w:val="000138ED"/>
    <w:rsid w:val="00015BFA"/>
    <w:rsid w:val="00016E37"/>
    <w:rsid w:val="00017631"/>
    <w:rsid w:val="000176F1"/>
    <w:rsid w:val="00017B74"/>
    <w:rsid w:val="0002130A"/>
    <w:rsid w:val="00021368"/>
    <w:rsid w:val="0002313D"/>
    <w:rsid w:val="00023E97"/>
    <w:rsid w:val="00024B60"/>
    <w:rsid w:val="00024CB3"/>
    <w:rsid w:val="00024FCC"/>
    <w:rsid w:val="00025104"/>
    <w:rsid w:val="0002582A"/>
    <w:rsid w:val="0002587B"/>
    <w:rsid w:val="00031AB8"/>
    <w:rsid w:val="000331CC"/>
    <w:rsid w:val="0003664D"/>
    <w:rsid w:val="00040424"/>
    <w:rsid w:val="00040A55"/>
    <w:rsid w:val="00040C39"/>
    <w:rsid w:val="00040E38"/>
    <w:rsid w:val="00040E73"/>
    <w:rsid w:val="00041130"/>
    <w:rsid w:val="0004123D"/>
    <w:rsid w:val="00042AD5"/>
    <w:rsid w:val="00042E7B"/>
    <w:rsid w:val="0004358A"/>
    <w:rsid w:val="0004708A"/>
    <w:rsid w:val="000477F6"/>
    <w:rsid w:val="0005119D"/>
    <w:rsid w:val="00054C2F"/>
    <w:rsid w:val="000557AF"/>
    <w:rsid w:val="00055840"/>
    <w:rsid w:val="000567E5"/>
    <w:rsid w:val="00057AA4"/>
    <w:rsid w:val="00060670"/>
    <w:rsid w:val="0006243A"/>
    <w:rsid w:val="000628A0"/>
    <w:rsid w:val="00063355"/>
    <w:rsid w:val="00063712"/>
    <w:rsid w:val="00063C54"/>
    <w:rsid w:val="00063EF6"/>
    <w:rsid w:val="000650DE"/>
    <w:rsid w:val="00065EA3"/>
    <w:rsid w:val="000713FE"/>
    <w:rsid w:val="000718E7"/>
    <w:rsid w:val="00072320"/>
    <w:rsid w:val="0007356B"/>
    <w:rsid w:val="00073E7C"/>
    <w:rsid w:val="000749F9"/>
    <w:rsid w:val="00075353"/>
    <w:rsid w:val="00076BDB"/>
    <w:rsid w:val="00077F19"/>
    <w:rsid w:val="00081659"/>
    <w:rsid w:val="00082CE8"/>
    <w:rsid w:val="000834CB"/>
    <w:rsid w:val="000867FA"/>
    <w:rsid w:val="00092DA6"/>
    <w:rsid w:val="000937CE"/>
    <w:rsid w:val="000940A6"/>
    <w:rsid w:val="0009496D"/>
    <w:rsid w:val="00095EBD"/>
    <w:rsid w:val="000A08A2"/>
    <w:rsid w:val="000A213D"/>
    <w:rsid w:val="000A2A5B"/>
    <w:rsid w:val="000A42F3"/>
    <w:rsid w:val="000A5411"/>
    <w:rsid w:val="000A695B"/>
    <w:rsid w:val="000A77CB"/>
    <w:rsid w:val="000A7880"/>
    <w:rsid w:val="000A7D46"/>
    <w:rsid w:val="000B0D25"/>
    <w:rsid w:val="000B156E"/>
    <w:rsid w:val="000B1894"/>
    <w:rsid w:val="000B3976"/>
    <w:rsid w:val="000B3F32"/>
    <w:rsid w:val="000B6B7C"/>
    <w:rsid w:val="000B6D46"/>
    <w:rsid w:val="000C04F8"/>
    <w:rsid w:val="000C26CC"/>
    <w:rsid w:val="000C293F"/>
    <w:rsid w:val="000C3C8A"/>
    <w:rsid w:val="000C441B"/>
    <w:rsid w:val="000D0A96"/>
    <w:rsid w:val="000D16A8"/>
    <w:rsid w:val="000D1D27"/>
    <w:rsid w:val="000D250D"/>
    <w:rsid w:val="000D3D8A"/>
    <w:rsid w:val="000D43A3"/>
    <w:rsid w:val="000D4F86"/>
    <w:rsid w:val="000D6B74"/>
    <w:rsid w:val="000D7080"/>
    <w:rsid w:val="000D7548"/>
    <w:rsid w:val="000D7621"/>
    <w:rsid w:val="000E016A"/>
    <w:rsid w:val="000E0BB1"/>
    <w:rsid w:val="000E3455"/>
    <w:rsid w:val="000E5CFD"/>
    <w:rsid w:val="000E5E5A"/>
    <w:rsid w:val="000E5F9A"/>
    <w:rsid w:val="000F059D"/>
    <w:rsid w:val="000F6156"/>
    <w:rsid w:val="000F7331"/>
    <w:rsid w:val="000F7A31"/>
    <w:rsid w:val="000F7BA8"/>
    <w:rsid w:val="00100AA7"/>
    <w:rsid w:val="00102323"/>
    <w:rsid w:val="00103A6D"/>
    <w:rsid w:val="00107E31"/>
    <w:rsid w:val="0011289A"/>
    <w:rsid w:val="00112F12"/>
    <w:rsid w:val="001132BD"/>
    <w:rsid w:val="00114F8C"/>
    <w:rsid w:val="001154EC"/>
    <w:rsid w:val="0011589D"/>
    <w:rsid w:val="00115CE3"/>
    <w:rsid w:val="0011644E"/>
    <w:rsid w:val="00117C10"/>
    <w:rsid w:val="00120420"/>
    <w:rsid w:val="0012215C"/>
    <w:rsid w:val="00123EE7"/>
    <w:rsid w:val="00124B88"/>
    <w:rsid w:val="001267A2"/>
    <w:rsid w:val="00131A1E"/>
    <w:rsid w:val="00131AF2"/>
    <w:rsid w:val="00132692"/>
    <w:rsid w:val="00132FDA"/>
    <w:rsid w:val="0013445B"/>
    <w:rsid w:val="00134CC3"/>
    <w:rsid w:val="00134E0D"/>
    <w:rsid w:val="00135B7B"/>
    <w:rsid w:val="00136A32"/>
    <w:rsid w:val="001410FC"/>
    <w:rsid w:val="001435E9"/>
    <w:rsid w:val="00144058"/>
    <w:rsid w:val="00144151"/>
    <w:rsid w:val="0014745A"/>
    <w:rsid w:val="001509FB"/>
    <w:rsid w:val="00152BF8"/>
    <w:rsid w:val="00153237"/>
    <w:rsid w:val="00154A0A"/>
    <w:rsid w:val="00155BA2"/>
    <w:rsid w:val="00156179"/>
    <w:rsid w:val="00156C92"/>
    <w:rsid w:val="00160944"/>
    <w:rsid w:val="00160BDA"/>
    <w:rsid w:val="00162A01"/>
    <w:rsid w:val="00163CC1"/>
    <w:rsid w:val="001657A1"/>
    <w:rsid w:val="001659AF"/>
    <w:rsid w:val="00166400"/>
    <w:rsid w:val="00166C9A"/>
    <w:rsid w:val="00166CBC"/>
    <w:rsid w:val="00167C1C"/>
    <w:rsid w:val="001701DA"/>
    <w:rsid w:val="0017074F"/>
    <w:rsid w:val="00171904"/>
    <w:rsid w:val="001769C2"/>
    <w:rsid w:val="0017726A"/>
    <w:rsid w:val="001779F5"/>
    <w:rsid w:val="00177A14"/>
    <w:rsid w:val="001804F8"/>
    <w:rsid w:val="00180714"/>
    <w:rsid w:val="00181971"/>
    <w:rsid w:val="0018231C"/>
    <w:rsid w:val="001847B4"/>
    <w:rsid w:val="00184A81"/>
    <w:rsid w:val="00184C4B"/>
    <w:rsid w:val="00185E2A"/>
    <w:rsid w:val="00192142"/>
    <w:rsid w:val="00194156"/>
    <w:rsid w:val="001A025F"/>
    <w:rsid w:val="001A07D2"/>
    <w:rsid w:val="001A1198"/>
    <w:rsid w:val="001A21DE"/>
    <w:rsid w:val="001A4B87"/>
    <w:rsid w:val="001A5F0F"/>
    <w:rsid w:val="001A6041"/>
    <w:rsid w:val="001B0FCF"/>
    <w:rsid w:val="001B5308"/>
    <w:rsid w:val="001C0433"/>
    <w:rsid w:val="001C09FF"/>
    <w:rsid w:val="001C1710"/>
    <w:rsid w:val="001C3C79"/>
    <w:rsid w:val="001C46F9"/>
    <w:rsid w:val="001D074C"/>
    <w:rsid w:val="001D39AB"/>
    <w:rsid w:val="001D5992"/>
    <w:rsid w:val="001D5B66"/>
    <w:rsid w:val="001D5F18"/>
    <w:rsid w:val="001D64C1"/>
    <w:rsid w:val="001D7580"/>
    <w:rsid w:val="001D7DD4"/>
    <w:rsid w:val="001E0052"/>
    <w:rsid w:val="001E0507"/>
    <w:rsid w:val="001E0ED3"/>
    <w:rsid w:val="001E23F4"/>
    <w:rsid w:val="001E3016"/>
    <w:rsid w:val="001E3244"/>
    <w:rsid w:val="001E463E"/>
    <w:rsid w:val="001E5591"/>
    <w:rsid w:val="001E5B4B"/>
    <w:rsid w:val="001E5F89"/>
    <w:rsid w:val="001E641C"/>
    <w:rsid w:val="001E6678"/>
    <w:rsid w:val="001E6A5B"/>
    <w:rsid w:val="001E6B8B"/>
    <w:rsid w:val="001E6E26"/>
    <w:rsid w:val="001F0D1E"/>
    <w:rsid w:val="001F1060"/>
    <w:rsid w:val="001F1189"/>
    <w:rsid w:val="001F20C9"/>
    <w:rsid w:val="001F4BCF"/>
    <w:rsid w:val="001F7B09"/>
    <w:rsid w:val="00200F24"/>
    <w:rsid w:val="002051A1"/>
    <w:rsid w:val="00205379"/>
    <w:rsid w:val="00205CE8"/>
    <w:rsid w:val="00210291"/>
    <w:rsid w:val="00211010"/>
    <w:rsid w:val="002145E6"/>
    <w:rsid w:val="00215876"/>
    <w:rsid w:val="0021669E"/>
    <w:rsid w:val="00217087"/>
    <w:rsid w:val="00223FA2"/>
    <w:rsid w:val="00225B23"/>
    <w:rsid w:val="0022632B"/>
    <w:rsid w:val="00226A5C"/>
    <w:rsid w:val="00226DB8"/>
    <w:rsid w:val="00227822"/>
    <w:rsid w:val="0023078C"/>
    <w:rsid w:val="002314A3"/>
    <w:rsid w:val="00231E21"/>
    <w:rsid w:val="00232012"/>
    <w:rsid w:val="002327B7"/>
    <w:rsid w:val="002327C9"/>
    <w:rsid w:val="0023433F"/>
    <w:rsid w:val="00235E93"/>
    <w:rsid w:val="00236EAC"/>
    <w:rsid w:val="00237D71"/>
    <w:rsid w:val="00241B08"/>
    <w:rsid w:val="00241CEE"/>
    <w:rsid w:val="00242A53"/>
    <w:rsid w:val="00244B52"/>
    <w:rsid w:val="00246B7A"/>
    <w:rsid w:val="0025250B"/>
    <w:rsid w:val="00256E2F"/>
    <w:rsid w:val="00256F74"/>
    <w:rsid w:val="00260E7A"/>
    <w:rsid w:val="00261C7D"/>
    <w:rsid w:val="00264200"/>
    <w:rsid w:val="002649A7"/>
    <w:rsid w:val="00267079"/>
    <w:rsid w:val="00267366"/>
    <w:rsid w:val="00270A70"/>
    <w:rsid w:val="00271494"/>
    <w:rsid w:val="00272C30"/>
    <w:rsid w:val="00273205"/>
    <w:rsid w:val="0027369F"/>
    <w:rsid w:val="00274504"/>
    <w:rsid w:val="0027481B"/>
    <w:rsid w:val="00275850"/>
    <w:rsid w:val="0027610B"/>
    <w:rsid w:val="0027672F"/>
    <w:rsid w:val="002768C6"/>
    <w:rsid w:val="002777AD"/>
    <w:rsid w:val="0028067A"/>
    <w:rsid w:val="00286056"/>
    <w:rsid w:val="00286834"/>
    <w:rsid w:val="002870A8"/>
    <w:rsid w:val="00290484"/>
    <w:rsid w:val="00290820"/>
    <w:rsid w:val="0029098E"/>
    <w:rsid w:val="00292030"/>
    <w:rsid w:val="00292F81"/>
    <w:rsid w:val="00296442"/>
    <w:rsid w:val="00296703"/>
    <w:rsid w:val="00297CE0"/>
    <w:rsid w:val="00297D91"/>
    <w:rsid w:val="002A01FF"/>
    <w:rsid w:val="002A15B2"/>
    <w:rsid w:val="002A1C41"/>
    <w:rsid w:val="002A45E1"/>
    <w:rsid w:val="002A4AB3"/>
    <w:rsid w:val="002A4B97"/>
    <w:rsid w:val="002A5ADE"/>
    <w:rsid w:val="002A5D4E"/>
    <w:rsid w:val="002B0229"/>
    <w:rsid w:val="002B0859"/>
    <w:rsid w:val="002B0C86"/>
    <w:rsid w:val="002B0D89"/>
    <w:rsid w:val="002B1C52"/>
    <w:rsid w:val="002B346A"/>
    <w:rsid w:val="002B38F0"/>
    <w:rsid w:val="002B4801"/>
    <w:rsid w:val="002B5039"/>
    <w:rsid w:val="002B6C37"/>
    <w:rsid w:val="002C3B7A"/>
    <w:rsid w:val="002C45EB"/>
    <w:rsid w:val="002C668F"/>
    <w:rsid w:val="002C7A54"/>
    <w:rsid w:val="002C7DAA"/>
    <w:rsid w:val="002D1B41"/>
    <w:rsid w:val="002D1DD6"/>
    <w:rsid w:val="002D3D2B"/>
    <w:rsid w:val="002D523C"/>
    <w:rsid w:val="002E1272"/>
    <w:rsid w:val="002E152F"/>
    <w:rsid w:val="002E22FA"/>
    <w:rsid w:val="002E515D"/>
    <w:rsid w:val="002E537B"/>
    <w:rsid w:val="002F0B45"/>
    <w:rsid w:val="002F0BB3"/>
    <w:rsid w:val="002F0CAC"/>
    <w:rsid w:val="002F374C"/>
    <w:rsid w:val="00300A29"/>
    <w:rsid w:val="00301211"/>
    <w:rsid w:val="003016F4"/>
    <w:rsid w:val="0030327A"/>
    <w:rsid w:val="00305EEB"/>
    <w:rsid w:val="0030654E"/>
    <w:rsid w:val="003066F1"/>
    <w:rsid w:val="003067A7"/>
    <w:rsid w:val="0031271A"/>
    <w:rsid w:val="0031599C"/>
    <w:rsid w:val="00317F92"/>
    <w:rsid w:val="0032185D"/>
    <w:rsid w:val="00323964"/>
    <w:rsid w:val="003243FD"/>
    <w:rsid w:val="00325094"/>
    <w:rsid w:val="003257A3"/>
    <w:rsid w:val="00325A35"/>
    <w:rsid w:val="00331950"/>
    <w:rsid w:val="003324C3"/>
    <w:rsid w:val="00335E3A"/>
    <w:rsid w:val="0033707A"/>
    <w:rsid w:val="00337595"/>
    <w:rsid w:val="003400CA"/>
    <w:rsid w:val="00341CF8"/>
    <w:rsid w:val="00344A59"/>
    <w:rsid w:val="003500DF"/>
    <w:rsid w:val="003553FA"/>
    <w:rsid w:val="00356D5B"/>
    <w:rsid w:val="00357A61"/>
    <w:rsid w:val="00357C40"/>
    <w:rsid w:val="0036023F"/>
    <w:rsid w:val="003607D6"/>
    <w:rsid w:val="00364297"/>
    <w:rsid w:val="0036640B"/>
    <w:rsid w:val="00367414"/>
    <w:rsid w:val="00373C52"/>
    <w:rsid w:val="00374201"/>
    <w:rsid w:val="00374297"/>
    <w:rsid w:val="00374668"/>
    <w:rsid w:val="00375A01"/>
    <w:rsid w:val="00375D6C"/>
    <w:rsid w:val="00376688"/>
    <w:rsid w:val="003816B8"/>
    <w:rsid w:val="003820FB"/>
    <w:rsid w:val="0038528F"/>
    <w:rsid w:val="003872E5"/>
    <w:rsid w:val="00387469"/>
    <w:rsid w:val="00387A86"/>
    <w:rsid w:val="003904BC"/>
    <w:rsid w:val="00390C21"/>
    <w:rsid w:val="003915FA"/>
    <w:rsid w:val="00391D69"/>
    <w:rsid w:val="00392005"/>
    <w:rsid w:val="00393437"/>
    <w:rsid w:val="00393F57"/>
    <w:rsid w:val="0039482C"/>
    <w:rsid w:val="00395D47"/>
    <w:rsid w:val="00396DE3"/>
    <w:rsid w:val="00397ED7"/>
    <w:rsid w:val="003A046B"/>
    <w:rsid w:val="003A0691"/>
    <w:rsid w:val="003A1F04"/>
    <w:rsid w:val="003A2F06"/>
    <w:rsid w:val="003A364C"/>
    <w:rsid w:val="003A5AB8"/>
    <w:rsid w:val="003A6921"/>
    <w:rsid w:val="003B0260"/>
    <w:rsid w:val="003B0902"/>
    <w:rsid w:val="003B22EB"/>
    <w:rsid w:val="003B420E"/>
    <w:rsid w:val="003B488B"/>
    <w:rsid w:val="003B4ACA"/>
    <w:rsid w:val="003B4BE2"/>
    <w:rsid w:val="003B625C"/>
    <w:rsid w:val="003B72E0"/>
    <w:rsid w:val="003C3428"/>
    <w:rsid w:val="003C39B2"/>
    <w:rsid w:val="003C4268"/>
    <w:rsid w:val="003C58E8"/>
    <w:rsid w:val="003C5DEE"/>
    <w:rsid w:val="003C6187"/>
    <w:rsid w:val="003D1BC4"/>
    <w:rsid w:val="003D3044"/>
    <w:rsid w:val="003D3940"/>
    <w:rsid w:val="003E087F"/>
    <w:rsid w:val="003E146C"/>
    <w:rsid w:val="003E181A"/>
    <w:rsid w:val="003E2046"/>
    <w:rsid w:val="003E2F29"/>
    <w:rsid w:val="003E4B54"/>
    <w:rsid w:val="003E6C07"/>
    <w:rsid w:val="003F00EA"/>
    <w:rsid w:val="003F0408"/>
    <w:rsid w:val="003F45BD"/>
    <w:rsid w:val="003F63D4"/>
    <w:rsid w:val="003F67D4"/>
    <w:rsid w:val="003F6A27"/>
    <w:rsid w:val="004001C7"/>
    <w:rsid w:val="00400258"/>
    <w:rsid w:val="00401EC3"/>
    <w:rsid w:val="00402D6A"/>
    <w:rsid w:val="004035B8"/>
    <w:rsid w:val="00404EF1"/>
    <w:rsid w:val="0040606B"/>
    <w:rsid w:val="0040662B"/>
    <w:rsid w:val="004070AA"/>
    <w:rsid w:val="00410A5F"/>
    <w:rsid w:val="004115AE"/>
    <w:rsid w:val="00411B46"/>
    <w:rsid w:val="0041227B"/>
    <w:rsid w:val="004127DD"/>
    <w:rsid w:val="00412889"/>
    <w:rsid w:val="00412F15"/>
    <w:rsid w:val="004142D9"/>
    <w:rsid w:val="00417319"/>
    <w:rsid w:val="00420DF8"/>
    <w:rsid w:val="004251D3"/>
    <w:rsid w:val="00426B22"/>
    <w:rsid w:val="0043206E"/>
    <w:rsid w:val="00432505"/>
    <w:rsid w:val="00434487"/>
    <w:rsid w:val="00435A41"/>
    <w:rsid w:val="004409CB"/>
    <w:rsid w:val="00440ED8"/>
    <w:rsid w:val="00441BE8"/>
    <w:rsid w:val="004429DB"/>
    <w:rsid w:val="004437D7"/>
    <w:rsid w:val="0044456B"/>
    <w:rsid w:val="00445E1D"/>
    <w:rsid w:val="00445FFD"/>
    <w:rsid w:val="0044649B"/>
    <w:rsid w:val="0044759E"/>
    <w:rsid w:val="00450198"/>
    <w:rsid w:val="00451D2B"/>
    <w:rsid w:val="004526B7"/>
    <w:rsid w:val="004528A5"/>
    <w:rsid w:val="004538E2"/>
    <w:rsid w:val="00453C37"/>
    <w:rsid w:val="004540FB"/>
    <w:rsid w:val="00454610"/>
    <w:rsid w:val="00454F57"/>
    <w:rsid w:val="00454F78"/>
    <w:rsid w:val="00457BCD"/>
    <w:rsid w:val="00461391"/>
    <w:rsid w:val="0046207F"/>
    <w:rsid w:val="004622A2"/>
    <w:rsid w:val="00462E40"/>
    <w:rsid w:val="00463F20"/>
    <w:rsid w:val="00465C3D"/>
    <w:rsid w:val="00467303"/>
    <w:rsid w:val="004676CB"/>
    <w:rsid w:val="0046796F"/>
    <w:rsid w:val="004721CF"/>
    <w:rsid w:val="004761FD"/>
    <w:rsid w:val="00476874"/>
    <w:rsid w:val="00477D9B"/>
    <w:rsid w:val="00483132"/>
    <w:rsid w:val="00484904"/>
    <w:rsid w:val="00487AD4"/>
    <w:rsid w:val="004901BA"/>
    <w:rsid w:val="00490B10"/>
    <w:rsid w:val="00496554"/>
    <w:rsid w:val="004A0FBB"/>
    <w:rsid w:val="004A20F1"/>
    <w:rsid w:val="004A3E4A"/>
    <w:rsid w:val="004A7BA7"/>
    <w:rsid w:val="004B183B"/>
    <w:rsid w:val="004B25D0"/>
    <w:rsid w:val="004B3148"/>
    <w:rsid w:val="004B386A"/>
    <w:rsid w:val="004B48C6"/>
    <w:rsid w:val="004B63CE"/>
    <w:rsid w:val="004B66B2"/>
    <w:rsid w:val="004C3055"/>
    <w:rsid w:val="004C3A88"/>
    <w:rsid w:val="004C3D5F"/>
    <w:rsid w:val="004C48F7"/>
    <w:rsid w:val="004C5B2D"/>
    <w:rsid w:val="004C64B1"/>
    <w:rsid w:val="004D010F"/>
    <w:rsid w:val="004D068D"/>
    <w:rsid w:val="004D06AF"/>
    <w:rsid w:val="004D1ACA"/>
    <w:rsid w:val="004D203A"/>
    <w:rsid w:val="004D2849"/>
    <w:rsid w:val="004D4A46"/>
    <w:rsid w:val="004D4C8E"/>
    <w:rsid w:val="004D4E1C"/>
    <w:rsid w:val="004D5D58"/>
    <w:rsid w:val="004D616A"/>
    <w:rsid w:val="004D6E04"/>
    <w:rsid w:val="004D7071"/>
    <w:rsid w:val="004E07CE"/>
    <w:rsid w:val="004E1548"/>
    <w:rsid w:val="004E1AEE"/>
    <w:rsid w:val="004E20B7"/>
    <w:rsid w:val="004E2261"/>
    <w:rsid w:val="004E2AB1"/>
    <w:rsid w:val="004E4252"/>
    <w:rsid w:val="004E795C"/>
    <w:rsid w:val="004E79B0"/>
    <w:rsid w:val="004F0CB4"/>
    <w:rsid w:val="004F0E43"/>
    <w:rsid w:val="004F1435"/>
    <w:rsid w:val="004F1725"/>
    <w:rsid w:val="004F1A67"/>
    <w:rsid w:val="004F3E1F"/>
    <w:rsid w:val="004F45AA"/>
    <w:rsid w:val="004F462B"/>
    <w:rsid w:val="004F4BBA"/>
    <w:rsid w:val="004F4E43"/>
    <w:rsid w:val="004F52E7"/>
    <w:rsid w:val="004F7945"/>
    <w:rsid w:val="004F7CAC"/>
    <w:rsid w:val="0050106B"/>
    <w:rsid w:val="005020D7"/>
    <w:rsid w:val="005031F3"/>
    <w:rsid w:val="00505292"/>
    <w:rsid w:val="00507BD4"/>
    <w:rsid w:val="00510791"/>
    <w:rsid w:val="00510DD5"/>
    <w:rsid w:val="00511242"/>
    <w:rsid w:val="0051310F"/>
    <w:rsid w:val="005142A3"/>
    <w:rsid w:val="0051442A"/>
    <w:rsid w:val="00514DDB"/>
    <w:rsid w:val="00516E34"/>
    <w:rsid w:val="0051724B"/>
    <w:rsid w:val="00517599"/>
    <w:rsid w:val="00520760"/>
    <w:rsid w:val="00521AFF"/>
    <w:rsid w:val="00524625"/>
    <w:rsid w:val="00525C79"/>
    <w:rsid w:val="00525D13"/>
    <w:rsid w:val="00530A26"/>
    <w:rsid w:val="00534A7F"/>
    <w:rsid w:val="005351B1"/>
    <w:rsid w:val="00536544"/>
    <w:rsid w:val="005416B2"/>
    <w:rsid w:val="00542462"/>
    <w:rsid w:val="00543AAF"/>
    <w:rsid w:val="0054499B"/>
    <w:rsid w:val="00544C23"/>
    <w:rsid w:val="00550399"/>
    <w:rsid w:val="00550DF4"/>
    <w:rsid w:val="00551BE4"/>
    <w:rsid w:val="0055392E"/>
    <w:rsid w:val="00553C14"/>
    <w:rsid w:val="0055567F"/>
    <w:rsid w:val="00560B34"/>
    <w:rsid w:val="00561469"/>
    <w:rsid w:val="00566FC5"/>
    <w:rsid w:val="00567254"/>
    <w:rsid w:val="00567D85"/>
    <w:rsid w:val="005721F2"/>
    <w:rsid w:val="005723C5"/>
    <w:rsid w:val="005725F1"/>
    <w:rsid w:val="0057324C"/>
    <w:rsid w:val="0057377E"/>
    <w:rsid w:val="00573C2B"/>
    <w:rsid w:val="005755F0"/>
    <w:rsid w:val="0057707F"/>
    <w:rsid w:val="00577EA0"/>
    <w:rsid w:val="005828BF"/>
    <w:rsid w:val="00583FD4"/>
    <w:rsid w:val="005869FF"/>
    <w:rsid w:val="00586B6E"/>
    <w:rsid w:val="00591AB2"/>
    <w:rsid w:val="0059216C"/>
    <w:rsid w:val="0059311C"/>
    <w:rsid w:val="00594AE9"/>
    <w:rsid w:val="005A0B74"/>
    <w:rsid w:val="005A3FCC"/>
    <w:rsid w:val="005A5D94"/>
    <w:rsid w:val="005B1280"/>
    <w:rsid w:val="005B1347"/>
    <w:rsid w:val="005B16A4"/>
    <w:rsid w:val="005B3C2C"/>
    <w:rsid w:val="005B7E2C"/>
    <w:rsid w:val="005C049A"/>
    <w:rsid w:val="005C1833"/>
    <w:rsid w:val="005C2B3E"/>
    <w:rsid w:val="005C2FCC"/>
    <w:rsid w:val="005C3FAD"/>
    <w:rsid w:val="005C567A"/>
    <w:rsid w:val="005C660C"/>
    <w:rsid w:val="005D0952"/>
    <w:rsid w:val="005D0B8C"/>
    <w:rsid w:val="005D12A2"/>
    <w:rsid w:val="005D1AD5"/>
    <w:rsid w:val="005D2CF3"/>
    <w:rsid w:val="005D2FB2"/>
    <w:rsid w:val="005D669F"/>
    <w:rsid w:val="005D74E8"/>
    <w:rsid w:val="005D7B82"/>
    <w:rsid w:val="005E1E86"/>
    <w:rsid w:val="005E21CD"/>
    <w:rsid w:val="005E3318"/>
    <w:rsid w:val="005E36CC"/>
    <w:rsid w:val="005E3A0A"/>
    <w:rsid w:val="005E53EC"/>
    <w:rsid w:val="005E67A2"/>
    <w:rsid w:val="005F3699"/>
    <w:rsid w:val="005F4039"/>
    <w:rsid w:val="005F4569"/>
    <w:rsid w:val="005F5ACA"/>
    <w:rsid w:val="0060228C"/>
    <w:rsid w:val="00602FCB"/>
    <w:rsid w:val="00603BFD"/>
    <w:rsid w:val="006059E5"/>
    <w:rsid w:val="00606BD7"/>
    <w:rsid w:val="00606CDB"/>
    <w:rsid w:val="00610284"/>
    <w:rsid w:val="006142D4"/>
    <w:rsid w:val="0061493D"/>
    <w:rsid w:val="00616CF0"/>
    <w:rsid w:val="00621918"/>
    <w:rsid w:val="0062304F"/>
    <w:rsid w:val="00624C53"/>
    <w:rsid w:val="0062739E"/>
    <w:rsid w:val="006273B9"/>
    <w:rsid w:val="0062765D"/>
    <w:rsid w:val="006279C7"/>
    <w:rsid w:val="00630B3E"/>
    <w:rsid w:val="00633C9F"/>
    <w:rsid w:val="00633E43"/>
    <w:rsid w:val="0063556A"/>
    <w:rsid w:val="00637515"/>
    <w:rsid w:val="0064076F"/>
    <w:rsid w:val="00641056"/>
    <w:rsid w:val="0064159F"/>
    <w:rsid w:val="006442F0"/>
    <w:rsid w:val="00644982"/>
    <w:rsid w:val="006465B7"/>
    <w:rsid w:val="006472D6"/>
    <w:rsid w:val="006506D3"/>
    <w:rsid w:val="00650912"/>
    <w:rsid w:val="00650994"/>
    <w:rsid w:val="00653511"/>
    <w:rsid w:val="006535E1"/>
    <w:rsid w:val="0065394A"/>
    <w:rsid w:val="00653E66"/>
    <w:rsid w:val="00654960"/>
    <w:rsid w:val="0065597B"/>
    <w:rsid w:val="006570C9"/>
    <w:rsid w:val="00660312"/>
    <w:rsid w:val="006603F5"/>
    <w:rsid w:val="006609CA"/>
    <w:rsid w:val="0066274F"/>
    <w:rsid w:val="006641C8"/>
    <w:rsid w:val="00664F8E"/>
    <w:rsid w:val="0066541D"/>
    <w:rsid w:val="00666CC6"/>
    <w:rsid w:val="006702D1"/>
    <w:rsid w:val="0067075E"/>
    <w:rsid w:val="006736F4"/>
    <w:rsid w:val="0067429B"/>
    <w:rsid w:val="006749AA"/>
    <w:rsid w:val="00677D79"/>
    <w:rsid w:val="00680F2C"/>
    <w:rsid w:val="006831D0"/>
    <w:rsid w:val="006837EE"/>
    <w:rsid w:val="006839CA"/>
    <w:rsid w:val="0068432F"/>
    <w:rsid w:val="00685C3D"/>
    <w:rsid w:val="00686C47"/>
    <w:rsid w:val="00687C15"/>
    <w:rsid w:val="00690803"/>
    <w:rsid w:val="00690C47"/>
    <w:rsid w:val="0069238F"/>
    <w:rsid w:val="00694123"/>
    <w:rsid w:val="00697D17"/>
    <w:rsid w:val="006A1233"/>
    <w:rsid w:val="006A358E"/>
    <w:rsid w:val="006A471A"/>
    <w:rsid w:val="006B1013"/>
    <w:rsid w:val="006B3E9D"/>
    <w:rsid w:val="006B42BB"/>
    <w:rsid w:val="006B45A4"/>
    <w:rsid w:val="006C0084"/>
    <w:rsid w:val="006C2AD9"/>
    <w:rsid w:val="006C4261"/>
    <w:rsid w:val="006C4769"/>
    <w:rsid w:val="006C5B6B"/>
    <w:rsid w:val="006C65F1"/>
    <w:rsid w:val="006C696F"/>
    <w:rsid w:val="006C6FF0"/>
    <w:rsid w:val="006C7D2B"/>
    <w:rsid w:val="006D0B01"/>
    <w:rsid w:val="006D0DE4"/>
    <w:rsid w:val="006D1209"/>
    <w:rsid w:val="006D149B"/>
    <w:rsid w:val="006D2329"/>
    <w:rsid w:val="006D288F"/>
    <w:rsid w:val="006D3526"/>
    <w:rsid w:val="006D7F1E"/>
    <w:rsid w:val="006E3B9E"/>
    <w:rsid w:val="006E41A2"/>
    <w:rsid w:val="006E542E"/>
    <w:rsid w:val="006E659F"/>
    <w:rsid w:val="006E723B"/>
    <w:rsid w:val="006E7617"/>
    <w:rsid w:val="006F0F51"/>
    <w:rsid w:val="006F2CED"/>
    <w:rsid w:val="006F35FE"/>
    <w:rsid w:val="006F40B5"/>
    <w:rsid w:val="006F4A1A"/>
    <w:rsid w:val="006F703E"/>
    <w:rsid w:val="006F7DE4"/>
    <w:rsid w:val="00701425"/>
    <w:rsid w:val="00701CC1"/>
    <w:rsid w:val="00702CCD"/>
    <w:rsid w:val="007045B3"/>
    <w:rsid w:val="00706CC1"/>
    <w:rsid w:val="00710F95"/>
    <w:rsid w:val="0071266D"/>
    <w:rsid w:val="00713599"/>
    <w:rsid w:val="00715DFF"/>
    <w:rsid w:val="00715F9C"/>
    <w:rsid w:val="00716F1C"/>
    <w:rsid w:val="007170C3"/>
    <w:rsid w:val="007176B0"/>
    <w:rsid w:val="0071774C"/>
    <w:rsid w:val="00720892"/>
    <w:rsid w:val="00721D88"/>
    <w:rsid w:val="0072328C"/>
    <w:rsid w:val="007239C8"/>
    <w:rsid w:val="00723BCA"/>
    <w:rsid w:val="00723DA5"/>
    <w:rsid w:val="0072456C"/>
    <w:rsid w:val="0072622C"/>
    <w:rsid w:val="00726F1A"/>
    <w:rsid w:val="00730D57"/>
    <w:rsid w:val="00730F79"/>
    <w:rsid w:val="00732540"/>
    <w:rsid w:val="0073261D"/>
    <w:rsid w:val="0073274C"/>
    <w:rsid w:val="007327F3"/>
    <w:rsid w:val="00733729"/>
    <w:rsid w:val="00733A62"/>
    <w:rsid w:val="007348E3"/>
    <w:rsid w:val="00735023"/>
    <w:rsid w:val="007354C0"/>
    <w:rsid w:val="00736697"/>
    <w:rsid w:val="00737CCE"/>
    <w:rsid w:val="00742545"/>
    <w:rsid w:val="007428E3"/>
    <w:rsid w:val="00743CF4"/>
    <w:rsid w:val="0074472D"/>
    <w:rsid w:val="00744823"/>
    <w:rsid w:val="00745411"/>
    <w:rsid w:val="007500F1"/>
    <w:rsid w:val="00754568"/>
    <w:rsid w:val="00755CC9"/>
    <w:rsid w:val="00756762"/>
    <w:rsid w:val="007602AA"/>
    <w:rsid w:val="0076059D"/>
    <w:rsid w:val="00765422"/>
    <w:rsid w:val="00767C64"/>
    <w:rsid w:val="00771A10"/>
    <w:rsid w:val="00771EE7"/>
    <w:rsid w:val="00774ACE"/>
    <w:rsid w:val="00774B86"/>
    <w:rsid w:val="00774C73"/>
    <w:rsid w:val="007763CE"/>
    <w:rsid w:val="0077646E"/>
    <w:rsid w:val="00777CE9"/>
    <w:rsid w:val="0078112B"/>
    <w:rsid w:val="007818E5"/>
    <w:rsid w:val="007837B6"/>
    <w:rsid w:val="0078553D"/>
    <w:rsid w:val="0078561F"/>
    <w:rsid w:val="0078602A"/>
    <w:rsid w:val="007860EF"/>
    <w:rsid w:val="0079082E"/>
    <w:rsid w:val="00792FBD"/>
    <w:rsid w:val="0079496E"/>
    <w:rsid w:val="00794A4F"/>
    <w:rsid w:val="00794F57"/>
    <w:rsid w:val="00797169"/>
    <w:rsid w:val="007A06E9"/>
    <w:rsid w:val="007A2394"/>
    <w:rsid w:val="007A243B"/>
    <w:rsid w:val="007A3413"/>
    <w:rsid w:val="007A4045"/>
    <w:rsid w:val="007A525A"/>
    <w:rsid w:val="007A5B58"/>
    <w:rsid w:val="007A78B6"/>
    <w:rsid w:val="007A7AC7"/>
    <w:rsid w:val="007A7D86"/>
    <w:rsid w:val="007B0120"/>
    <w:rsid w:val="007B31DE"/>
    <w:rsid w:val="007B3A40"/>
    <w:rsid w:val="007B3B75"/>
    <w:rsid w:val="007B4D6A"/>
    <w:rsid w:val="007B5A1B"/>
    <w:rsid w:val="007B5AE8"/>
    <w:rsid w:val="007B78F5"/>
    <w:rsid w:val="007B7DA2"/>
    <w:rsid w:val="007B7E1B"/>
    <w:rsid w:val="007B7FCA"/>
    <w:rsid w:val="007C03E1"/>
    <w:rsid w:val="007C26C4"/>
    <w:rsid w:val="007C419C"/>
    <w:rsid w:val="007C4B0D"/>
    <w:rsid w:val="007C546B"/>
    <w:rsid w:val="007C54AC"/>
    <w:rsid w:val="007C65EF"/>
    <w:rsid w:val="007C75B3"/>
    <w:rsid w:val="007C7F92"/>
    <w:rsid w:val="007D338F"/>
    <w:rsid w:val="007D4952"/>
    <w:rsid w:val="007D5871"/>
    <w:rsid w:val="007D6C7B"/>
    <w:rsid w:val="007D6E12"/>
    <w:rsid w:val="007D74D3"/>
    <w:rsid w:val="007E52EA"/>
    <w:rsid w:val="007F0024"/>
    <w:rsid w:val="007F0AA2"/>
    <w:rsid w:val="007F24E3"/>
    <w:rsid w:val="007F5255"/>
    <w:rsid w:val="00800C29"/>
    <w:rsid w:val="00800CD6"/>
    <w:rsid w:val="008025D4"/>
    <w:rsid w:val="00802610"/>
    <w:rsid w:val="008031C4"/>
    <w:rsid w:val="008058DD"/>
    <w:rsid w:val="008060D9"/>
    <w:rsid w:val="0080691C"/>
    <w:rsid w:val="008120E3"/>
    <w:rsid w:val="00813085"/>
    <w:rsid w:val="00813CC2"/>
    <w:rsid w:val="0081546A"/>
    <w:rsid w:val="00815790"/>
    <w:rsid w:val="00816C58"/>
    <w:rsid w:val="008173EF"/>
    <w:rsid w:val="00817BFE"/>
    <w:rsid w:val="00820B04"/>
    <w:rsid w:val="00820DA8"/>
    <w:rsid w:val="00821EEF"/>
    <w:rsid w:val="00822416"/>
    <w:rsid w:val="008227EC"/>
    <w:rsid w:val="00822D22"/>
    <w:rsid w:val="008253C0"/>
    <w:rsid w:val="00825FD4"/>
    <w:rsid w:val="00826A4E"/>
    <w:rsid w:val="0082726A"/>
    <w:rsid w:val="00827920"/>
    <w:rsid w:val="00830559"/>
    <w:rsid w:val="00831902"/>
    <w:rsid w:val="008332D2"/>
    <w:rsid w:val="0083372E"/>
    <w:rsid w:val="00833E0E"/>
    <w:rsid w:val="00833E7F"/>
    <w:rsid w:val="008349B6"/>
    <w:rsid w:val="00835393"/>
    <w:rsid w:val="0083540D"/>
    <w:rsid w:val="0084001B"/>
    <w:rsid w:val="00841405"/>
    <w:rsid w:val="00841818"/>
    <w:rsid w:val="00842D98"/>
    <w:rsid w:val="00842E9E"/>
    <w:rsid w:val="00844AA5"/>
    <w:rsid w:val="008454FE"/>
    <w:rsid w:val="008456EA"/>
    <w:rsid w:val="00846E19"/>
    <w:rsid w:val="00847EDF"/>
    <w:rsid w:val="00850481"/>
    <w:rsid w:val="0085184C"/>
    <w:rsid w:val="00851872"/>
    <w:rsid w:val="00853E51"/>
    <w:rsid w:val="00854C55"/>
    <w:rsid w:val="00855886"/>
    <w:rsid w:val="00855D15"/>
    <w:rsid w:val="00856861"/>
    <w:rsid w:val="00856DFA"/>
    <w:rsid w:val="008570BB"/>
    <w:rsid w:val="00857677"/>
    <w:rsid w:val="00860A52"/>
    <w:rsid w:val="00861FE9"/>
    <w:rsid w:val="008623E5"/>
    <w:rsid w:val="00866D46"/>
    <w:rsid w:val="008673FF"/>
    <w:rsid w:val="00871CA8"/>
    <w:rsid w:val="00872E66"/>
    <w:rsid w:val="008759FE"/>
    <w:rsid w:val="00876363"/>
    <w:rsid w:val="00877AA7"/>
    <w:rsid w:val="008838B0"/>
    <w:rsid w:val="00884533"/>
    <w:rsid w:val="0089010F"/>
    <w:rsid w:val="00890E09"/>
    <w:rsid w:val="00891E91"/>
    <w:rsid w:val="008934B7"/>
    <w:rsid w:val="00894111"/>
    <w:rsid w:val="00894516"/>
    <w:rsid w:val="00894A4E"/>
    <w:rsid w:val="00894CA6"/>
    <w:rsid w:val="00896258"/>
    <w:rsid w:val="008964AF"/>
    <w:rsid w:val="008A0D0E"/>
    <w:rsid w:val="008A3347"/>
    <w:rsid w:val="008A58D7"/>
    <w:rsid w:val="008B0B14"/>
    <w:rsid w:val="008B0F6D"/>
    <w:rsid w:val="008B441B"/>
    <w:rsid w:val="008B5B5E"/>
    <w:rsid w:val="008B7EFB"/>
    <w:rsid w:val="008C091A"/>
    <w:rsid w:val="008C1C98"/>
    <w:rsid w:val="008C21DB"/>
    <w:rsid w:val="008C2539"/>
    <w:rsid w:val="008C2B83"/>
    <w:rsid w:val="008C3A90"/>
    <w:rsid w:val="008C5877"/>
    <w:rsid w:val="008D1FD4"/>
    <w:rsid w:val="008D25DF"/>
    <w:rsid w:val="008D2A0A"/>
    <w:rsid w:val="008D35BC"/>
    <w:rsid w:val="008D3D46"/>
    <w:rsid w:val="008D41CE"/>
    <w:rsid w:val="008D4896"/>
    <w:rsid w:val="008E0417"/>
    <w:rsid w:val="008E05AA"/>
    <w:rsid w:val="008E0D02"/>
    <w:rsid w:val="008E40B6"/>
    <w:rsid w:val="008E4338"/>
    <w:rsid w:val="008E5669"/>
    <w:rsid w:val="008E578C"/>
    <w:rsid w:val="008E578E"/>
    <w:rsid w:val="008E78D4"/>
    <w:rsid w:val="008F0A17"/>
    <w:rsid w:val="008F1C20"/>
    <w:rsid w:val="008F2B13"/>
    <w:rsid w:val="008F345C"/>
    <w:rsid w:val="008F3977"/>
    <w:rsid w:val="008F3D49"/>
    <w:rsid w:val="008F6FD7"/>
    <w:rsid w:val="008F6FEA"/>
    <w:rsid w:val="008F71D6"/>
    <w:rsid w:val="008F7BD0"/>
    <w:rsid w:val="008F7DFE"/>
    <w:rsid w:val="00900783"/>
    <w:rsid w:val="00900BBC"/>
    <w:rsid w:val="009018E8"/>
    <w:rsid w:val="00903284"/>
    <w:rsid w:val="009042A1"/>
    <w:rsid w:val="00904309"/>
    <w:rsid w:val="009050DC"/>
    <w:rsid w:val="00906082"/>
    <w:rsid w:val="009072F6"/>
    <w:rsid w:val="009102B8"/>
    <w:rsid w:val="00910D3C"/>
    <w:rsid w:val="0091139C"/>
    <w:rsid w:val="0091687F"/>
    <w:rsid w:val="00916959"/>
    <w:rsid w:val="009203FF"/>
    <w:rsid w:val="0092145B"/>
    <w:rsid w:val="009215CB"/>
    <w:rsid w:val="00922514"/>
    <w:rsid w:val="00922F52"/>
    <w:rsid w:val="009231E7"/>
    <w:rsid w:val="00923EC2"/>
    <w:rsid w:val="00927691"/>
    <w:rsid w:val="009278DD"/>
    <w:rsid w:val="009279E7"/>
    <w:rsid w:val="0093505A"/>
    <w:rsid w:val="009376E4"/>
    <w:rsid w:val="0093782B"/>
    <w:rsid w:val="00937934"/>
    <w:rsid w:val="00940B71"/>
    <w:rsid w:val="009425C2"/>
    <w:rsid w:val="00942663"/>
    <w:rsid w:val="009429AB"/>
    <w:rsid w:val="009430FD"/>
    <w:rsid w:val="00943AB4"/>
    <w:rsid w:val="009507FC"/>
    <w:rsid w:val="00952016"/>
    <w:rsid w:val="00954B15"/>
    <w:rsid w:val="00956D08"/>
    <w:rsid w:val="009631CB"/>
    <w:rsid w:val="009649D3"/>
    <w:rsid w:val="009654C6"/>
    <w:rsid w:val="00966BB1"/>
    <w:rsid w:val="00967C26"/>
    <w:rsid w:val="00967E4D"/>
    <w:rsid w:val="00970AB2"/>
    <w:rsid w:val="0097123A"/>
    <w:rsid w:val="00971F0A"/>
    <w:rsid w:val="00975F7B"/>
    <w:rsid w:val="009772A3"/>
    <w:rsid w:val="00977709"/>
    <w:rsid w:val="0098097E"/>
    <w:rsid w:val="00981125"/>
    <w:rsid w:val="00981251"/>
    <w:rsid w:val="009848B3"/>
    <w:rsid w:val="00984EB5"/>
    <w:rsid w:val="00987CC4"/>
    <w:rsid w:val="0099014B"/>
    <w:rsid w:val="00991A04"/>
    <w:rsid w:val="00991B85"/>
    <w:rsid w:val="00992D2B"/>
    <w:rsid w:val="00995369"/>
    <w:rsid w:val="009962EE"/>
    <w:rsid w:val="009A18D1"/>
    <w:rsid w:val="009A7B51"/>
    <w:rsid w:val="009B0349"/>
    <w:rsid w:val="009B0925"/>
    <w:rsid w:val="009B51D0"/>
    <w:rsid w:val="009B556C"/>
    <w:rsid w:val="009B59BE"/>
    <w:rsid w:val="009B7BFE"/>
    <w:rsid w:val="009B7FA5"/>
    <w:rsid w:val="009C1642"/>
    <w:rsid w:val="009C4FB4"/>
    <w:rsid w:val="009C5020"/>
    <w:rsid w:val="009C56CA"/>
    <w:rsid w:val="009C6396"/>
    <w:rsid w:val="009C7321"/>
    <w:rsid w:val="009C73A0"/>
    <w:rsid w:val="009D2345"/>
    <w:rsid w:val="009D5B6A"/>
    <w:rsid w:val="009D7D3C"/>
    <w:rsid w:val="009E0394"/>
    <w:rsid w:val="009E2BC2"/>
    <w:rsid w:val="009E3E18"/>
    <w:rsid w:val="009E495B"/>
    <w:rsid w:val="009E4ACA"/>
    <w:rsid w:val="009E4C43"/>
    <w:rsid w:val="009E6111"/>
    <w:rsid w:val="009E7D29"/>
    <w:rsid w:val="009E7E22"/>
    <w:rsid w:val="009F0FBC"/>
    <w:rsid w:val="009F183B"/>
    <w:rsid w:val="009F2249"/>
    <w:rsid w:val="009F3F7C"/>
    <w:rsid w:val="009F7527"/>
    <w:rsid w:val="00A0020E"/>
    <w:rsid w:val="00A06747"/>
    <w:rsid w:val="00A069E8"/>
    <w:rsid w:val="00A11302"/>
    <w:rsid w:val="00A12D30"/>
    <w:rsid w:val="00A132B8"/>
    <w:rsid w:val="00A15ACD"/>
    <w:rsid w:val="00A173FD"/>
    <w:rsid w:val="00A17493"/>
    <w:rsid w:val="00A17CDE"/>
    <w:rsid w:val="00A21665"/>
    <w:rsid w:val="00A2333C"/>
    <w:rsid w:val="00A236BF"/>
    <w:rsid w:val="00A2405C"/>
    <w:rsid w:val="00A24E21"/>
    <w:rsid w:val="00A25A9B"/>
    <w:rsid w:val="00A278AE"/>
    <w:rsid w:val="00A30E08"/>
    <w:rsid w:val="00A3107B"/>
    <w:rsid w:val="00A3163A"/>
    <w:rsid w:val="00A318E4"/>
    <w:rsid w:val="00A32359"/>
    <w:rsid w:val="00A32B5F"/>
    <w:rsid w:val="00A361A4"/>
    <w:rsid w:val="00A363AC"/>
    <w:rsid w:val="00A370B7"/>
    <w:rsid w:val="00A37E66"/>
    <w:rsid w:val="00A400EF"/>
    <w:rsid w:val="00A42A7F"/>
    <w:rsid w:val="00A43946"/>
    <w:rsid w:val="00A44C69"/>
    <w:rsid w:val="00A45949"/>
    <w:rsid w:val="00A45E22"/>
    <w:rsid w:val="00A51036"/>
    <w:rsid w:val="00A51EDE"/>
    <w:rsid w:val="00A51FB5"/>
    <w:rsid w:val="00A54CA6"/>
    <w:rsid w:val="00A55359"/>
    <w:rsid w:val="00A55E1C"/>
    <w:rsid w:val="00A56063"/>
    <w:rsid w:val="00A5720C"/>
    <w:rsid w:val="00A575E7"/>
    <w:rsid w:val="00A601A6"/>
    <w:rsid w:val="00A61856"/>
    <w:rsid w:val="00A62A5B"/>
    <w:rsid w:val="00A630B4"/>
    <w:rsid w:val="00A64C93"/>
    <w:rsid w:val="00A64D3D"/>
    <w:rsid w:val="00A70810"/>
    <w:rsid w:val="00A7165E"/>
    <w:rsid w:val="00A7333B"/>
    <w:rsid w:val="00A74044"/>
    <w:rsid w:val="00A7497A"/>
    <w:rsid w:val="00A7558F"/>
    <w:rsid w:val="00A76F4B"/>
    <w:rsid w:val="00A828C8"/>
    <w:rsid w:val="00A83399"/>
    <w:rsid w:val="00A83689"/>
    <w:rsid w:val="00A83765"/>
    <w:rsid w:val="00A84A31"/>
    <w:rsid w:val="00A859A5"/>
    <w:rsid w:val="00A9080F"/>
    <w:rsid w:val="00A9232B"/>
    <w:rsid w:val="00A94085"/>
    <w:rsid w:val="00A94267"/>
    <w:rsid w:val="00A945C3"/>
    <w:rsid w:val="00A96506"/>
    <w:rsid w:val="00A96730"/>
    <w:rsid w:val="00A96F0C"/>
    <w:rsid w:val="00A96F5B"/>
    <w:rsid w:val="00A9793F"/>
    <w:rsid w:val="00A97FB6"/>
    <w:rsid w:val="00AA0413"/>
    <w:rsid w:val="00AA16BE"/>
    <w:rsid w:val="00AA18FA"/>
    <w:rsid w:val="00AA5E54"/>
    <w:rsid w:val="00AB4935"/>
    <w:rsid w:val="00AB498E"/>
    <w:rsid w:val="00AB5B11"/>
    <w:rsid w:val="00AB61BC"/>
    <w:rsid w:val="00AB6691"/>
    <w:rsid w:val="00AB79D5"/>
    <w:rsid w:val="00AC1DBF"/>
    <w:rsid w:val="00AC30E4"/>
    <w:rsid w:val="00AC418C"/>
    <w:rsid w:val="00AC4751"/>
    <w:rsid w:val="00AC7C3C"/>
    <w:rsid w:val="00AD08C9"/>
    <w:rsid w:val="00AD0986"/>
    <w:rsid w:val="00AD11C5"/>
    <w:rsid w:val="00AD22DE"/>
    <w:rsid w:val="00AD3701"/>
    <w:rsid w:val="00AD3EBE"/>
    <w:rsid w:val="00AD64B8"/>
    <w:rsid w:val="00AD6FCF"/>
    <w:rsid w:val="00AE0898"/>
    <w:rsid w:val="00AE65DA"/>
    <w:rsid w:val="00AE7511"/>
    <w:rsid w:val="00AF111E"/>
    <w:rsid w:val="00AF1C1A"/>
    <w:rsid w:val="00AF1C3E"/>
    <w:rsid w:val="00AF223C"/>
    <w:rsid w:val="00AF2C66"/>
    <w:rsid w:val="00AF5368"/>
    <w:rsid w:val="00AF6DDE"/>
    <w:rsid w:val="00AF74C9"/>
    <w:rsid w:val="00B003AA"/>
    <w:rsid w:val="00B0296A"/>
    <w:rsid w:val="00B0512E"/>
    <w:rsid w:val="00B05BAC"/>
    <w:rsid w:val="00B05BF3"/>
    <w:rsid w:val="00B06A0E"/>
    <w:rsid w:val="00B076B8"/>
    <w:rsid w:val="00B07930"/>
    <w:rsid w:val="00B10ED7"/>
    <w:rsid w:val="00B21738"/>
    <w:rsid w:val="00B219F2"/>
    <w:rsid w:val="00B21B2D"/>
    <w:rsid w:val="00B21B40"/>
    <w:rsid w:val="00B221F1"/>
    <w:rsid w:val="00B23141"/>
    <w:rsid w:val="00B24650"/>
    <w:rsid w:val="00B3261F"/>
    <w:rsid w:val="00B339AF"/>
    <w:rsid w:val="00B36D43"/>
    <w:rsid w:val="00B37E48"/>
    <w:rsid w:val="00B40723"/>
    <w:rsid w:val="00B41370"/>
    <w:rsid w:val="00B46AF6"/>
    <w:rsid w:val="00B51B29"/>
    <w:rsid w:val="00B52A72"/>
    <w:rsid w:val="00B52EA4"/>
    <w:rsid w:val="00B539B1"/>
    <w:rsid w:val="00B54B79"/>
    <w:rsid w:val="00B54BA0"/>
    <w:rsid w:val="00B558DB"/>
    <w:rsid w:val="00B56EC7"/>
    <w:rsid w:val="00B57547"/>
    <w:rsid w:val="00B60B89"/>
    <w:rsid w:val="00B63357"/>
    <w:rsid w:val="00B64590"/>
    <w:rsid w:val="00B64682"/>
    <w:rsid w:val="00B647BE"/>
    <w:rsid w:val="00B677A0"/>
    <w:rsid w:val="00B70558"/>
    <w:rsid w:val="00B71D95"/>
    <w:rsid w:val="00B72516"/>
    <w:rsid w:val="00B731C2"/>
    <w:rsid w:val="00B738CC"/>
    <w:rsid w:val="00B74F6A"/>
    <w:rsid w:val="00B75D48"/>
    <w:rsid w:val="00B77177"/>
    <w:rsid w:val="00B772A6"/>
    <w:rsid w:val="00B805D3"/>
    <w:rsid w:val="00B812A7"/>
    <w:rsid w:val="00B81C37"/>
    <w:rsid w:val="00B83AC3"/>
    <w:rsid w:val="00B843DC"/>
    <w:rsid w:val="00B87426"/>
    <w:rsid w:val="00B87673"/>
    <w:rsid w:val="00B90D8F"/>
    <w:rsid w:val="00B92A58"/>
    <w:rsid w:val="00B942BD"/>
    <w:rsid w:val="00B94F00"/>
    <w:rsid w:val="00B94F40"/>
    <w:rsid w:val="00B95E1C"/>
    <w:rsid w:val="00B96B64"/>
    <w:rsid w:val="00BA10CE"/>
    <w:rsid w:val="00BA1B7F"/>
    <w:rsid w:val="00BA322B"/>
    <w:rsid w:val="00BA3FDA"/>
    <w:rsid w:val="00BA7FCF"/>
    <w:rsid w:val="00BB1271"/>
    <w:rsid w:val="00BB2A70"/>
    <w:rsid w:val="00BB3C02"/>
    <w:rsid w:val="00BB63D7"/>
    <w:rsid w:val="00BC1D08"/>
    <w:rsid w:val="00BC4593"/>
    <w:rsid w:val="00BC7053"/>
    <w:rsid w:val="00BC7986"/>
    <w:rsid w:val="00BD0B4F"/>
    <w:rsid w:val="00BD117D"/>
    <w:rsid w:val="00BD16B8"/>
    <w:rsid w:val="00BD1747"/>
    <w:rsid w:val="00BD2602"/>
    <w:rsid w:val="00BD3B0E"/>
    <w:rsid w:val="00BD4450"/>
    <w:rsid w:val="00BD45D5"/>
    <w:rsid w:val="00BD4D74"/>
    <w:rsid w:val="00BD6F4E"/>
    <w:rsid w:val="00BE1E27"/>
    <w:rsid w:val="00BE20BF"/>
    <w:rsid w:val="00BE270D"/>
    <w:rsid w:val="00BE2850"/>
    <w:rsid w:val="00BE2DB3"/>
    <w:rsid w:val="00BE598F"/>
    <w:rsid w:val="00BE606C"/>
    <w:rsid w:val="00BE73BE"/>
    <w:rsid w:val="00BE7CCA"/>
    <w:rsid w:val="00BF15BF"/>
    <w:rsid w:val="00BF1FE4"/>
    <w:rsid w:val="00BF24C4"/>
    <w:rsid w:val="00BF2A86"/>
    <w:rsid w:val="00BF2F4F"/>
    <w:rsid w:val="00BF56D9"/>
    <w:rsid w:val="00BF5F52"/>
    <w:rsid w:val="00C00199"/>
    <w:rsid w:val="00C027EA"/>
    <w:rsid w:val="00C056CB"/>
    <w:rsid w:val="00C0765E"/>
    <w:rsid w:val="00C104D4"/>
    <w:rsid w:val="00C120E9"/>
    <w:rsid w:val="00C127EE"/>
    <w:rsid w:val="00C1787F"/>
    <w:rsid w:val="00C17E72"/>
    <w:rsid w:val="00C21673"/>
    <w:rsid w:val="00C232DE"/>
    <w:rsid w:val="00C234ED"/>
    <w:rsid w:val="00C25363"/>
    <w:rsid w:val="00C266C8"/>
    <w:rsid w:val="00C27AAA"/>
    <w:rsid w:val="00C27CD6"/>
    <w:rsid w:val="00C31888"/>
    <w:rsid w:val="00C33F5E"/>
    <w:rsid w:val="00C34761"/>
    <w:rsid w:val="00C34ED5"/>
    <w:rsid w:val="00C354F5"/>
    <w:rsid w:val="00C41700"/>
    <w:rsid w:val="00C42274"/>
    <w:rsid w:val="00C426AA"/>
    <w:rsid w:val="00C43535"/>
    <w:rsid w:val="00C43B18"/>
    <w:rsid w:val="00C44D57"/>
    <w:rsid w:val="00C4529B"/>
    <w:rsid w:val="00C45BD1"/>
    <w:rsid w:val="00C4609B"/>
    <w:rsid w:val="00C5048F"/>
    <w:rsid w:val="00C52148"/>
    <w:rsid w:val="00C53BA3"/>
    <w:rsid w:val="00C56570"/>
    <w:rsid w:val="00C568F1"/>
    <w:rsid w:val="00C570D0"/>
    <w:rsid w:val="00C5727A"/>
    <w:rsid w:val="00C60472"/>
    <w:rsid w:val="00C61835"/>
    <w:rsid w:val="00C6280A"/>
    <w:rsid w:val="00C7089D"/>
    <w:rsid w:val="00C71EBF"/>
    <w:rsid w:val="00C72BCC"/>
    <w:rsid w:val="00C72D6B"/>
    <w:rsid w:val="00C72F50"/>
    <w:rsid w:val="00C72F7B"/>
    <w:rsid w:val="00C741E3"/>
    <w:rsid w:val="00C80894"/>
    <w:rsid w:val="00C82528"/>
    <w:rsid w:val="00C84EB3"/>
    <w:rsid w:val="00C85F8E"/>
    <w:rsid w:val="00C861FA"/>
    <w:rsid w:val="00C8647F"/>
    <w:rsid w:val="00C87387"/>
    <w:rsid w:val="00C874CE"/>
    <w:rsid w:val="00C90D45"/>
    <w:rsid w:val="00C944DA"/>
    <w:rsid w:val="00C948D9"/>
    <w:rsid w:val="00C95776"/>
    <w:rsid w:val="00CA117F"/>
    <w:rsid w:val="00CA1CD7"/>
    <w:rsid w:val="00CA2286"/>
    <w:rsid w:val="00CA371A"/>
    <w:rsid w:val="00CA6A05"/>
    <w:rsid w:val="00CA755A"/>
    <w:rsid w:val="00CB10C5"/>
    <w:rsid w:val="00CB125D"/>
    <w:rsid w:val="00CB1529"/>
    <w:rsid w:val="00CB2B24"/>
    <w:rsid w:val="00CB4C10"/>
    <w:rsid w:val="00CB5EB5"/>
    <w:rsid w:val="00CB62CB"/>
    <w:rsid w:val="00CC015A"/>
    <w:rsid w:val="00CC1034"/>
    <w:rsid w:val="00CC1C28"/>
    <w:rsid w:val="00CC1C88"/>
    <w:rsid w:val="00CC26C7"/>
    <w:rsid w:val="00CC26CB"/>
    <w:rsid w:val="00CC2FCD"/>
    <w:rsid w:val="00CC58A3"/>
    <w:rsid w:val="00CC7367"/>
    <w:rsid w:val="00CD03C2"/>
    <w:rsid w:val="00CD3D0F"/>
    <w:rsid w:val="00CE00CA"/>
    <w:rsid w:val="00CE03BB"/>
    <w:rsid w:val="00CE35C0"/>
    <w:rsid w:val="00CE444B"/>
    <w:rsid w:val="00CE5296"/>
    <w:rsid w:val="00CE5764"/>
    <w:rsid w:val="00CE5830"/>
    <w:rsid w:val="00CF30FE"/>
    <w:rsid w:val="00CF3AFD"/>
    <w:rsid w:val="00CF47E4"/>
    <w:rsid w:val="00CF49D7"/>
    <w:rsid w:val="00CF62FE"/>
    <w:rsid w:val="00CF6E03"/>
    <w:rsid w:val="00CF74C7"/>
    <w:rsid w:val="00CF7B7C"/>
    <w:rsid w:val="00D004EE"/>
    <w:rsid w:val="00D01B41"/>
    <w:rsid w:val="00D02F1C"/>
    <w:rsid w:val="00D04750"/>
    <w:rsid w:val="00D04B3E"/>
    <w:rsid w:val="00D04D3E"/>
    <w:rsid w:val="00D04F58"/>
    <w:rsid w:val="00D05A6B"/>
    <w:rsid w:val="00D05D92"/>
    <w:rsid w:val="00D06139"/>
    <w:rsid w:val="00D066FB"/>
    <w:rsid w:val="00D10C32"/>
    <w:rsid w:val="00D11DEC"/>
    <w:rsid w:val="00D12BB3"/>
    <w:rsid w:val="00D1539B"/>
    <w:rsid w:val="00D16DC4"/>
    <w:rsid w:val="00D17430"/>
    <w:rsid w:val="00D2115A"/>
    <w:rsid w:val="00D25C64"/>
    <w:rsid w:val="00D26928"/>
    <w:rsid w:val="00D271E6"/>
    <w:rsid w:val="00D332F8"/>
    <w:rsid w:val="00D349AB"/>
    <w:rsid w:val="00D35792"/>
    <w:rsid w:val="00D4016F"/>
    <w:rsid w:val="00D4102C"/>
    <w:rsid w:val="00D41050"/>
    <w:rsid w:val="00D41B9F"/>
    <w:rsid w:val="00D42A35"/>
    <w:rsid w:val="00D45177"/>
    <w:rsid w:val="00D458F1"/>
    <w:rsid w:val="00D4605B"/>
    <w:rsid w:val="00D50291"/>
    <w:rsid w:val="00D51063"/>
    <w:rsid w:val="00D517E9"/>
    <w:rsid w:val="00D518B1"/>
    <w:rsid w:val="00D55A19"/>
    <w:rsid w:val="00D55AC9"/>
    <w:rsid w:val="00D61E04"/>
    <w:rsid w:val="00D66EC8"/>
    <w:rsid w:val="00D678B0"/>
    <w:rsid w:val="00D67B65"/>
    <w:rsid w:val="00D71157"/>
    <w:rsid w:val="00D71AC5"/>
    <w:rsid w:val="00D77548"/>
    <w:rsid w:val="00D77861"/>
    <w:rsid w:val="00D77BAC"/>
    <w:rsid w:val="00D77D18"/>
    <w:rsid w:val="00D823E2"/>
    <w:rsid w:val="00D8475E"/>
    <w:rsid w:val="00D8691C"/>
    <w:rsid w:val="00D90E9D"/>
    <w:rsid w:val="00D91167"/>
    <w:rsid w:val="00D92C30"/>
    <w:rsid w:val="00D936B3"/>
    <w:rsid w:val="00D94AF0"/>
    <w:rsid w:val="00D959E5"/>
    <w:rsid w:val="00D95D9A"/>
    <w:rsid w:val="00D95EF5"/>
    <w:rsid w:val="00D96DE9"/>
    <w:rsid w:val="00D9723E"/>
    <w:rsid w:val="00D97260"/>
    <w:rsid w:val="00DA1B04"/>
    <w:rsid w:val="00DA2312"/>
    <w:rsid w:val="00DA26A2"/>
    <w:rsid w:val="00DA319B"/>
    <w:rsid w:val="00DA7B62"/>
    <w:rsid w:val="00DB1701"/>
    <w:rsid w:val="00DB1D3A"/>
    <w:rsid w:val="00DB3328"/>
    <w:rsid w:val="00DB3947"/>
    <w:rsid w:val="00DB3A02"/>
    <w:rsid w:val="00DB3A62"/>
    <w:rsid w:val="00DB3E21"/>
    <w:rsid w:val="00DB4870"/>
    <w:rsid w:val="00DB5CFB"/>
    <w:rsid w:val="00DB6052"/>
    <w:rsid w:val="00DB62C9"/>
    <w:rsid w:val="00DC2EBA"/>
    <w:rsid w:val="00DC4111"/>
    <w:rsid w:val="00DC4E50"/>
    <w:rsid w:val="00DC5E49"/>
    <w:rsid w:val="00DC74B5"/>
    <w:rsid w:val="00DC7BC7"/>
    <w:rsid w:val="00DD2841"/>
    <w:rsid w:val="00DD3A94"/>
    <w:rsid w:val="00DD57A4"/>
    <w:rsid w:val="00DD5BE3"/>
    <w:rsid w:val="00DE0584"/>
    <w:rsid w:val="00DE0E7E"/>
    <w:rsid w:val="00DE153F"/>
    <w:rsid w:val="00DE2710"/>
    <w:rsid w:val="00DE2A2D"/>
    <w:rsid w:val="00DE3875"/>
    <w:rsid w:val="00DE506D"/>
    <w:rsid w:val="00DE50DA"/>
    <w:rsid w:val="00DE59A5"/>
    <w:rsid w:val="00DE5F8B"/>
    <w:rsid w:val="00DE798A"/>
    <w:rsid w:val="00DF362D"/>
    <w:rsid w:val="00DF4C5A"/>
    <w:rsid w:val="00DF5659"/>
    <w:rsid w:val="00DF60C9"/>
    <w:rsid w:val="00DF7492"/>
    <w:rsid w:val="00DF7B34"/>
    <w:rsid w:val="00E0174E"/>
    <w:rsid w:val="00E01EE9"/>
    <w:rsid w:val="00E02009"/>
    <w:rsid w:val="00E02783"/>
    <w:rsid w:val="00E0378A"/>
    <w:rsid w:val="00E05281"/>
    <w:rsid w:val="00E0579F"/>
    <w:rsid w:val="00E05B7E"/>
    <w:rsid w:val="00E063C4"/>
    <w:rsid w:val="00E06F06"/>
    <w:rsid w:val="00E073ED"/>
    <w:rsid w:val="00E1127C"/>
    <w:rsid w:val="00E123DC"/>
    <w:rsid w:val="00E155FF"/>
    <w:rsid w:val="00E1563F"/>
    <w:rsid w:val="00E1568B"/>
    <w:rsid w:val="00E15CB2"/>
    <w:rsid w:val="00E16D65"/>
    <w:rsid w:val="00E17F9B"/>
    <w:rsid w:val="00E20815"/>
    <w:rsid w:val="00E210AB"/>
    <w:rsid w:val="00E21611"/>
    <w:rsid w:val="00E21747"/>
    <w:rsid w:val="00E21BD7"/>
    <w:rsid w:val="00E22A51"/>
    <w:rsid w:val="00E22EF1"/>
    <w:rsid w:val="00E242C4"/>
    <w:rsid w:val="00E2478D"/>
    <w:rsid w:val="00E301EA"/>
    <w:rsid w:val="00E3071F"/>
    <w:rsid w:val="00E31656"/>
    <w:rsid w:val="00E31854"/>
    <w:rsid w:val="00E32C02"/>
    <w:rsid w:val="00E35BA4"/>
    <w:rsid w:val="00E371BC"/>
    <w:rsid w:val="00E40578"/>
    <w:rsid w:val="00E434F4"/>
    <w:rsid w:val="00E43AFE"/>
    <w:rsid w:val="00E45759"/>
    <w:rsid w:val="00E460AC"/>
    <w:rsid w:val="00E4711B"/>
    <w:rsid w:val="00E479E9"/>
    <w:rsid w:val="00E47E22"/>
    <w:rsid w:val="00E5060F"/>
    <w:rsid w:val="00E51F02"/>
    <w:rsid w:val="00E5470A"/>
    <w:rsid w:val="00E5640B"/>
    <w:rsid w:val="00E57D37"/>
    <w:rsid w:val="00E57EB5"/>
    <w:rsid w:val="00E64B22"/>
    <w:rsid w:val="00E659EF"/>
    <w:rsid w:val="00E65AB5"/>
    <w:rsid w:val="00E6649E"/>
    <w:rsid w:val="00E66F4B"/>
    <w:rsid w:val="00E674B8"/>
    <w:rsid w:val="00E678D9"/>
    <w:rsid w:val="00E704A1"/>
    <w:rsid w:val="00E70F3B"/>
    <w:rsid w:val="00E71FC0"/>
    <w:rsid w:val="00E7436D"/>
    <w:rsid w:val="00E746FB"/>
    <w:rsid w:val="00E749A1"/>
    <w:rsid w:val="00E75A5C"/>
    <w:rsid w:val="00E77610"/>
    <w:rsid w:val="00E8004E"/>
    <w:rsid w:val="00E80B49"/>
    <w:rsid w:val="00E81A28"/>
    <w:rsid w:val="00E844A0"/>
    <w:rsid w:val="00E84B41"/>
    <w:rsid w:val="00E8783E"/>
    <w:rsid w:val="00E906D2"/>
    <w:rsid w:val="00E915F7"/>
    <w:rsid w:val="00E922ED"/>
    <w:rsid w:val="00E9287E"/>
    <w:rsid w:val="00E9293E"/>
    <w:rsid w:val="00E93613"/>
    <w:rsid w:val="00E9416A"/>
    <w:rsid w:val="00E944BC"/>
    <w:rsid w:val="00E963E5"/>
    <w:rsid w:val="00E964A3"/>
    <w:rsid w:val="00E9669E"/>
    <w:rsid w:val="00E96C38"/>
    <w:rsid w:val="00E97C20"/>
    <w:rsid w:val="00E97FD5"/>
    <w:rsid w:val="00EA0BD0"/>
    <w:rsid w:val="00EA0D79"/>
    <w:rsid w:val="00EA1D00"/>
    <w:rsid w:val="00EA342F"/>
    <w:rsid w:val="00EA634D"/>
    <w:rsid w:val="00EA6766"/>
    <w:rsid w:val="00EB1380"/>
    <w:rsid w:val="00EB168F"/>
    <w:rsid w:val="00EB1E62"/>
    <w:rsid w:val="00EB34A8"/>
    <w:rsid w:val="00EB43A5"/>
    <w:rsid w:val="00EB5784"/>
    <w:rsid w:val="00EB5EA7"/>
    <w:rsid w:val="00EB6CE7"/>
    <w:rsid w:val="00EB7735"/>
    <w:rsid w:val="00EC27B8"/>
    <w:rsid w:val="00EC4617"/>
    <w:rsid w:val="00EC4950"/>
    <w:rsid w:val="00EC5027"/>
    <w:rsid w:val="00ED027C"/>
    <w:rsid w:val="00ED02C9"/>
    <w:rsid w:val="00ED1167"/>
    <w:rsid w:val="00ED2A9C"/>
    <w:rsid w:val="00ED5467"/>
    <w:rsid w:val="00ED7443"/>
    <w:rsid w:val="00ED74FA"/>
    <w:rsid w:val="00EE03DE"/>
    <w:rsid w:val="00EE0CBA"/>
    <w:rsid w:val="00EE5CEB"/>
    <w:rsid w:val="00EE5FFF"/>
    <w:rsid w:val="00EE686B"/>
    <w:rsid w:val="00EE7266"/>
    <w:rsid w:val="00EF03F6"/>
    <w:rsid w:val="00EF04FE"/>
    <w:rsid w:val="00EF0FA1"/>
    <w:rsid w:val="00EF2B3A"/>
    <w:rsid w:val="00EF6A52"/>
    <w:rsid w:val="00EF7667"/>
    <w:rsid w:val="00F00003"/>
    <w:rsid w:val="00F00499"/>
    <w:rsid w:val="00F01FC4"/>
    <w:rsid w:val="00F028C4"/>
    <w:rsid w:val="00F039DB"/>
    <w:rsid w:val="00F03CB4"/>
    <w:rsid w:val="00F05246"/>
    <w:rsid w:val="00F05E76"/>
    <w:rsid w:val="00F0670A"/>
    <w:rsid w:val="00F07985"/>
    <w:rsid w:val="00F07B1B"/>
    <w:rsid w:val="00F11375"/>
    <w:rsid w:val="00F1212F"/>
    <w:rsid w:val="00F1499A"/>
    <w:rsid w:val="00F1518F"/>
    <w:rsid w:val="00F15D10"/>
    <w:rsid w:val="00F1639D"/>
    <w:rsid w:val="00F17E71"/>
    <w:rsid w:val="00F20E06"/>
    <w:rsid w:val="00F228C9"/>
    <w:rsid w:val="00F24544"/>
    <w:rsid w:val="00F24F50"/>
    <w:rsid w:val="00F2506F"/>
    <w:rsid w:val="00F32207"/>
    <w:rsid w:val="00F35D69"/>
    <w:rsid w:val="00F37389"/>
    <w:rsid w:val="00F377D9"/>
    <w:rsid w:val="00F37CDC"/>
    <w:rsid w:val="00F4062E"/>
    <w:rsid w:val="00F43EB2"/>
    <w:rsid w:val="00F44406"/>
    <w:rsid w:val="00F44A05"/>
    <w:rsid w:val="00F47388"/>
    <w:rsid w:val="00F50375"/>
    <w:rsid w:val="00F50F6C"/>
    <w:rsid w:val="00F55BBB"/>
    <w:rsid w:val="00F56E4E"/>
    <w:rsid w:val="00F649BD"/>
    <w:rsid w:val="00F649D4"/>
    <w:rsid w:val="00F65705"/>
    <w:rsid w:val="00F65C67"/>
    <w:rsid w:val="00F662C6"/>
    <w:rsid w:val="00F71F7F"/>
    <w:rsid w:val="00F73A42"/>
    <w:rsid w:val="00F73D4C"/>
    <w:rsid w:val="00F749A9"/>
    <w:rsid w:val="00F77C12"/>
    <w:rsid w:val="00F8028D"/>
    <w:rsid w:val="00F80302"/>
    <w:rsid w:val="00F80B0A"/>
    <w:rsid w:val="00F82125"/>
    <w:rsid w:val="00F82A28"/>
    <w:rsid w:val="00F8405E"/>
    <w:rsid w:val="00F86B42"/>
    <w:rsid w:val="00F901BB"/>
    <w:rsid w:val="00F908C7"/>
    <w:rsid w:val="00F92350"/>
    <w:rsid w:val="00F92D25"/>
    <w:rsid w:val="00F94322"/>
    <w:rsid w:val="00F95A77"/>
    <w:rsid w:val="00F95F3B"/>
    <w:rsid w:val="00FA0401"/>
    <w:rsid w:val="00FA0E4B"/>
    <w:rsid w:val="00FA21D8"/>
    <w:rsid w:val="00FA2401"/>
    <w:rsid w:val="00FA2CE9"/>
    <w:rsid w:val="00FA2E58"/>
    <w:rsid w:val="00FB0B30"/>
    <w:rsid w:val="00FB506A"/>
    <w:rsid w:val="00FC0934"/>
    <w:rsid w:val="00FC19A3"/>
    <w:rsid w:val="00FC3A20"/>
    <w:rsid w:val="00FC5523"/>
    <w:rsid w:val="00FD03D9"/>
    <w:rsid w:val="00FD28C0"/>
    <w:rsid w:val="00FD4500"/>
    <w:rsid w:val="00FD46EA"/>
    <w:rsid w:val="00FD4950"/>
    <w:rsid w:val="00FD4C39"/>
    <w:rsid w:val="00FD5F02"/>
    <w:rsid w:val="00FD6721"/>
    <w:rsid w:val="00FD763D"/>
    <w:rsid w:val="00FE073A"/>
    <w:rsid w:val="00FE14F8"/>
    <w:rsid w:val="00FE1EE1"/>
    <w:rsid w:val="00FE6D77"/>
    <w:rsid w:val="00FF0395"/>
    <w:rsid w:val="00FF567E"/>
    <w:rsid w:val="00FF56E1"/>
    <w:rsid w:val="00FF7E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Typewriter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15BF"/>
  </w:style>
  <w:style w:type="paragraph" w:styleId="Heading1">
    <w:name w:val="heading 1"/>
    <w:basedOn w:val="Normal"/>
    <w:next w:val="Normal"/>
    <w:link w:val="Heading1Char"/>
    <w:uiPriority w:val="9"/>
    <w:qFormat/>
    <w:rsid w:val="002327C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27C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qFormat/>
    <w:rsid w:val="002327C9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7320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2327C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0"/>
    </w:rPr>
  </w:style>
  <w:style w:type="character" w:customStyle="1" w:styleId="TitleChar">
    <w:name w:val="Title Char"/>
    <w:basedOn w:val="DefaultParagraphFont"/>
    <w:link w:val="Title"/>
    <w:rsid w:val="002327C9"/>
    <w:rPr>
      <w:rFonts w:ascii="Times New Roman" w:eastAsia="Times New Roman" w:hAnsi="Times New Roman" w:cs="Times New Roman"/>
      <w:b/>
      <w:bCs/>
      <w:sz w:val="32"/>
      <w:szCs w:val="20"/>
    </w:rPr>
  </w:style>
  <w:style w:type="character" w:customStyle="1" w:styleId="Heading5Char">
    <w:name w:val="Heading 5 Char"/>
    <w:basedOn w:val="DefaultParagraphFont"/>
    <w:link w:val="Heading5"/>
    <w:rsid w:val="002327C9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Heading3"/>
    <w:autoRedefine/>
    <w:rsid w:val="00BA322B"/>
    <w:pPr>
      <w:keepNext w:val="0"/>
      <w:keepLines w:val="0"/>
      <w:spacing w:before="0" w:line="240" w:lineRule="auto"/>
      <w:ind w:left="1440" w:right="1440"/>
      <w:outlineLvl w:val="9"/>
    </w:pPr>
    <w:rPr>
      <w:rFonts w:ascii="Times New Roman" w:eastAsia="Times New Roman" w:hAnsi="Times New Roman" w:cs="Times New Roman"/>
      <w:color w:val="auto"/>
      <w:sz w:val="32"/>
      <w:szCs w:val="32"/>
    </w:rPr>
  </w:style>
  <w:style w:type="paragraph" w:styleId="BodyTextIndent2">
    <w:name w:val="Body Text Indent 2"/>
    <w:basedOn w:val="Normal"/>
    <w:link w:val="BodyTextIndent2Char"/>
    <w:rsid w:val="002327C9"/>
    <w:pPr>
      <w:suppressAutoHyphens/>
      <w:spacing w:after="0" w:line="240" w:lineRule="auto"/>
      <w:ind w:left="360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2327C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odyText">
    <w:name w:val="Body Text"/>
    <w:basedOn w:val="Normal"/>
    <w:link w:val="BodyTextChar"/>
    <w:uiPriority w:val="99"/>
    <w:unhideWhenUsed/>
    <w:rsid w:val="002327C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2327C9"/>
  </w:style>
  <w:style w:type="paragraph" w:styleId="BodyText2">
    <w:name w:val="Body Text 2"/>
    <w:basedOn w:val="Normal"/>
    <w:link w:val="BodyText2Char"/>
    <w:uiPriority w:val="99"/>
    <w:semiHidden/>
    <w:unhideWhenUsed/>
    <w:rsid w:val="002327C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327C9"/>
  </w:style>
  <w:style w:type="character" w:styleId="Hyperlink">
    <w:name w:val="Hyperlink"/>
    <w:basedOn w:val="DefaultParagraphFont"/>
    <w:rsid w:val="002327C9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27C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2327C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2327C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327C9"/>
    <w:pPr>
      <w:ind w:left="720"/>
      <w:contextualSpacing/>
    </w:pPr>
  </w:style>
  <w:style w:type="paragraph" w:styleId="NoSpacing">
    <w:name w:val="No Spacing"/>
    <w:uiPriority w:val="1"/>
    <w:qFormat/>
    <w:rsid w:val="00C56570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565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6570"/>
  </w:style>
  <w:style w:type="paragraph" w:styleId="Footer">
    <w:name w:val="footer"/>
    <w:basedOn w:val="Normal"/>
    <w:link w:val="FooterChar"/>
    <w:uiPriority w:val="99"/>
    <w:unhideWhenUsed/>
    <w:rsid w:val="00C565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6570"/>
  </w:style>
  <w:style w:type="character" w:styleId="Strong">
    <w:name w:val="Strong"/>
    <w:basedOn w:val="DefaultParagraphFont"/>
    <w:uiPriority w:val="22"/>
    <w:qFormat/>
    <w:rsid w:val="00C104D4"/>
    <w:rPr>
      <w:b/>
      <w:bCs/>
    </w:rPr>
  </w:style>
  <w:style w:type="paragraph" w:customStyle="1" w:styleId="western">
    <w:name w:val="western"/>
    <w:basedOn w:val="Normal"/>
    <w:rsid w:val="000044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rsid w:val="0028067A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28067A"/>
    <w:rPr>
      <w:rFonts w:ascii="Courier New" w:eastAsia="Times New Roman" w:hAnsi="Courier New" w:cs="Times New Roman"/>
      <w:snapToGrid w:val="0"/>
      <w:sz w:val="24"/>
      <w:szCs w:val="20"/>
    </w:rPr>
  </w:style>
  <w:style w:type="character" w:styleId="HTMLTypewriter">
    <w:name w:val="HTML Typewriter"/>
    <w:basedOn w:val="DefaultParagraphFont"/>
    <w:rsid w:val="0028067A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45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4593"/>
    <w:rPr>
      <w:rFonts w:ascii="Tahoma" w:hAnsi="Tahoma" w:cs="Tahoma"/>
      <w:sz w:val="16"/>
      <w:szCs w:val="16"/>
    </w:rPr>
  </w:style>
  <w:style w:type="character" w:customStyle="1" w:styleId="Heading6Char">
    <w:name w:val="Heading 6 Char"/>
    <w:basedOn w:val="DefaultParagraphFont"/>
    <w:link w:val="Heading6"/>
    <w:uiPriority w:val="9"/>
    <w:rsid w:val="0027320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Style12">
    <w:name w:val="Style12"/>
    <w:basedOn w:val="Heading3"/>
    <w:next w:val="BodyTextFirstIndent2"/>
    <w:autoRedefine/>
    <w:rsid w:val="00325094"/>
    <w:pPr>
      <w:keepLines w:val="0"/>
      <w:widowControl w:val="0"/>
      <w:numPr>
        <w:numId w:val="21"/>
      </w:numPr>
      <w:suppressAutoHyphens/>
      <w:spacing w:before="0" w:line="240" w:lineRule="auto"/>
    </w:pPr>
    <w:rPr>
      <w:rFonts w:ascii="Times New Roman" w:eastAsia="Calibri" w:hAnsi="Times New Roman" w:cs="Times New Roman"/>
      <w:snapToGrid w:val="0"/>
      <w:color w:val="auto"/>
      <w:spacing w:val="-2"/>
      <w:sz w:val="28"/>
      <w:szCs w:val="20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5094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325094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325094"/>
    <w:pPr>
      <w:spacing w:after="2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325094"/>
  </w:style>
  <w:style w:type="paragraph" w:styleId="FootnoteText">
    <w:name w:val="footnote text"/>
    <w:basedOn w:val="Normal"/>
    <w:link w:val="FootnoteTextChar"/>
    <w:uiPriority w:val="99"/>
    <w:semiHidden/>
    <w:unhideWhenUsed/>
    <w:rsid w:val="0093793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37934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37934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1D64C1"/>
  </w:style>
  <w:style w:type="table" w:customStyle="1" w:styleId="TableGrid1">
    <w:name w:val="Table Grid1"/>
    <w:basedOn w:val="TableNormal"/>
    <w:next w:val="TableGrid"/>
    <w:uiPriority w:val="59"/>
    <w:rsid w:val="00AD22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Typewriter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15BF"/>
  </w:style>
  <w:style w:type="paragraph" w:styleId="Heading1">
    <w:name w:val="heading 1"/>
    <w:basedOn w:val="Normal"/>
    <w:next w:val="Normal"/>
    <w:link w:val="Heading1Char"/>
    <w:uiPriority w:val="9"/>
    <w:qFormat/>
    <w:rsid w:val="002327C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27C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qFormat/>
    <w:rsid w:val="002327C9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7320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2327C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0"/>
    </w:rPr>
  </w:style>
  <w:style w:type="character" w:customStyle="1" w:styleId="TitleChar">
    <w:name w:val="Title Char"/>
    <w:basedOn w:val="DefaultParagraphFont"/>
    <w:link w:val="Title"/>
    <w:rsid w:val="002327C9"/>
    <w:rPr>
      <w:rFonts w:ascii="Times New Roman" w:eastAsia="Times New Roman" w:hAnsi="Times New Roman" w:cs="Times New Roman"/>
      <w:b/>
      <w:bCs/>
      <w:sz w:val="32"/>
      <w:szCs w:val="20"/>
    </w:rPr>
  </w:style>
  <w:style w:type="character" w:customStyle="1" w:styleId="Heading5Char">
    <w:name w:val="Heading 5 Char"/>
    <w:basedOn w:val="DefaultParagraphFont"/>
    <w:link w:val="Heading5"/>
    <w:rsid w:val="002327C9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Heading3"/>
    <w:autoRedefine/>
    <w:rsid w:val="00BA322B"/>
    <w:pPr>
      <w:keepNext w:val="0"/>
      <w:keepLines w:val="0"/>
      <w:spacing w:before="0" w:line="240" w:lineRule="auto"/>
      <w:ind w:left="1440" w:right="1440"/>
      <w:outlineLvl w:val="9"/>
    </w:pPr>
    <w:rPr>
      <w:rFonts w:ascii="Times New Roman" w:eastAsia="Times New Roman" w:hAnsi="Times New Roman" w:cs="Times New Roman"/>
      <w:color w:val="auto"/>
      <w:sz w:val="32"/>
      <w:szCs w:val="32"/>
    </w:rPr>
  </w:style>
  <w:style w:type="paragraph" w:styleId="BodyTextIndent2">
    <w:name w:val="Body Text Indent 2"/>
    <w:basedOn w:val="Normal"/>
    <w:link w:val="BodyTextIndent2Char"/>
    <w:rsid w:val="002327C9"/>
    <w:pPr>
      <w:suppressAutoHyphens/>
      <w:spacing w:after="0" w:line="240" w:lineRule="auto"/>
      <w:ind w:left="360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2327C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odyText">
    <w:name w:val="Body Text"/>
    <w:basedOn w:val="Normal"/>
    <w:link w:val="BodyTextChar"/>
    <w:uiPriority w:val="99"/>
    <w:unhideWhenUsed/>
    <w:rsid w:val="002327C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2327C9"/>
  </w:style>
  <w:style w:type="paragraph" w:styleId="BodyText2">
    <w:name w:val="Body Text 2"/>
    <w:basedOn w:val="Normal"/>
    <w:link w:val="BodyText2Char"/>
    <w:uiPriority w:val="99"/>
    <w:semiHidden/>
    <w:unhideWhenUsed/>
    <w:rsid w:val="002327C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327C9"/>
  </w:style>
  <w:style w:type="character" w:styleId="Hyperlink">
    <w:name w:val="Hyperlink"/>
    <w:basedOn w:val="DefaultParagraphFont"/>
    <w:rsid w:val="002327C9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27C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2327C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2327C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327C9"/>
    <w:pPr>
      <w:ind w:left="720"/>
      <w:contextualSpacing/>
    </w:pPr>
  </w:style>
  <w:style w:type="paragraph" w:styleId="NoSpacing">
    <w:name w:val="No Spacing"/>
    <w:uiPriority w:val="1"/>
    <w:qFormat/>
    <w:rsid w:val="00C56570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565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6570"/>
  </w:style>
  <w:style w:type="paragraph" w:styleId="Footer">
    <w:name w:val="footer"/>
    <w:basedOn w:val="Normal"/>
    <w:link w:val="FooterChar"/>
    <w:uiPriority w:val="99"/>
    <w:unhideWhenUsed/>
    <w:rsid w:val="00C565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6570"/>
  </w:style>
  <w:style w:type="character" w:styleId="Strong">
    <w:name w:val="Strong"/>
    <w:basedOn w:val="DefaultParagraphFont"/>
    <w:uiPriority w:val="22"/>
    <w:qFormat/>
    <w:rsid w:val="00C104D4"/>
    <w:rPr>
      <w:b/>
      <w:bCs/>
    </w:rPr>
  </w:style>
  <w:style w:type="paragraph" w:customStyle="1" w:styleId="western">
    <w:name w:val="western"/>
    <w:basedOn w:val="Normal"/>
    <w:rsid w:val="000044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rsid w:val="0028067A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28067A"/>
    <w:rPr>
      <w:rFonts w:ascii="Courier New" w:eastAsia="Times New Roman" w:hAnsi="Courier New" w:cs="Times New Roman"/>
      <w:snapToGrid w:val="0"/>
      <w:sz w:val="24"/>
      <w:szCs w:val="20"/>
    </w:rPr>
  </w:style>
  <w:style w:type="character" w:styleId="HTMLTypewriter">
    <w:name w:val="HTML Typewriter"/>
    <w:basedOn w:val="DefaultParagraphFont"/>
    <w:rsid w:val="0028067A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45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4593"/>
    <w:rPr>
      <w:rFonts w:ascii="Tahoma" w:hAnsi="Tahoma" w:cs="Tahoma"/>
      <w:sz w:val="16"/>
      <w:szCs w:val="16"/>
    </w:rPr>
  </w:style>
  <w:style w:type="character" w:customStyle="1" w:styleId="Heading6Char">
    <w:name w:val="Heading 6 Char"/>
    <w:basedOn w:val="DefaultParagraphFont"/>
    <w:link w:val="Heading6"/>
    <w:uiPriority w:val="9"/>
    <w:rsid w:val="0027320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Style12">
    <w:name w:val="Style12"/>
    <w:basedOn w:val="Heading3"/>
    <w:next w:val="BodyTextFirstIndent2"/>
    <w:autoRedefine/>
    <w:rsid w:val="00325094"/>
    <w:pPr>
      <w:keepLines w:val="0"/>
      <w:widowControl w:val="0"/>
      <w:numPr>
        <w:numId w:val="21"/>
      </w:numPr>
      <w:suppressAutoHyphens/>
      <w:spacing w:before="0" w:line="240" w:lineRule="auto"/>
    </w:pPr>
    <w:rPr>
      <w:rFonts w:ascii="Times New Roman" w:eastAsia="Calibri" w:hAnsi="Times New Roman" w:cs="Times New Roman"/>
      <w:snapToGrid w:val="0"/>
      <w:color w:val="auto"/>
      <w:spacing w:val="-2"/>
      <w:sz w:val="28"/>
      <w:szCs w:val="20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5094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325094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325094"/>
    <w:pPr>
      <w:spacing w:after="2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325094"/>
  </w:style>
  <w:style w:type="paragraph" w:styleId="FootnoteText">
    <w:name w:val="footnote text"/>
    <w:basedOn w:val="Normal"/>
    <w:link w:val="FootnoteTextChar"/>
    <w:uiPriority w:val="99"/>
    <w:semiHidden/>
    <w:unhideWhenUsed/>
    <w:rsid w:val="0093793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37934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37934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1D64C1"/>
  </w:style>
  <w:style w:type="table" w:customStyle="1" w:styleId="TableGrid1">
    <w:name w:val="Table Grid1"/>
    <w:basedOn w:val="TableNormal"/>
    <w:next w:val="TableGrid"/>
    <w:uiPriority w:val="59"/>
    <w:rsid w:val="00AD22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04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141559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33645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78328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1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812374-DCDC-4D12-9A50-8534061105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1953</Words>
  <Characters>11134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AIMIT</Company>
  <LinksUpToDate>false</LinksUpToDate>
  <CharactersWithSpaces>13061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Fr. Ozzy</dc:creator>
  <cp:lastModifiedBy>BIJAY KAR</cp:lastModifiedBy>
  <cp:revision>2</cp:revision>
  <cp:lastPrinted>2017-06-17T05:37:00Z</cp:lastPrinted>
  <dcterms:created xsi:type="dcterms:W3CDTF">2020-03-09T06:36:00Z</dcterms:created>
  <dcterms:modified xsi:type="dcterms:W3CDTF">2020-03-09T06:36:00Z</dcterms:modified>
</cp:coreProperties>
</file>