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EED" w:rsidRPr="00A029AC" w:rsidRDefault="00130EED" w:rsidP="00130EED">
      <w:pPr>
        <w:spacing w:after="0" w:line="240" w:lineRule="auto"/>
        <w:jc w:val="center"/>
        <w:rPr>
          <w:rFonts w:asciiTheme="majorHAnsi" w:hAnsiTheme="majorHAnsi" w:cstheme="minorHAnsi"/>
          <w:b/>
          <w:noProof/>
          <w:sz w:val="24"/>
          <w:szCs w:val="24"/>
        </w:rPr>
      </w:pPr>
    </w:p>
    <w:p w:rsidR="00130EED" w:rsidRDefault="00130EED" w:rsidP="00130EED">
      <w:pPr>
        <w:pStyle w:val="NoSpacing"/>
        <w:jc w:val="center"/>
        <w:rPr>
          <w:rFonts w:asciiTheme="majorHAnsi" w:hAnsiTheme="majorHAnsi" w:cstheme="minorHAnsi"/>
          <w:b/>
          <w:bCs/>
          <w:sz w:val="24"/>
          <w:szCs w:val="24"/>
          <w:shd w:val="clear" w:color="auto" w:fill="FFFFFF"/>
        </w:rPr>
      </w:pPr>
      <w:bookmarkStart w:id="0" w:name="_GoBack"/>
      <w:bookmarkEnd w:id="0"/>
      <w:r w:rsidRPr="00A029AC">
        <w:rPr>
          <w:rFonts w:asciiTheme="majorHAnsi" w:hAnsiTheme="majorHAnsi" w:cstheme="minorHAnsi"/>
          <w:b/>
          <w:sz w:val="24"/>
          <w:szCs w:val="24"/>
        </w:rPr>
        <w:t>Course:</w:t>
      </w:r>
      <w:r w:rsidRPr="00A029AC">
        <w:rPr>
          <w:rFonts w:asciiTheme="majorHAnsi" w:hAnsiTheme="majorHAnsi" w:cstheme="minorHAnsi"/>
          <w:b/>
          <w:bCs/>
          <w:sz w:val="24"/>
          <w:szCs w:val="24"/>
          <w:shd w:val="clear" w:color="auto" w:fill="FFFFFF"/>
        </w:rPr>
        <w:t xml:space="preserve"> Corporate Image Building (CIB)</w:t>
      </w:r>
    </w:p>
    <w:p w:rsidR="00130EED" w:rsidRPr="00A029AC" w:rsidRDefault="00130EED" w:rsidP="00130EED">
      <w:pPr>
        <w:spacing w:after="0" w:line="240" w:lineRule="auto"/>
        <w:jc w:val="center"/>
        <w:rPr>
          <w:rFonts w:asciiTheme="majorHAnsi" w:hAnsiTheme="majorHAnsi" w:cstheme="minorHAnsi"/>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943"/>
        <w:gridCol w:w="6341"/>
      </w:tblGrid>
      <w:tr w:rsidR="00130EED" w:rsidRPr="00A029AC" w:rsidTr="008E4A5F">
        <w:tc>
          <w:tcPr>
            <w:tcW w:w="294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3.0</w:t>
            </w:r>
          </w:p>
        </w:tc>
      </w:tr>
      <w:tr w:rsidR="00130EED" w:rsidRPr="00A029AC" w:rsidTr="008E4A5F">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Prof. Sumitra Balakrishnan</w:t>
            </w:r>
          </w:p>
        </w:tc>
      </w:tr>
      <w:tr w:rsidR="00130EED" w:rsidRPr="00A029AC" w:rsidTr="008E4A5F">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MBA(HRM)</w:t>
            </w:r>
            <w:r w:rsidRPr="00A029AC">
              <w:rPr>
                <w:rFonts w:asciiTheme="majorHAnsi" w:hAnsiTheme="majorHAnsi" w:cstheme="minorHAnsi"/>
                <w:color w:val="222222"/>
                <w:sz w:val="24"/>
                <w:szCs w:val="24"/>
              </w:rPr>
              <w:t>-II : Class 201</w:t>
            </w:r>
            <w:r w:rsidR="0015548F">
              <w:rPr>
                <w:rFonts w:asciiTheme="majorHAnsi" w:hAnsiTheme="majorHAnsi" w:cstheme="minorHAnsi"/>
                <w:color w:val="222222"/>
                <w:sz w:val="24"/>
                <w:szCs w:val="24"/>
              </w:rPr>
              <w:t>8</w:t>
            </w:r>
            <w:r w:rsidRPr="00A029AC">
              <w:rPr>
                <w:rFonts w:asciiTheme="majorHAnsi" w:hAnsiTheme="majorHAnsi" w:cstheme="minorHAnsi"/>
                <w:color w:val="222222"/>
                <w:sz w:val="24"/>
                <w:szCs w:val="24"/>
              </w:rPr>
              <w:t>-20</w:t>
            </w:r>
            <w:r w:rsidR="0015548F">
              <w:rPr>
                <w:rFonts w:asciiTheme="majorHAnsi" w:hAnsiTheme="majorHAnsi" w:cstheme="minorHAnsi"/>
                <w:color w:val="222222"/>
                <w:sz w:val="24"/>
                <w:szCs w:val="24"/>
              </w:rPr>
              <w:t>20</w:t>
            </w:r>
          </w:p>
        </w:tc>
      </w:tr>
      <w:tr w:rsidR="00130EED" w:rsidRPr="00A029AC" w:rsidTr="008E4A5F">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0EED" w:rsidRPr="00A029AC" w:rsidRDefault="00130EED" w:rsidP="008E4A5F">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130EED" w:rsidRPr="00A029AC" w:rsidRDefault="00130EED" w:rsidP="00D84271">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201</w:t>
            </w:r>
            <w:r w:rsidR="00CD4573">
              <w:rPr>
                <w:rFonts w:asciiTheme="majorHAnsi" w:hAnsiTheme="majorHAnsi" w:cstheme="minorHAnsi"/>
                <w:sz w:val="24"/>
                <w:szCs w:val="24"/>
              </w:rPr>
              <w:t>9</w:t>
            </w:r>
            <w:r w:rsidRPr="00A029AC">
              <w:rPr>
                <w:rFonts w:asciiTheme="majorHAnsi" w:hAnsiTheme="majorHAnsi" w:cstheme="minorHAnsi"/>
                <w:sz w:val="24"/>
                <w:szCs w:val="24"/>
              </w:rPr>
              <w:t>-</w:t>
            </w:r>
            <w:r w:rsidR="00CD4573">
              <w:rPr>
                <w:rFonts w:asciiTheme="majorHAnsi" w:hAnsiTheme="majorHAnsi" w:cstheme="minorHAnsi"/>
                <w:sz w:val="24"/>
                <w:szCs w:val="24"/>
              </w:rPr>
              <w:t>20</w:t>
            </w:r>
            <w:r w:rsidRPr="00A029AC">
              <w:rPr>
                <w:rFonts w:asciiTheme="majorHAnsi" w:hAnsiTheme="majorHAnsi" w:cstheme="minorHAnsi"/>
                <w:sz w:val="24"/>
                <w:szCs w:val="24"/>
              </w:rPr>
              <w:t xml:space="preserve">: Term VI </w:t>
            </w:r>
          </w:p>
        </w:tc>
      </w:tr>
    </w:tbl>
    <w:p w:rsidR="00130EED" w:rsidRPr="00A029AC" w:rsidRDefault="00130EED" w:rsidP="00130EED">
      <w:pPr>
        <w:spacing w:after="0" w:line="240" w:lineRule="auto"/>
        <w:rPr>
          <w:rFonts w:asciiTheme="majorHAnsi" w:hAnsiTheme="majorHAnsi" w:cstheme="minorHAnsi"/>
          <w:sz w:val="24"/>
          <w:szCs w:val="24"/>
        </w:rPr>
      </w:pPr>
      <w:r w:rsidRPr="00A029AC">
        <w:rPr>
          <w:rFonts w:asciiTheme="majorHAnsi" w:hAnsiTheme="majorHAnsi" w:cstheme="minorHAnsi"/>
          <w:sz w:val="24"/>
          <w:szCs w:val="24"/>
        </w:rPr>
        <w:t>    </w:t>
      </w:r>
    </w:p>
    <w:p w:rsidR="00130EED" w:rsidRPr="00A029AC" w:rsidRDefault="00130EED" w:rsidP="00130EED">
      <w:pPr>
        <w:numPr>
          <w:ilvl w:val="0"/>
          <w:numId w:val="1"/>
        </w:numPr>
        <w:autoSpaceDE w:val="0"/>
        <w:autoSpaceDN w:val="0"/>
        <w:adjustRightInd w:val="0"/>
        <w:spacing w:after="0" w:line="240" w:lineRule="auto"/>
        <w:ind w:left="284" w:hanging="284"/>
        <w:jc w:val="both"/>
        <w:rPr>
          <w:rFonts w:asciiTheme="majorHAnsi" w:hAnsiTheme="majorHAnsi" w:cstheme="minorHAnsi"/>
          <w:b/>
          <w:bCs/>
          <w:sz w:val="24"/>
          <w:szCs w:val="24"/>
        </w:rPr>
      </w:pPr>
      <w:r w:rsidRPr="00A029AC">
        <w:rPr>
          <w:rFonts w:asciiTheme="majorHAnsi" w:hAnsiTheme="majorHAnsi" w:cstheme="minorHAnsi"/>
          <w:b/>
          <w:bCs/>
          <w:sz w:val="24"/>
          <w:szCs w:val="24"/>
        </w:rPr>
        <w:t>Course  Description</w:t>
      </w:r>
    </w:p>
    <w:p w:rsidR="00130EED" w:rsidRPr="00A029AC" w:rsidRDefault="00130EED" w:rsidP="00130EED">
      <w:pPr>
        <w:spacing w:after="0"/>
        <w:ind w:left="142"/>
        <w:jc w:val="both"/>
        <w:rPr>
          <w:rFonts w:asciiTheme="majorHAnsi" w:hAnsiTheme="majorHAnsi" w:cstheme="minorHAnsi"/>
        </w:rPr>
      </w:pPr>
      <w:r w:rsidRPr="00A029AC">
        <w:rPr>
          <w:rFonts w:asciiTheme="majorHAnsi" w:hAnsiTheme="majorHAnsi" w:cstheme="minorHAnsi"/>
        </w:rPr>
        <w:t xml:space="preserve">A ‘good’ corporate image is one that the target group of stakeholders can favorably relate to, and can use to form a good impression.  Business and corporations can no longer depend on default goodwill from the public. They have to be active watchers, listeners and speakers to deliver the public good and earn goodwill. This takes a careful balance of corporate communications, public relations, advertising, </w:t>
      </w:r>
      <w:proofErr w:type="gramStart"/>
      <w:r w:rsidRPr="00A029AC">
        <w:rPr>
          <w:rFonts w:asciiTheme="majorHAnsi" w:hAnsiTheme="majorHAnsi" w:cstheme="minorHAnsi"/>
        </w:rPr>
        <w:t>media</w:t>
      </w:r>
      <w:proofErr w:type="gramEnd"/>
      <w:r w:rsidRPr="00A029AC">
        <w:rPr>
          <w:rFonts w:asciiTheme="majorHAnsi" w:hAnsiTheme="majorHAnsi" w:cstheme="minorHAnsi"/>
        </w:rPr>
        <w:t xml:space="preserve"> relations along with tactics for crisis control. Internal stakeholders are equally instrumental in shaping and propagating a corporate’s image. To maintain a positive image internally, it is more than </w:t>
      </w:r>
      <w:proofErr w:type="gramStart"/>
      <w:r w:rsidRPr="00A029AC">
        <w:rPr>
          <w:rFonts w:asciiTheme="majorHAnsi" w:hAnsiTheme="majorHAnsi" w:cstheme="minorHAnsi"/>
        </w:rPr>
        <w:t>just</w:t>
      </w:r>
      <w:proofErr w:type="gramEnd"/>
      <w:r w:rsidRPr="00A029AC">
        <w:rPr>
          <w:rFonts w:asciiTheme="majorHAnsi" w:hAnsiTheme="majorHAnsi" w:cstheme="minorHAnsi"/>
        </w:rPr>
        <w:t xml:space="preserve"> employee relations, it takes involvement, participation and appreciation of feedback at all levels.  </w:t>
      </w:r>
    </w:p>
    <w:p w:rsidR="00130EED" w:rsidRDefault="00130EED" w:rsidP="00130EED">
      <w:pPr>
        <w:spacing w:after="0"/>
        <w:ind w:left="142"/>
        <w:jc w:val="both"/>
        <w:rPr>
          <w:rFonts w:asciiTheme="majorHAnsi" w:hAnsiTheme="majorHAnsi" w:cstheme="minorHAnsi"/>
        </w:rPr>
      </w:pPr>
      <w:r w:rsidRPr="00A029AC">
        <w:rPr>
          <w:rFonts w:asciiTheme="majorHAnsi" w:hAnsiTheme="majorHAnsi" w:cstheme="minorHAnsi"/>
        </w:rPr>
        <w:t xml:space="preserve">The course aims to understand the components and processes of image </w:t>
      </w:r>
      <w:proofErr w:type="gramStart"/>
      <w:r w:rsidRPr="00A029AC">
        <w:rPr>
          <w:rFonts w:asciiTheme="majorHAnsi" w:hAnsiTheme="majorHAnsi" w:cstheme="minorHAnsi"/>
        </w:rPr>
        <w:t>building,</w:t>
      </w:r>
      <w:proofErr w:type="gramEnd"/>
      <w:r w:rsidRPr="00A029AC">
        <w:rPr>
          <w:rFonts w:asciiTheme="majorHAnsi" w:hAnsiTheme="majorHAnsi" w:cstheme="minorHAnsi"/>
        </w:rPr>
        <w:t xml:space="preserve"> examine its importance for a business and look at some strategies that contribute towards a sustainable image for a corporate. Prominent cases will contribute towards understanding of the same.</w:t>
      </w:r>
    </w:p>
    <w:p w:rsidR="00130EED" w:rsidRPr="00A029AC" w:rsidRDefault="00130EED" w:rsidP="0015548F">
      <w:pPr>
        <w:spacing w:after="0"/>
        <w:ind w:left="284" w:hanging="142"/>
        <w:jc w:val="both"/>
        <w:rPr>
          <w:rStyle w:val="apple-converted-space"/>
          <w:rFonts w:asciiTheme="majorHAnsi" w:hAnsiTheme="majorHAnsi" w:cstheme="minorHAnsi"/>
          <w:bCs/>
        </w:rPr>
      </w:pPr>
    </w:p>
    <w:p w:rsidR="00130EED" w:rsidRPr="00A029AC" w:rsidRDefault="00130EED" w:rsidP="0015548F">
      <w:pPr>
        <w:pStyle w:val="NormalWeb"/>
        <w:numPr>
          <w:ilvl w:val="0"/>
          <w:numId w:val="1"/>
        </w:numPr>
        <w:shd w:val="clear" w:color="auto" w:fill="FFFFFF"/>
        <w:spacing w:before="0" w:beforeAutospacing="0" w:after="0" w:afterAutospacing="0"/>
        <w:ind w:left="284" w:hanging="142"/>
        <w:textAlignment w:val="baseline"/>
        <w:rPr>
          <w:rFonts w:asciiTheme="majorHAnsi" w:hAnsiTheme="majorHAnsi" w:cstheme="minorHAnsi"/>
          <w:b/>
        </w:rPr>
      </w:pPr>
      <w:r w:rsidRPr="00A029AC">
        <w:rPr>
          <w:rFonts w:asciiTheme="majorHAnsi" w:hAnsiTheme="majorHAnsi" w:cstheme="minorHAnsi"/>
          <w:b/>
          <w:bCs/>
        </w:rPr>
        <w:t xml:space="preserve">Student Learning Outcomes </w:t>
      </w:r>
    </w:p>
    <w:p w:rsidR="00130EED" w:rsidRPr="00A029AC" w:rsidRDefault="00130EED" w:rsidP="0015548F">
      <w:pPr>
        <w:pStyle w:val="NormalWeb"/>
        <w:shd w:val="clear" w:color="auto" w:fill="FFFFFF"/>
        <w:spacing w:before="0" w:beforeAutospacing="0" w:after="0" w:afterAutospacing="0"/>
        <w:ind w:left="284" w:hanging="142"/>
        <w:textAlignment w:val="baseline"/>
        <w:rPr>
          <w:rFonts w:asciiTheme="majorHAnsi" w:hAnsiTheme="majorHAnsi" w:cstheme="minorHAnsi"/>
          <w:b/>
          <w:shd w:val="clear" w:color="auto" w:fill="FFFFFF"/>
        </w:rPr>
      </w:pPr>
      <w:r w:rsidRPr="00A029AC">
        <w:rPr>
          <w:rFonts w:asciiTheme="majorHAnsi" w:hAnsiTheme="majorHAnsi" w:cstheme="minorHAnsi"/>
          <w:b/>
        </w:rPr>
        <w:t xml:space="preserve">At the end of the course, students would </w:t>
      </w:r>
      <w:proofErr w:type="gramStart"/>
      <w:r w:rsidRPr="00A029AC">
        <w:rPr>
          <w:rFonts w:asciiTheme="majorHAnsi" w:hAnsiTheme="majorHAnsi" w:cstheme="minorHAnsi"/>
          <w:b/>
        </w:rPr>
        <w:t xml:space="preserve">ideally </w:t>
      </w:r>
      <w:r w:rsidRPr="00A029AC">
        <w:rPr>
          <w:rFonts w:asciiTheme="majorHAnsi" w:hAnsiTheme="majorHAnsi" w:cstheme="minorHAnsi"/>
          <w:b/>
          <w:shd w:val="clear" w:color="auto" w:fill="FFFFFF"/>
        </w:rPr>
        <w:t>:</w:t>
      </w:r>
      <w:proofErr w:type="gramEnd"/>
    </w:p>
    <w:p w:rsidR="00130EED" w:rsidRPr="00A029AC" w:rsidRDefault="00130EED" w:rsidP="0015548F">
      <w:pPr>
        <w:pStyle w:val="NormalWeb"/>
        <w:numPr>
          <w:ilvl w:val="0"/>
          <w:numId w:val="5"/>
        </w:numPr>
        <w:shd w:val="clear" w:color="auto" w:fill="FFFFFF"/>
        <w:spacing w:before="0" w:beforeAutospacing="0" w:after="0" w:afterAutospacing="0"/>
        <w:ind w:left="284" w:hanging="142"/>
        <w:textAlignment w:val="baseline"/>
        <w:rPr>
          <w:rFonts w:asciiTheme="majorHAnsi" w:hAnsiTheme="majorHAnsi" w:cstheme="minorHAnsi"/>
          <w:sz w:val="22"/>
          <w:szCs w:val="22"/>
        </w:rPr>
      </w:pPr>
      <w:r w:rsidRPr="00A029AC">
        <w:rPr>
          <w:rFonts w:asciiTheme="majorHAnsi" w:hAnsiTheme="majorHAnsi" w:cstheme="minorHAnsi"/>
          <w:sz w:val="22"/>
          <w:szCs w:val="22"/>
        </w:rPr>
        <w:t>Identify chief components of a corporate image and factors that affect the same</w:t>
      </w:r>
    </w:p>
    <w:p w:rsidR="00130EED" w:rsidRPr="00A029AC" w:rsidRDefault="00130EED" w:rsidP="0015548F">
      <w:pPr>
        <w:pStyle w:val="NormalWeb"/>
        <w:numPr>
          <w:ilvl w:val="0"/>
          <w:numId w:val="5"/>
        </w:numPr>
        <w:shd w:val="clear" w:color="auto" w:fill="FFFFFF"/>
        <w:spacing w:before="0" w:beforeAutospacing="0" w:after="0" w:afterAutospacing="0"/>
        <w:ind w:left="284" w:hanging="142"/>
        <w:textAlignment w:val="baseline"/>
        <w:rPr>
          <w:rFonts w:asciiTheme="majorHAnsi" w:hAnsiTheme="majorHAnsi" w:cstheme="minorHAnsi"/>
          <w:sz w:val="22"/>
          <w:szCs w:val="22"/>
        </w:rPr>
      </w:pPr>
      <w:r w:rsidRPr="00A029AC">
        <w:rPr>
          <w:rFonts w:asciiTheme="majorHAnsi" w:hAnsiTheme="majorHAnsi" w:cstheme="minorHAnsi"/>
          <w:sz w:val="22"/>
          <w:szCs w:val="22"/>
        </w:rPr>
        <w:t>Understand the process of building a positive image through communication</w:t>
      </w:r>
    </w:p>
    <w:p w:rsidR="00130EED" w:rsidRPr="0015548F" w:rsidRDefault="00130EED" w:rsidP="00702AD4">
      <w:pPr>
        <w:pStyle w:val="NormalWeb"/>
        <w:numPr>
          <w:ilvl w:val="0"/>
          <w:numId w:val="5"/>
        </w:numPr>
        <w:shd w:val="clear" w:color="auto" w:fill="FFFFFF"/>
        <w:spacing w:before="0" w:beforeAutospacing="0" w:after="0" w:afterAutospacing="0"/>
        <w:ind w:left="284" w:hanging="142"/>
        <w:textAlignment w:val="baseline"/>
        <w:rPr>
          <w:rFonts w:asciiTheme="majorHAnsi" w:hAnsiTheme="majorHAnsi" w:cstheme="minorHAnsi"/>
          <w:sz w:val="22"/>
          <w:szCs w:val="22"/>
        </w:rPr>
      </w:pPr>
      <w:r w:rsidRPr="0015548F">
        <w:rPr>
          <w:rFonts w:asciiTheme="majorHAnsi" w:hAnsiTheme="majorHAnsi" w:cstheme="minorHAnsi"/>
          <w:sz w:val="22"/>
          <w:szCs w:val="22"/>
        </w:rPr>
        <w:t>Recognize organizational, communicative and environmental contributors to the process and optimize the same</w:t>
      </w:r>
    </w:p>
    <w:p w:rsidR="0015548F" w:rsidRPr="0015548F" w:rsidRDefault="00130EED" w:rsidP="00505AC3">
      <w:pPr>
        <w:numPr>
          <w:ilvl w:val="0"/>
          <w:numId w:val="9"/>
        </w:numPr>
        <w:shd w:val="clear" w:color="auto" w:fill="FFFFFF"/>
        <w:spacing w:before="100" w:beforeAutospacing="1" w:after="100" w:afterAutospacing="1" w:line="240" w:lineRule="auto"/>
        <w:ind w:left="284" w:hanging="142"/>
        <w:jc w:val="both"/>
        <w:rPr>
          <w:rFonts w:asciiTheme="majorHAnsi" w:hAnsiTheme="majorHAnsi" w:cs="Arial"/>
          <w:color w:val="222222"/>
          <w:sz w:val="24"/>
          <w:szCs w:val="24"/>
          <w:lang w:val="en-IN" w:eastAsia="en-IN" w:bidi="ar-SA"/>
        </w:rPr>
      </w:pPr>
      <w:r w:rsidRPr="0015548F">
        <w:rPr>
          <w:rFonts w:asciiTheme="majorHAnsi" w:hAnsiTheme="majorHAnsi" w:cstheme="minorHAnsi"/>
          <w:b/>
          <w:bCs/>
          <w:sz w:val="24"/>
          <w:szCs w:val="24"/>
        </w:rPr>
        <w:t>Required Text Books and Reading Material</w:t>
      </w:r>
    </w:p>
    <w:p w:rsidR="00130EED" w:rsidRPr="0015548F" w:rsidRDefault="00130EED" w:rsidP="0015548F">
      <w:pPr>
        <w:numPr>
          <w:ilvl w:val="0"/>
          <w:numId w:val="9"/>
        </w:numPr>
        <w:shd w:val="clear" w:color="auto" w:fill="FFFFFF"/>
        <w:spacing w:before="100" w:beforeAutospacing="1" w:after="100" w:afterAutospacing="1" w:line="240" w:lineRule="auto"/>
        <w:jc w:val="both"/>
        <w:rPr>
          <w:rFonts w:asciiTheme="majorHAnsi" w:hAnsiTheme="majorHAnsi" w:cs="Arial"/>
          <w:color w:val="222222"/>
          <w:sz w:val="24"/>
          <w:szCs w:val="24"/>
          <w:lang w:val="en-IN" w:eastAsia="en-IN" w:bidi="ar-SA"/>
        </w:rPr>
      </w:pPr>
      <w:r w:rsidRPr="0015548F">
        <w:rPr>
          <w:rFonts w:asciiTheme="majorHAnsi" w:hAnsiTheme="majorHAnsi" w:cs="Arial"/>
          <w:color w:val="222222"/>
          <w:sz w:val="24"/>
          <w:szCs w:val="24"/>
          <w:lang w:val="en-IN" w:eastAsia="en-IN" w:bidi="ar-SA"/>
        </w:rPr>
        <w:t xml:space="preserve">Corporate Reputation Decoded: Building, Managing and Strategizing for Corporate Excellence by </w:t>
      </w:r>
      <w:proofErr w:type="spellStart"/>
      <w:r w:rsidRPr="0015548F">
        <w:rPr>
          <w:rFonts w:asciiTheme="majorHAnsi" w:hAnsiTheme="majorHAnsi" w:cs="Arial"/>
          <w:color w:val="222222"/>
          <w:sz w:val="24"/>
          <w:szCs w:val="24"/>
          <w:lang w:val="en-IN" w:eastAsia="en-IN" w:bidi="ar-SA"/>
        </w:rPr>
        <w:t>Asha</w:t>
      </w:r>
      <w:proofErr w:type="spellEnd"/>
      <w:r w:rsidRPr="0015548F">
        <w:rPr>
          <w:rFonts w:asciiTheme="majorHAnsi" w:hAnsiTheme="majorHAnsi" w:cs="Arial"/>
          <w:color w:val="222222"/>
          <w:sz w:val="24"/>
          <w:szCs w:val="24"/>
          <w:lang w:val="en-IN" w:eastAsia="en-IN" w:bidi="ar-SA"/>
        </w:rPr>
        <w:t xml:space="preserve"> </w:t>
      </w:r>
      <w:proofErr w:type="spellStart"/>
      <w:r w:rsidRPr="0015548F">
        <w:rPr>
          <w:rFonts w:asciiTheme="majorHAnsi" w:hAnsiTheme="majorHAnsi" w:cs="Arial"/>
          <w:color w:val="222222"/>
          <w:sz w:val="24"/>
          <w:szCs w:val="24"/>
          <w:lang w:val="en-IN" w:eastAsia="en-IN" w:bidi="ar-SA"/>
        </w:rPr>
        <w:t>Kaul</w:t>
      </w:r>
      <w:proofErr w:type="spellEnd"/>
      <w:r w:rsidRPr="0015548F">
        <w:rPr>
          <w:rFonts w:asciiTheme="majorHAnsi" w:hAnsiTheme="majorHAnsi" w:cs="Arial"/>
          <w:color w:val="222222"/>
          <w:sz w:val="24"/>
          <w:szCs w:val="24"/>
          <w:lang w:val="en-IN" w:eastAsia="en-IN" w:bidi="ar-SA"/>
        </w:rPr>
        <w:t xml:space="preserve"> and </w:t>
      </w:r>
      <w:proofErr w:type="spellStart"/>
      <w:r w:rsidRPr="0015548F">
        <w:rPr>
          <w:rFonts w:asciiTheme="majorHAnsi" w:hAnsiTheme="majorHAnsi" w:cs="Arial"/>
          <w:color w:val="222222"/>
          <w:sz w:val="24"/>
          <w:szCs w:val="24"/>
          <w:lang w:val="en-IN" w:eastAsia="en-IN" w:bidi="ar-SA"/>
        </w:rPr>
        <w:t>Avani</w:t>
      </w:r>
      <w:proofErr w:type="spellEnd"/>
      <w:r w:rsidRPr="0015548F">
        <w:rPr>
          <w:rFonts w:asciiTheme="majorHAnsi" w:hAnsiTheme="majorHAnsi" w:cs="Arial"/>
          <w:color w:val="222222"/>
          <w:sz w:val="24"/>
          <w:szCs w:val="24"/>
          <w:lang w:val="en-IN" w:eastAsia="en-IN" w:bidi="ar-SA"/>
        </w:rPr>
        <w:t xml:space="preserve"> Desai</w:t>
      </w:r>
      <w:r w:rsidR="007F5029" w:rsidRPr="0015548F">
        <w:rPr>
          <w:rFonts w:asciiTheme="majorHAnsi" w:hAnsiTheme="majorHAnsi" w:cs="Arial"/>
          <w:color w:val="222222"/>
          <w:sz w:val="24"/>
          <w:szCs w:val="24"/>
          <w:lang w:val="en-IN" w:eastAsia="en-IN" w:bidi="ar-SA"/>
        </w:rPr>
        <w:t xml:space="preserve"> (To be finalized)</w:t>
      </w:r>
    </w:p>
    <w:p w:rsidR="00130EED" w:rsidRPr="0015548F" w:rsidRDefault="007F5029" w:rsidP="0015548F">
      <w:pPr>
        <w:numPr>
          <w:ilvl w:val="0"/>
          <w:numId w:val="9"/>
        </w:numPr>
        <w:shd w:val="clear" w:color="auto" w:fill="FFFFFF"/>
        <w:spacing w:before="100" w:beforeAutospacing="1" w:after="0" w:afterAutospacing="1" w:line="240" w:lineRule="auto"/>
        <w:jc w:val="both"/>
        <w:rPr>
          <w:rFonts w:asciiTheme="majorHAnsi" w:hAnsiTheme="majorHAnsi" w:cstheme="minorHAnsi"/>
          <w:b/>
          <w:i/>
          <w:sz w:val="24"/>
          <w:szCs w:val="24"/>
        </w:rPr>
      </w:pPr>
      <w:r w:rsidRPr="0015548F">
        <w:rPr>
          <w:rFonts w:asciiTheme="majorHAnsi" w:hAnsiTheme="majorHAnsi" w:cs="Arial"/>
          <w:b/>
          <w:i/>
          <w:color w:val="222222"/>
          <w:sz w:val="24"/>
          <w:szCs w:val="24"/>
          <w:lang w:val="en-IN" w:eastAsia="en-IN" w:bidi="ar-SA"/>
        </w:rPr>
        <w:t>Booklet to accompany the textbook with select</w:t>
      </w:r>
      <w:r w:rsidR="00130EED" w:rsidRPr="0015548F">
        <w:rPr>
          <w:rFonts w:asciiTheme="majorHAnsi" w:hAnsiTheme="majorHAnsi" w:cstheme="minorHAnsi"/>
          <w:b/>
          <w:i/>
          <w:shd w:val="clear" w:color="auto" w:fill="FFFFFF"/>
        </w:rPr>
        <w:t xml:space="preserve"> readings </w:t>
      </w:r>
      <w:r w:rsidR="00130EED" w:rsidRPr="0015548F">
        <w:rPr>
          <w:rFonts w:asciiTheme="majorHAnsi" w:hAnsiTheme="majorHAnsi" w:cstheme="minorHAnsi"/>
          <w:b/>
          <w:bCs/>
          <w:i/>
        </w:rPr>
        <w:t xml:space="preserve">and case handouts will be given in Class </w:t>
      </w:r>
      <w:r w:rsidRPr="0015548F">
        <w:rPr>
          <w:rFonts w:asciiTheme="majorHAnsi" w:hAnsiTheme="majorHAnsi" w:cstheme="minorHAnsi"/>
          <w:b/>
          <w:bCs/>
          <w:i/>
        </w:rPr>
        <w:t>for additional reference.</w:t>
      </w:r>
    </w:p>
    <w:p w:rsidR="0015548F" w:rsidRPr="0015548F" w:rsidRDefault="00130EED" w:rsidP="0015548F">
      <w:pPr>
        <w:pStyle w:val="ListParagraph"/>
        <w:numPr>
          <w:ilvl w:val="0"/>
          <w:numId w:val="1"/>
        </w:numPr>
        <w:shd w:val="clear" w:color="auto" w:fill="FFFFFF"/>
        <w:spacing w:after="0" w:line="240" w:lineRule="auto"/>
        <w:ind w:left="284" w:hanging="142"/>
        <w:jc w:val="both"/>
        <w:rPr>
          <w:rFonts w:asciiTheme="majorHAnsi" w:hAnsiTheme="majorHAnsi" w:cstheme="minorHAnsi"/>
          <w:color w:val="222222"/>
          <w:sz w:val="20"/>
          <w:szCs w:val="19"/>
          <w:lang w:val="en-IN" w:eastAsia="en-IN" w:bidi="ar-SA"/>
        </w:rPr>
      </w:pPr>
      <w:r w:rsidRPr="00A029AC">
        <w:rPr>
          <w:rFonts w:asciiTheme="majorHAnsi" w:hAnsiTheme="majorHAnsi" w:cstheme="minorHAnsi"/>
          <w:b/>
          <w:sz w:val="24"/>
        </w:rPr>
        <w:t>Reference Books</w:t>
      </w:r>
    </w:p>
    <w:p w:rsidR="00130EED" w:rsidRPr="0015548F" w:rsidRDefault="00130EED" w:rsidP="0015548F">
      <w:pPr>
        <w:pStyle w:val="ListParagraph"/>
        <w:numPr>
          <w:ilvl w:val="0"/>
          <w:numId w:val="11"/>
        </w:numPr>
        <w:shd w:val="clear" w:color="auto" w:fill="FFFFFF"/>
        <w:spacing w:after="0" w:line="240" w:lineRule="auto"/>
        <w:jc w:val="both"/>
        <w:rPr>
          <w:rFonts w:asciiTheme="majorHAnsi" w:hAnsiTheme="majorHAnsi" w:cstheme="minorHAnsi"/>
          <w:color w:val="222222"/>
          <w:sz w:val="20"/>
          <w:szCs w:val="19"/>
          <w:lang w:val="en-IN" w:eastAsia="en-IN" w:bidi="ar-SA"/>
        </w:rPr>
      </w:pPr>
      <w:r w:rsidRPr="0015548F">
        <w:rPr>
          <w:rFonts w:asciiTheme="majorHAnsi" w:hAnsiTheme="majorHAnsi" w:cs="Arial"/>
          <w:color w:val="222222"/>
          <w:sz w:val="24"/>
          <w:szCs w:val="24"/>
          <w:lang w:val="en-IN" w:eastAsia="en-IN" w:bidi="ar-SA"/>
        </w:rPr>
        <w:t xml:space="preserve">Corporate Communication: A Guide to Theory and Practice by </w:t>
      </w:r>
      <w:proofErr w:type="spellStart"/>
      <w:r w:rsidRPr="0015548F">
        <w:rPr>
          <w:rFonts w:asciiTheme="majorHAnsi" w:hAnsiTheme="majorHAnsi" w:cs="Arial"/>
          <w:color w:val="222222"/>
          <w:sz w:val="24"/>
          <w:szCs w:val="24"/>
          <w:lang w:val="en-IN" w:eastAsia="en-IN" w:bidi="ar-SA"/>
        </w:rPr>
        <w:t>Joep</w:t>
      </w:r>
      <w:proofErr w:type="spellEnd"/>
      <w:r w:rsidRPr="0015548F">
        <w:rPr>
          <w:rFonts w:asciiTheme="majorHAnsi" w:hAnsiTheme="majorHAnsi" w:cs="Arial"/>
          <w:color w:val="222222"/>
          <w:sz w:val="24"/>
          <w:szCs w:val="24"/>
          <w:lang w:val="en-IN" w:eastAsia="en-IN" w:bidi="ar-SA"/>
        </w:rPr>
        <w:t xml:space="preserve"> P. Cornelissen  </w:t>
      </w:r>
    </w:p>
    <w:p w:rsidR="00130EED" w:rsidRPr="0015548F" w:rsidRDefault="00130EED" w:rsidP="0015548F">
      <w:pPr>
        <w:pStyle w:val="ListParagraph"/>
        <w:numPr>
          <w:ilvl w:val="0"/>
          <w:numId w:val="11"/>
        </w:numPr>
        <w:shd w:val="clear" w:color="auto" w:fill="FFFFFF"/>
        <w:spacing w:before="100" w:beforeAutospacing="1" w:after="0" w:afterAutospacing="1" w:line="240" w:lineRule="auto"/>
        <w:jc w:val="both"/>
        <w:rPr>
          <w:rFonts w:asciiTheme="majorHAnsi" w:hAnsiTheme="majorHAnsi" w:cstheme="minorHAnsi"/>
          <w:b/>
          <w:i/>
          <w:sz w:val="24"/>
          <w:szCs w:val="24"/>
        </w:rPr>
      </w:pPr>
      <w:r w:rsidRPr="0015548F">
        <w:rPr>
          <w:rFonts w:asciiTheme="majorHAnsi" w:hAnsiTheme="majorHAnsi" w:cs="Arial"/>
          <w:color w:val="222222"/>
          <w:sz w:val="24"/>
          <w:szCs w:val="24"/>
          <w:lang w:val="en-IN" w:eastAsia="en-IN" w:bidi="ar-SA"/>
        </w:rPr>
        <w:t>Creating Corporate Reputations: Identity, Image, and Performance -Grahame Dowling (OUP)</w:t>
      </w:r>
    </w:p>
    <w:p w:rsidR="00130EED" w:rsidRPr="0015548F" w:rsidRDefault="00130EED" w:rsidP="0015548F">
      <w:pPr>
        <w:pStyle w:val="ListParagraph"/>
        <w:numPr>
          <w:ilvl w:val="0"/>
          <w:numId w:val="11"/>
        </w:numPr>
        <w:shd w:val="clear" w:color="auto" w:fill="FFFFFF"/>
        <w:spacing w:before="100" w:beforeAutospacing="1" w:after="0" w:afterAutospacing="1" w:line="240" w:lineRule="auto"/>
        <w:jc w:val="both"/>
        <w:rPr>
          <w:rStyle w:val="Emphasis"/>
          <w:rFonts w:asciiTheme="majorHAnsi" w:hAnsiTheme="majorHAnsi" w:cstheme="minorHAnsi"/>
          <w:b/>
          <w:iCs w:val="0"/>
          <w:sz w:val="24"/>
          <w:szCs w:val="24"/>
        </w:rPr>
      </w:pPr>
      <w:r w:rsidRPr="0015548F">
        <w:rPr>
          <w:rStyle w:val="Emphasis"/>
          <w:rFonts w:asciiTheme="majorHAnsi" w:hAnsiTheme="majorHAnsi" w:cstheme="minorHAnsi"/>
          <w:b/>
          <w:bCs/>
          <w:color w:val="6A6A6A"/>
          <w:shd w:val="clear" w:color="auto" w:fill="FFFFFF"/>
        </w:rPr>
        <w:t>The Handbook of Communication and Corporate Reputation</w:t>
      </w:r>
      <w:r w:rsidRPr="0015548F">
        <w:rPr>
          <w:rFonts w:asciiTheme="majorHAnsi" w:hAnsiTheme="majorHAnsi" w:cstheme="minorHAnsi"/>
          <w:color w:val="545454"/>
          <w:shd w:val="clear" w:color="auto" w:fill="FFFFFF"/>
        </w:rPr>
        <w:t> by Craig E. </w:t>
      </w:r>
      <w:r w:rsidRPr="0015548F">
        <w:rPr>
          <w:rStyle w:val="Emphasis"/>
          <w:rFonts w:asciiTheme="majorHAnsi" w:hAnsiTheme="majorHAnsi" w:cstheme="minorHAnsi"/>
          <w:b/>
          <w:bCs/>
          <w:color w:val="6A6A6A"/>
          <w:shd w:val="clear" w:color="auto" w:fill="FFFFFF"/>
        </w:rPr>
        <w:t>Carroll</w:t>
      </w:r>
      <w:r w:rsidRPr="0015548F">
        <w:rPr>
          <w:rFonts w:asciiTheme="majorHAnsi" w:hAnsiTheme="majorHAnsi" w:cstheme="minorHAnsi"/>
          <w:color w:val="545454"/>
          <w:shd w:val="clear" w:color="auto" w:fill="FFFFFF"/>
        </w:rPr>
        <w:t> (Ed.) Chichester, UK: Wiley-Blackwell, 2013</w:t>
      </w:r>
    </w:p>
    <w:p w:rsidR="00130EED" w:rsidRPr="002214C9" w:rsidRDefault="00130EED" w:rsidP="00130EED">
      <w:pPr>
        <w:spacing w:after="0" w:line="240" w:lineRule="auto"/>
        <w:rPr>
          <w:rFonts w:asciiTheme="majorHAnsi" w:hAnsiTheme="majorHAnsi" w:cstheme="minorHAnsi"/>
          <w:b/>
          <w:i/>
          <w:sz w:val="24"/>
          <w:szCs w:val="24"/>
        </w:rPr>
      </w:pPr>
      <w:r w:rsidRPr="00EB645B">
        <w:rPr>
          <w:rFonts w:ascii="Arial" w:hAnsi="Arial" w:cs="Arial"/>
          <w:color w:val="222222"/>
          <w:sz w:val="24"/>
          <w:szCs w:val="24"/>
          <w:lang w:val="en-IN" w:eastAsia="en-IN" w:bidi="ar-SA"/>
        </w:rPr>
        <w:br/>
      </w:r>
    </w:p>
    <w:p w:rsidR="00130EED" w:rsidRPr="00A029AC" w:rsidRDefault="00130EED" w:rsidP="00130EED">
      <w:pPr>
        <w:pStyle w:val="ListParagraph"/>
        <w:numPr>
          <w:ilvl w:val="0"/>
          <w:numId w:val="1"/>
        </w:numPr>
        <w:spacing w:after="0" w:line="240" w:lineRule="auto"/>
        <w:jc w:val="both"/>
        <w:rPr>
          <w:rFonts w:asciiTheme="majorHAnsi" w:hAnsiTheme="majorHAnsi" w:cstheme="minorHAnsi"/>
          <w:b/>
          <w:bCs/>
          <w:sz w:val="24"/>
          <w:szCs w:val="24"/>
        </w:rPr>
      </w:pPr>
      <w:r w:rsidRPr="00A029AC">
        <w:rPr>
          <w:rFonts w:asciiTheme="majorHAnsi" w:hAnsiTheme="majorHAnsi" w:cstheme="minorHAnsi"/>
          <w:b/>
          <w:bCs/>
          <w:sz w:val="24"/>
          <w:szCs w:val="24"/>
        </w:rPr>
        <w:t>Tentative Session Plan</w:t>
      </w:r>
    </w:p>
    <w:tbl>
      <w:tblPr>
        <w:tblStyle w:val="TableGrid"/>
        <w:tblW w:w="9810" w:type="dxa"/>
        <w:tblInd w:w="250" w:type="dxa"/>
        <w:tblLook w:val="04A0" w:firstRow="1" w:lastRow="0" w:firstColumn="1" w:lastColumn="0" w:noHBand="0" w:noVBand="1"/>
      </w:tblPr>
      <w:tblGrid>
        <w:gridCol w:w="2155"/>
        <w:gridCol w:w="4702"/>
        <w:gridCol w:w="2953"/>
      </w:tblGrid>
      <w:tr w:rsidR="00545426" w:rsidRPr="0015548F" w:rsidTr="001074A8">
        <w:tc>
          <w:tcPr>
            <w:tcW w:w="2155" w:type="dxa"/>
          </w:tcPr>
          <w:p w:rsidR="00545426" w:rsidRPr="0015548F" w:rsidRDefault="00545426" w:rsidP="008E4A5F">
            <w:pPr>
              <w:ind w:left="360"/>
              <w:jc w:val="both"/>
              <w:rPr>
                <w:rFonts w:ascii="Times New Roman" w:hAnsi="Times New Roman"/>
                <w:b/>
                <w:bCs/>
                <w:sz w:val="20"/>
                <w:szCs w:val="20"/>
              </w:rPr>
            </w:pPr>
            <w:r w:rsidRPr="0015548F">
              <w:rPr>
                <w:rFonts w:ascii="Times New Roman" w:hAnsi="Times New Roman"/>
                <w:b/>
                <w:bCs/>
                <w:sz w:val="20"/>
                <w:szCs w:val="20"/>
              </w:rPr>
              <w:t>Session</w:t>
            </w:r>
            <w:r w:rsidR="00F638CD" w:rsidRPr="0015548F">
              <w:rPr>
                <w:rFonts w:ascii="Times New Roman" w:hAnsi="Times New Roman"/>
                <w:b/>
                <w:bCs/>
                <w:sz w:val="20"/>
                <w:szCs w:val="20"/>
              </w:rPr>
              <w:t xml:space="preserve"> No.</w:t>
            </w:r>
          </w:p>
        </w:tc>
        <w:tc>
          <w:tcPr>
            <w:tcW w:w="4702" w:type="dxa"/>
          </w:tcPr>
          <w:p w:rsidR="00545426" w:rsidRPr="0015548F" w:rsidRDefault="00545426" w:rsidP="008E4A5F">
            <w:pPr>
              <w:ind w:left="360"/>
              <w:jc w:val="both"/>
              <w:rPr>
                <w:rFonts w:ascii="Times New Roman" w:hAnsi="Times New Roman"/>
                <w:bCs/>
                <w:sz w:val="20"/>
                <w:szCs w:val="20"/>
              </w:rPr>
            </w:pPr>
            <w:r w:rsidRPr="0015548F">
              <w:rPr>
                <w:rFonts w:ascii="Times New Roman" w:hAnsi="Times New Roman"/>
                <w:bCs/>
                <w:sz w:val="20"/>
                <w:szCs w:val="20"/>
              </w:rPr>
              <w:t>Topic/ Session Detail</w:t>
            </w:r>
          </w:p>
        </w:tc>
        <w:tc>
          <w:tcPr>
            <w:tcW w:w="2953" w:type="dxa"/>
          </w:tcPr>
          <w:p w:rsidR="00545426" w:rsidRPr="0015548F" w:rsidRDefault="00545426" w:rsidP="001074A8">
            <w:pPr>
              <w:ind w:left="31"/>
              <w:jc w:val="both"/>
              <w:rPr>
                <w:rFonts w:ascii="Times New Roman" w:hAnsi="Times New Roman"/>
                <w:bCs/>
                <w:sz w:val="20"/>
                <w:szCs w:val="20"/>
              </w:rPr>
            </w:pPr>
            <w:r w:rsidRPr="0015548F">
              <w:rPr>
                <w:rFonts w:ascii="Times New Roman" w:hAnsi="Times New Roman"/>
                <w:bCs/>
                <w:sz w:val="20"/>
                <w:szCs w:val="20"/>
              </w:rPr>
              <w:t>Reading</w:t>
            </w:r>
            <w:r w:rsidR="00BF2F33" w:rsidRPr="0015548F">
              <w:rPr>
                <w:rFonts w:ascii="Times New Roman" w:hAnsi="Times New Roman"/>
                <w:bCs/>
                <w:sz w:val="20"/>
                <w:szCs w:val="20"/>
              </w:rPr>
              <w:t>/Case list</w:t>
            </w:r>
          </w:p>
        </w:tc>
      </w:tr>
      <w:tr w:rsidR="001074A8" w:rsidRPr="0015548F" w:rsidTr="001074A8">
        <w:tc>
          <w:tcPr>
            <w:tcW w:w="2155" w:type="dxa"/>
          </w:tcPr>
          <w:p w:rsidR="001074A8" w:rsidRPr="0015548F" w:rsidRDefault="001074A8" w:rsidP="008E4A5F">
            <w:pPr>
              <w:ind w:left="360"/>
              <w:jc w:val="both"/>
              <w:rPr>
                <w:rFonts w:ascii="Times New Roman" w:hAnsi="Times New Roman"/>
                <w:b/>
                <w:bCs/>
                <w:sz w:val="20"/>
                <w:szCs w:val="20"/>
              </w:rPr>
            </w:pPr>
            <w:r w:rsidRPr="0015548F">
              <w:rPr>
                <w:rFonts w:ascii="Times New Roman" w:hAnsi="Times New Roman"/>
                <w:b/>
                <w:bCs/>
                <w:sz w:val="20"/>
                <w:szCs w:val="20"/>
              </w:rPr>
              <w:lastRenderedPageBreak/>
              <w:t>Session 1</w:t>
            </w:r>
          </w:p>
        </w:tc>
        <w:tc>
          <w:tcPr>
            <w:tcW w:w="4702" w:type="dxa"/>
          </w:tcPr>
          <w:p w:rsidR="001074A8" w:rsidRPr="0015548F" w:rsidRDefault="001074A8" w:rsidP="008E4A5F">
            <w:pPr>
              <w:ind w:left="360"/>
              <w:jc w:val="both"/>
              <w:rPr>
                <w:rFonts w:ascii="Times New Roman" w:hAnsi="Times New Roman"/>
                <w:bCs/>
                <w:sz w:val="20"/>
                <w:szCs w:val="20"/>
              </w:rPr>
            </w:pPr>
            <w:r w:rsidRPr="0015548F">
              <w:rPr>
                <w:rFonts w:ascii="Times New Roman" w:hAnsi="Times New Roman"/>
                <w:bCs/>
                <w:sz w:val="20"/>
                <w:szCs w:val="20"/>
              </w:rPr>
              <w:t xml:space="preserve">Introduction to concepts (1 session) </w:t>
            </w:r>
          </w:p>
          <w:p w:rsidR="001074A8" w:rsidRPr="0015548F" w:rsidRDefault="001074A8" w:rsidP="008E4A5F">
            <w:pPr>
              <w:ind w:left="360"/>
              <w:jc w:val="both"/>
              <w:rPr>
                <w:rFonts w:ascii="Times New Roman" w:hAnsi="Times New Roman"/>
                <w:b/>
                <w:bCs/>
                <w:sz w:val="20"/>
                <w:szCs w:val="20"/>
              </w:rPr>
            </w:pPr>
            <w:r w:rsidRPr="0015548F">
              <w:rPr>
                <w:rFonts w:ascii="Times New Roman" w:hAnsi="Times New Roman"/>
                <w:bCs/>
                <w:sz w:val="20"/>
                <w:szCs w:val="20"/>
              </w:rPr>
              <w:t xml:space="preserve">Corporate image, identity and reputation </w:t>
            </w:r>
          </w:p>
        </w:tc>
        <w:tc>
          <w:tcPr>
            <w:tcW w:w="2953" w:type="dxa"/>
          </w:tcPr>
          <w:p w:rsidR="001074A8" w:rsidRPr="0015548F" w:rsidRDefault="007F5029" w:rsidP="001074A8">
            <w:pPr>
              <w:ind w:left="31"/>
              <w:jc w:val="both"/>
              <w:rPr>
                <w:rFonts w:ascii="Times New Roman" w:hAnsi="Times New Roman"/>
                <w:bCs/>
                <w:sz w:val="20"/>
                <w:szCs w:val="20"/>
              </w:rPr>
            </w:pPr>
            <w:r w:rsidRPr="0015548F">
              <w:rPr>
                <w:rFonts w:ascii="Times New Roman" w:hAnsi="Times New Roman"/>
                <w:sz w:val="20"/>
                <w:szCs w:val="20"/>
                <w:lang w:val="en-IN" w:eastAsia="en-IN"/>
              </w:rPr>
              <w:t>Textbook:Ch1</w:t>
            </w:r>
          </w:p>
        </w:tc>
      </w:tr>
      <w:tr w:rsidR="001074A8" w:rsidRPr="0015548F" w:rsidTr="001074A8">
        <w:tc>
          <w:tcPr>
            <w:tcW w:w="2155" w:type="dxa"/>
          </w:tcPr>
          <w:p w:rsidR="001074A8" w:rsidRPr="0015548F" w:rsidRDefault="001074A8" w:rsidP="008E4A5F">
            <w:pPr>
              <w:ind w:left="360"/>
              <w:jc w:val="both"/>
              <w:rPr>
                <w:rFonts w:ascii="Times New Roman" w:hAnsi="Times New Roman"/>
                <w:b/>
                <w:bCs/>
                <w:sz w:val="20"/>
                <w:szCs w:val="20"/>
              </w:rPr>
            </w:pPr>
            <w:r w:rsidRPr="0015548F">
              <w:rPr>
                <w:rFonts w:ascii="Times New Roman" w:hAnsi="Times New Roman"/>
                <w:b/>
                <w:bCs/>
                <w:sz w:val="20"/>
                <w:szCs w:val="20"/>
              </w:rPr>
              <w:t>Session 2 &amp; 3</w:t>
            </w:r>
          </w:p>
        </w:tc>
        <w:tc>
          <w:tcPr>
            <w:tcW w:w="4702" w:type="dxa"/>
          </w:tcPr>
          <w:p w:rsidR="001074A8" w:rsidRPr="0015548F" w:rsidRDefault="001074A8" w:rsidP="008E4A5F">
            <w:pPr>
              <w:ind w:left="360"/>
              <w:jc w:val="both"/>
              <w:rPr>
                <w:rFonts w:ascii="Times New Roman" w:hAnsi="Times New Roman"/>
                <w:bCs/>
                <w:sz w:val="20"/>
                <w:szCs w:val="20"/>
              </w:rPr>
            </w:pPr>
            <w:r w:rsidRPr="0015548F">
              <w:rPr>
                <w:rFonts w:ascii="Times New Roman" w:hAnsi="Times New Roman"/>
                <w:bCs/>
                <w:sz w:val="20"/>
                <w:szCs w:val="20"/>
              </w:rPr>
              <w:t>Creating a corporate image (2 sessions)</w:t>
            </w:r>
          </w:p>
          <w:p w:rsidR="001074A8" w:rsidRPr="0015548F" w:rsidRDefault="001074A8" w:rsidP="00130EED">
            <w:pPr>
              <w:pStyle w:val="ListParagraph"/>
              <w:numPr>
                <w:ilvl w:val="0"/>
                <w:numId w:val="8"/>
              </w:numPr>
              <w:spacing w:after="0" w:line="240" w:lineRule="auto"/>
              <w:jc w:val="both"/>
              <w:rPr>
                <w:rFonts w:ascii="Times New Roman" w:hAnsi="Times New Roman"/>
                <w:bCs/>
                <w:sz w:val="20"/>
                <w:szCs w:val="20"/>
              </w:rPr>
            </w:pPr>
            <w:r w:rsidRPr="0015548F">
              <w:rPr>
                <w:rFonts w:ascii="Times New Roman" w:hAnsi="Times New Roman"/>
                <w:bCs/>
                <w:sz w:val="20"/>
                <w:szCs w:val="20"/>
              </w:rPr>
              <w:t>Identity-image interdependence</w:t>
            </w:r>
          </w:p>
          <w:p w:rsidR="001074A8" w:rsidRPr="0015548F" w:rsidRDefault="001074A8" w:rsidP="00130EED">
            <w:pPr>
              <w:pStyle w:val="ListParagraph"/>
              <w:numPr>
                <w:ilvl w:val="0"/>
                <w:numId w:val="8"/>
              </w:numPr>
              <w:spacing w:after="0" w:line="240" w:lineRule="auto"/>
              <w:jc w:val="both"/>
              <w:rPr>
                <w:rFonts w:ascii="Times New Roman" w:hAnsi="Times New Roman"/>
                <w:b/>
                <w:bCs/>
                <w:sz w:val="20"/>
                <w:szCs w:val="20"/>
              </w:rPr>
            </w:pPr>
            <w:r w:rsidRPr="0015548F">
              <w:rPr>
                <w:rFonts w:ascii="Times New Roman" w:hAnsi="Times New Roman"/>
                <w:bCs/>
                <w:sz w:val="20"/>
                <w:szCs w:val="20"/>
              </w:rPr>
              <w:t>The importance of the corporate brand</w:t>
            </w:r>
          </w:p>
        </w:tc>
        <w:tc>
          <w:tcPr>
            <w:tcW w:w="2953" w:type="dxa"/>
          </w:tcPr>
          <w:p w:rsidR="007F5029" w:rsidRPr="0015548F" w:rsidRDefault="007F5029" w:rsidP="001074A8">
            <w:pPr>
              <w:ind w:left="31"/>
              <w:jc w:val="both"/>
              <w:rPr>
                <w:rFonts w:ascii="Times New Roman" w:hAnsi="Times New Roman"/>
                <w:sz w:val="20"/>
                <w:szCs w:val="20"/>
                <w:lang w:val="en-IN" w:eastAsia="en-IN"/>
              </w:rPr>
            </w:pPr>
            <w:r w:rsidRPr="0015548F">
              <w:rPr>
                <w:rFonts w:ascii="Times New Roman" w:hAnsi="Times New Roman"/>
                <w:sz w:val="20"/>
                <w:szCs w:val="20"/>
                <w:lang w:val="en-IN" w:eastAsia="en-IN"/>
              </w:rPr>
              <w:t>Textbook:Ch2</w:t>
            </w:r>
          </w:p>
          <w:p w:rsidR="001074A8" w:rsidRPr="0015548F" w:rsidRDefault="000356DC" w:rsidP="001074A8">
            <w:pPr>
              <w:ind w:left="31"/>
              <w:jc w:val="both"/>
              <w:rPr>
                <w:rFonts w:ascii="Times New Roman" w:hAnsi="Times New Roman"/>
                <w:bCs/>
                <w:sz w:val="20"/>
                <w:szCs w:val="20"/>
              </w:rPr>
            </w:pPr>
            <w:proofErr w:type="spellStart"/>
            <w:r w:rsidRPr="0015548F">
              <w:rPr>
                <w:rFonts w:ascii="Times New Roman" w:hAnsi="Times New Roman"/>
                <w:sz w:val="20"/>
                <w:szCs w:val="20"/>
                <w:lang w:val="en-IN" w:eastAsia="en-IN"/>
              </w:rPr>
              <w:t>Cornellison</w:t>
            </w:r>
            <w:proofErr w:type="spellEnd"/>
            <w:r w:rsidRPr="0015548F">
              <w:rPr>
                <w:rFonts w:ascii="Times New Roman" w:hAnsi="Times New Roman"/>
                <w:sz w:val="20"/>
                <w:szCs w:val="20"/>
                <w:lang w:val="en-IN" w:eastAsia="en-IN"/>
              </w:rPr>
              <w:t xml:space="preserve"> Ch.5  (</w:t>
            </w:r>
            <w:proofErr w:type="spellStart"/>
            <w:r w:rsidRPr="0015548F">
              <w:rPr>
                <w:rFonts w:ascii="Times New Roman" w:hAnsi="Times New Roman"/>
                <w:sz w:val="20"/>
                <w:szCs w:val="20"/>
                <w:lang w:val="en-IN" w:eastAsia="en-IN"/>
              </w:rPr>
              <w:t>Handout</w:t>
            </w:r>
            <w:proofErr w:type="spellEnd"/>
            <w:r w:rsidRPr="0015548F">
              <w:rPr>
                <w:rFonts w:ascii="Times New Roman" w:hAnsi="Times New Roman"/>
                <w:sz w:val="20"/>
                <w:szCs w:val="20"/>
                <w:lang w:val="en-IN" w:eastAsia="en-IN"/>
              </w:rPr>
              <w:t>)</w:t>
            </w:r>
          </w:p>
        </w:tc>
      </w:tr>
      <w:tr w:rsidR="001074A8" w:rsidRPr="0015548F" w:rsidTr="001074A8">
        <w:tc>
          <w:tcPr>
            <w:tcW w:w="2155" w:type="dxa"/>
          </w:tcPr>
          <w:p w:rsidR="001074A8" w:rsidRPr="0015548F" w:rsidRDefault="001074A8" w:rsidP="008E4A5F">
            <w:pPr>
              <w:rPr>
                <w:rFonts w:ascii="Times New Roman" w:hAnsi="Times New Roman"/>
                <w:b/>
                <w:bCs/>
                <w:sz w:val="20"/>
                <w:szCs w:val="20"/>
              </w:rPr>
            </w:pPr>
            <w:r w:rsidRPr="0015548F">
              <w:rPr>
                <w:rFonts w:ascii="Times New Roman" w:hAnsi="Times New Roman"/>
                <w:b/>
                <w:bCs/>
                <w:sz w:val="20"/>
                <w:szCs w:val="20"/>
              </w:rPr>
              <w:t>Session 4 &amp; 5</w:t>
            </w:r>
          </w:p>
        </w:tc>
        <w:tc>
          <w:tcPr>
            <w:tcW w:w="4702" w:type="dxa"/>
          </w:tcPr>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Image management for different stakeholder groups (2 sessions)</w:t>
            </w:r>
          </w:p>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 xml:space="preserve">Understanding stakeholders and their communication needs </w:t>
            </w:r>
          </w:p>
        </w:tc>
        <w:tc>
          <w:tcPr>
            <w:tcW w:w="2953" w:type="dxa"/>
          </w:tcPr>
          <w:p w:rsidR="007F5029" w:rsidRPr="0015548F" w:rsidRDefault="007F5029" w:rsidP="001074A8">
            <w:pPr>
              <w:ind w:left="31"/>
              <w:jc w:val="both"/>
              <w:rPr>
                <w:rFonts w:ascii="Times New Roman" w:hAnsi="Times New Roman"/>
                <w:sz w:val="20"/>
                <w:szCs w:val="20"/>
                <w:lang w:val="en-IN" w:eastAsia="en-IN"/>
              </w:rPr>
            </w:pPr>
            <w:r w:rsidRPr="0015548F">
              <w:rPr>
                <w:rFonts w:ascii="Times New Roman" w:hAnsi="Times New Roman"/>
                <w:sz w:val="20"/>
                <w:szCs w:val="20"/>
                <w:lang w:val="en-IN" w:eastAsia="en-IN"/>
              </w:rPr>
              <w:t>Chapter 2.Ch 3-Stakeholders in the CG framework</w:t>
            </w:r>
          </w:p>
          <w:p w:rsidR="005C5153" w:rsidRPr="0015548F" w:rsidRDefault="005C5153" w:rsidP="0015548F">
            <w:pPr>
              <w:pStyle w:val="Heading9"/>
              <w:outlineLvl w:val="8"/>
              <w:rPr>
                <w:rFonts w:ascii="Times New Roman" w:hAnsi="Times New Roman" w:cs="Times New Roman"/>
                <w:szCs w:val="20"/>
                <w:lang w:val="en-IN" w:eastAsia="en-IN"/>
              </w:rPr>
            </w:pPr>
            <w:proofErr w:type="gramStart"/>
            <w:r w:rsidRPr="0015548F">
              <w:rPr>
                <w:rFonts w:ascii="Times New Roman" w:hAnsi="Times New Roman" w:cs="Times New Roman"/>
                <w:szCs w:val="20"/>
                <w:lang w:val="en-IN" w:eastAsia="en-IN"/>
              </w:rPr>
              <w:t>Stakeholder Management.</w:t>
            </w:r>
            <w:proofErr w:type="gramEnd"/>
            <w:r w:rsidRPr="0015548F">
              <w:rPr>
                <w:rFonts w:ascii="Times New Roman" w:hAnsi="Times New Roman" w:cs="Times New Roman"/>
                <w:szCs w:val="20"/>
                <w:lang w:val="en-IN" w:eastAsia="en-IN"/>
              </w:rPr>
              <w:t xml:space="preserve"> </w:t>
            </w:r>
            <w:proofErr w:type="gramStart"/>
            <w:r w:rsidRPr="0015548F">
              <w:rPr>
                <w:rFonts w:ascii="Times New Roman" w:hAnsi="Times New Roman" w:cs="Times New Roman"/>
                <w:szCs w:val="20"/>
                <w:lang w:val="en-IN" w:eastAsia="en-IN"/>
              </w:rPr>
              <w:t>Handout-Cornelisson (Ch.4).</w:t>
            </w:r>
            <w:proofErr w:type="gramEnd"/>
          </w:p>
          <w:p w:rsidR="004E281A" w:rsidRPr="0015548F" w:rsidRDefault="004E281A" w:rsidP="001074A8">
            <w:pPr>
              <w:ind w:left="31"/>
              <w:jc w:val="both"/>
              <w:rPr>
                <w:rFonts w:ascii="Times New Roman" w:hAnsi="Times New Roman"/>
                <w:sz w:val="20"/>
                <w:szCs w:val="20"/>
                <w:lang w:val="en-IN" w:eastAsia="en-IN"/>
              </w:rPr>
            </w:pPr>
            <w:r w:rsidRPr="0015548F">
              <w:rPr>
                <w:rFonts w:ascii="Times New Roman" w:hAnsi="Times New Roman"/>
                <w:sz w:val="20"/>
                <w:szCs w:val="20"/>
                <w:lang w:val="en-IN" w:eastAsia="en-IN"/>
              </w:rPr>
              <w:t>Barclays Case (Handout)</w:t>
            </w:r>
          </w:p>
          <w:p w:rsidR="001074A8" w:rsidRPr="0015548F" w:rsidRDefault="0090486F" w:rsidP="001074A8">
            <w:pPr>
              <w:ind w:left="31"/>
              <w:jc w:val="both"/>
              <w:rPr>
                <w:rFonts w:ascii="Times New Roman" w:hAnsi="Times New Roman"/>
                <w:bCs/>
                <w:sz w:val="20"/>
                <w:szCs w:val="20"/>
              </w:rPr>
            </w:pPr>
            <w:r w:rsidRPr="0015548F">
              <w:rPr>
                <w:rFonts w:ascii="Times New Roman" w:hAnsi="Times New Roman"/>
                <w:sz w:val="20"/>
                <w:szCs w:val="20"/>
                <w:lang w:val="en-IN" w:eastAsia="en-IN"/>
              </w:rPr>
              <w:t>Amazon Case-Media interaction (Handout)</w:t>
            </w:r>
          </w:p>
        </w:tc>
      </w:tr>
      <w:tr w:rsidR="001074A8" w:rsidRPr="0015548F" w:rsidTr="001074A8">
        <w:tc>
          <w:tcPr>
            <w:tcW w:w="2155" w:type="dxa"/>
          </w:tcPr>
          <w:p w:rsidR="001074A8" w:rsidRPr="0015548F" w:rsidRDefault="001074A8" w:rsidP="008E4A5F">
            <w:pPr>
              <w:rPr>
                <w:rFonts w:ascii="Times New Roman" w:hAnsi="Times New Roman"/>
                <w:sz w:val="20"/>
                <w:szCs w:val="20"/>
              </w:rPr>
            </w:pPr>
            <w:r w:rsidRPr="0015548F">
              <w:rPr>
                <w:rFonts w:ascii="Times New Roman" w:hAnsi="Times New Roman"/>
                <w:b/>
                <w:bCs/>
                <w:sz w:val="20"/>
                <w:szCs w:val="20"/>
              </w:rPr>
              <w:t>Session 6 to 8</w:t>
            </w:r>
          </w:p>
        </w:tc>
        <w:tc>
          <w:tcPr>
            <w:tcW w:w="4702" w:type="dxa"/>
          </w:tcPr>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Building a corporate image - Contributors from the communication mix (3 sessions)</w:t>
            </w:r>
          </w:p>
          <w:p w:rsidR="001074A8" w:rsidRPr="0015548F" w:rsidRDefault="001074A8" w:rsidP="005512B5">
            <w:pPr>
              <w:pStyle w:val="ListParagraph"/>
              <w:numPr>
                <w:ilvl w:val="0"/>
                <w:numId w:val="6"/>
              </w:numPr>
              <w:spacing w:after="0" w:line="240" w:lineRule="auto"/>
              <w:jc w:val="both"/>
              <w:rPr>
                <w:rFonts w:ascii="Times New Roman" w:hAnsi="Times New Roman"/>
                <w:bCs/>
                <w:sz w:val="20"/>
                <w:szCs w:val="20"/>
              </w:rPr>
            </w:pPr>
            <w:r w:rsidRPr="0015548F">
              <w:rPr>
                <w:rFonts w:ascii="Times New Roman" w:hAnsi="Times New Roman"/>
                <w:bCs/>
                <w:sz w:val="20"/>
                <w:szCs w:val="20"/>
              </w:rPr>
              <w:t>Role of effective PR and media relations</w:t>
            </w:r>
          </w:p>
          <w:p w:rsidR="001074A8" w:rsidRPr="0015548F" w:rsidRDefault="001074A8" w:rsidP="005512B5">
            <w:pPr>
              <w:pStyle w:val="ListParagraph"/>
              <w:numPr>
                <w:ilvl w:val="0"/>
                <w:numId w:val="6"/>
              </w:numPr>
              <w:spacing w:after="0" w:line="240" w:lineRule="auto"/>
              <w:jc w:val="both"/>
              <w:rPr>
                <w:rFonts w:ascii="Times New Roman" w:hAnsi="Times New Roman"/>
                <w:bCs/>
                <w:sz w:val="20"/>
                <w:szCs w:val="20"/>
              </w:rPr>
            </w:pPr>
            <w:r w:rsidRPr="0015548F">
              <w:rPr>
                <w:rFonts w:ascii="Times New Roman" w:hAnsi="Times New Roman"/>
                <w:bCs/>
                <w:sz w:val="20"/>
                <w:szCs w:val="20"/>
              </w:rPr>
              <w:t xml:space="preserve">Corporate communication </w:t>
            </w:r>
          </w:p>
          <w:p w:rsidR="001074A8" w:rsidRPr="0015548F" w:rsidRDefault="001074A8" w:rsidP="005512B5">
            <w:pPr>
              <w:pStyle w:val="ListParagraph"/>
              <w:numPr>
                <w:ilvl w:val="0"/>
                <w:numId w:val="6"/>
              </w:numPr>
              <w:spacing w:after="0" w:line="240" w:lineRule="auto"/>
              <w:jc w:val="both"/>
              <w:rPr>
                <w:rFonts w:ascii="Times New Roman" w:hAnsi="Times New Roman"/>
                <w:bCs/>
                <w:sz w:val="20"/>
                <w:szCs w:val="20"/>
              </w:rPr>
            </w:pPr>
            <w:r w:rsidRPr="0015548F">
              <w:rPr>
                <w:rFonts w:ascii="Times New Roman" w:hAnsi="Times New Roman"/>
                <w:bCs/>
                <w:sz w:val="20"/>
                <w:szCs w:val="20"/>
              </w:rPr>
              <w:t>Corporate advertising and visual communication</w:t>
            </w:r>
          </w:p>
        </w:tc>
        <w:tc>
          <w:tcPr>
            <w:tcW w:w="2953" w:type="dxa"/>
          </w:tcPr>
          <w:p w:rsidR="005C5153" w:rsidRPr="0015548F" w:rsidRDefault="005C5153" w:rsidP="005C5153">
            <w:pPr>
              <w:spacing w:after="0" w:line="240" w:lineRule="auto"/>
              <w:jc w:val="both"/>
              <w:rPr>
                <w:rFonts w:ascii="Times New Roman" w:hAnsi="Times New Roman"/>
                <w:bCs/>
                <w:sz w:val="20"/>
                <w:szCs w:val="20"/>
              </w:rPr>
            </w:pPr>
            <w:r w:rsidRPr="0015548F">
              <w:rPr>
                <w:rFonts w:ascii="Times New Roman" w:hAnsi="Times New Roman"/>
                <w:bCs/>
                <w:sz w:val="20"/>
                <w:szCs w:val="20"/>
              </w:rPr>
              <w:t xml:space="preserve">Textbook- </w:t>
            </w:r>
            <w:r w:rsidRPr="0015548F">
              <w:rPr>
                <w:rFonts w:ascii="Times New Roman" w:hAnsi="Times New Roman"/>
                <w:sz w:val="20"/>
                <w:szCs w:val="20"/>
                <w:lang w:val="en-IN" w:eastAsia="en-IN"/>
              </w:rPr>
              <w:t>Ch.8</w:t>
            </w:r>
          </w:p>
          <w:p w:rsidR="005C5153" w:rsidRPr="0015548F" w:rsidRDefault="005C5153" w:rsidP="001074A8">
            <w:pPr>
              <w:ind w:left="31"/>
              <w:jc w:val="both"/>
              <w:rPr>
                <w:rFonts w:ascii="Times New Roman" w:hAnsi="Times New Roman"/>
                <w:sz w:val="20"/>
                <w:szCs w:val="20"/>
                <w:lang w:val="en-IN" w:eastAsia="en-IN"/>
              </w:rPr>
            </w:pPr>
          </w:p>
          <w:p w:rsidR="001074A8" w:rsidRPr="0015548F" w:rsidRDefault="000356DC" w:rsidP="001074A8">
            <w:pPr>
              <w:ind w:left="31"/>
              <w:jc w:val="both"/>
              <w:rPr>
                <w:rFonts w:ascii="Times New Roman" w:hAnsi="Times New Roman"/>
                <w:sz w:val="20"/>
                <w:szCs w:val="20"/>
                <w:lang w:val="en-IN" w:eastAsia="en-IN"/>
              </w:rPr>
            </w:pPr>
            <w:r w:rsidRPr="0015548F">
              <w:rPr>
                <w:rFonts w:ascii="Times New Roman" w:hAnsi="Times New Roman"/>
                <w:sz w:val="20"/>
                <w:szCs w:val="20"/>
                <w:lang w:val="en-IN" w:eastAsia="en-IN"/>
              </w:rPr>
              <w:t>Carroll-Ch.9 (Handout)</w:t>
            </w:r>
          </w:p>
          <w:p w:rsidR="000356DC" w:rsidRPr="0015548F" w:rsidRDefault="000356DC" w:rsidP="001074A8">
            <w:pPr>
              <w:ind w:left="31"/>
              <w:jc w:val="both"/>
              <w:rPr>
                <w:rFonts w:ascii="Times New Roman" w:hAnsi="Times New Roman"/>
                <w:sz w:val="20"/>
                <w:szCs w:val="20"/>
                <w:lang w:val="en-IN" w:eastAsia="en-IN"/>
              </w:rPr>
            </w:pPr>
            <w:r w:rsidRPr="0015548F">
              <w:rPr>
                <w:rFonts w:ascii="Times New Roman" w:hAnsi="Times New Roman"/>
                <w:sz w:val="20"/>
                <w:szCs w:val="20"/>
                <w:lang w:val="en-IN" w:eastAsia="en-IN"/>
              </w:rPr>
              <w:t>Dowling Ch.7 (Handout)</w:t>
            </w:r>
          </w:p>
          <w:p w:rsidR="0090486F" w:rsidRPr="0015548F" w:rsidRDefault="0090486F" w:rsidP="001074A8">
            <w:pPr>
              <w:ind w:left="31"/>
              <w:jc w:val="both"/>
              <w:rPr>
                <w:rFonts w:ascii="Times New Roman" w:hAnsi="Times New Roman"/>
                <w:sz w:val="20"/>
                <w:szCs w:val="20"/>
                <w:lang w:eastAsia="en-IN"/>
              </w:rPr>
            </w:pPr>
          </w:p>
          <w:p w:rsidR="0090486F" w:rsidRPr="0015548F" w:rsidRDefault="0090486F" w:rsidP="001074A8">
            <w:pPr>
              <w:ind w:left="31"/>
              <w:jc w:val="both"/>
              <w:rPr>
                <w:rFonts w:ascii="Times New Roman" w:hAnsi="Times New Roman"/>
                <w:b/>
                <w:bCs/>
                <w:sz w:val="20"/>
                <w:szCs w:val="20"/>
              </w:rPr>
            </w:pPr>
            <w:r w:rsidRPr="0015548F">
              <w:rPr>
                <w:rFonts w:ascii="Times New Roman" w:hAnsi="Times New Roman"/>
                <w:b/>
                <w:sz w:val="20"/>
                <w:szCs w:val="20"/>
                <w:lang w:eastAsia="en-IN"/>
              </w:rPr>
              <w:t>Hangers vs P &amp;G Case</w:t>
            </w:r>
          </w:p>
        </w:tc>
      </w:tr>
      <w:tr w:rsidR="001074A8" w:rsidRPr="0015548F" w:rsidTr="001074A8">
        <w:tc>
          <w:tcPr>
            <w:tcW w:w="2155" w:type="dxa"/>
          </w:tcPr>
          <w:p w:rsidR="001074A8" w:rsidRPr="0015548F" w:rsidRDefault="001074A8" w:rsidP="008E4A5F">
            <w:pPr>
              <w:rPr>
                <w:rFonts w:ascii="Times New Roman" w:hAnsi="Times New Roman"/>
                <w:sz w:val="20"/>
                <w:szCs w:val="20"/>
              </w:rPr>
            </w:pPr>
            <w:r w:rsidRPr="0015548F">
              <w:rPr>
                <w:rFonts w:ascii="Times New Roman" w:hAnsi="Times New Roman"/>
                <w:b/>
                <w:bCs/>
                <w:sz w:val="20"/>
                <w:szCs w:val="20"/>
              </w:rPr>
              <w:t>Session 9 to 11</w:t>
            </w:r>
          </w:p>
        </w:tc>
        <w:tc>
          <w:tcPr>
            <w:tcW w:w="4702" w:type="dxa"/>
          </w:tcPr>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Image management for different stakeholder groups (3 sessions)</w:t>
            </w:r>
          </w:p>
          <w:p w:rsidR="001074A8" w:rsidRPr="0015548F" w:rsidRDefault="001074A8" w:rsidP="00545426">
            <w:pPr>
              <w:pStyle w:val="ListParagraph"/>
              <w:numPr>
                <w:ilvl w:val="0"/>
                <w:numId w:val="6"/>
              </w:numPr>
              <w:spacing w:after="0" w:line="240" w:lineRule="auto"/>
              <w:jc w:val="both"/>
              <w:rPr>
                <w:rFonts w:ascii="Times New Roman" w:hAnsi="Times New Roman"/>
                <w:b/>
                <w:bCs/>
                <w:sz w:val="20"/>
                <w:szCs w:val="20"/>
              </w:rPr>
            </w:pPr>
            <w:r w:rsidRPr="0015548F">
              <w:rPr>
                <w:rFonts w:ascii="Times New Roman" w:hAnsi="Times New Roman"/>
                <w:bCs/>
                <w:sz w:val="20"/>
                <w:szCs w:val="20"/>
              </w:rPr>
              <w:t>Interdependence of internal, employer and corporate branding</w:t>
            </w:r>
          </w:p>
          <w:p w:rsidR="000356DC" w:rsidRPr="0015548F" w:rsidRDefault="000356DC" w:rsidP="001D1148">
            <w:pPr>
              <w:pStyle w:val="ListParagraph"/>
              <w:numPr>
                <w:ilvl w:val="0"/>
                <w:numId w:val="6"/>
              </w:numPr>
              <w:spacing w:after="0" w:line="240" w:lineRule="auto"/>
              <w:jc w:val="both"/>
              <w:rPr>
                <w:rFonts w:ascii="Times New Roman" w:hAnsi="Times New Roman"/>
                <w:b/>
                <w:bCs/>
                <w:sz w:val="20"/>
                <w:szCs w:val="20"/>
              </w:rPr>
            </w:pPr>
            <w:r w:rsidRPr="0015548F">
              <w:rPr>
                <w:rFonts w:ascii="Times New Roman" w:hAnsi="Times New Roman"/>
                <w:b/>
                <w:bCs/>
                <w:sz w:val="20"/>
                <w:szCs w:val="20"/>
              </w:rPr>
              <w:t>Leader’s role -Interaction and leadership communication</w:t>
            </w:r>
          </w:p>
        </w:tc>
        <w:tc>
          <w:tcPr>
            <w:tcW w:w="2953" w:type="dxa"/>
          </w:tcPr>
          <w:p w:rsidR="005C5153" w:rsidRPr="0015548F" w:rsidRDefault="005C5153" w:rsidP="005C5153">
            <w:pPr>
              <w:pStyle w:val="Heading9"/>
              <w:outlineLvl w:val="8"/>
              <w:rPr>
                <w:rFonts w:ascii="Times New Roman" w:hAnsi="Times New Roman" w:cs="Times New Roman"/>
                <w:szCs w:val="20"/>
                <w:lang w:val="en-IN" w:eastAsia="en-IN"/>
              </w:rPr>
            </w:pPr>
            <w:r w:rsidRPr="0015548F">
              <w:rPr>
                <w:rFonts w:ascii="Times New Roman" w:hAnsi="Times New Roman" w:cs="Times New Roman"/>
                <w:szCs w:val="20"/>
                <w:lang w:val="en-IN" w:eastAsia="en-IN"/>
              </w:rPr>
              <w:t>Textbook- Ch.4</w:t>
            </w:r>
          </w:p>
          <w:p w:rsidR="005C5153" w:rsidRPr="0015548F" w:rsidRDefault="005C5153" w:rsidP="005C5153">
            <w:pPr>
              <w:pStyle w:val="Heading9"/>
              <w:outlineLvl w:val="8"/>
              <w:rPr>
                <w:rFonts w:ascii="Times New Roman" w:hAnsi="Times New Roman" w:cs="Times New Roman"/>
                <w:szCs w:val="20"/>
                <w:lang w:val="en-IN" w:eastAsia="en-IN"/>
              </w:rPr>
            </w:pPr>
            <w:proofErr w:type="gramStart"/>
            <w:r w:rsidRPr="0015548F">
              <w:rPr>
                <w:rFonts w:ascii="Times New Roman" w:hAnsi="Times New Roman" w:cs="Times New Roman"/>
                <w:szCs w:val="20"/>
                <w:lang w:val="en-IN" w:eastAsia="en-IN"/>
              </w:rPr>
              <w:t>Stakeholder Management.</w:t>
            </w:r>
            <w:proofErr w:type="gramEnd"/>
            <w:r w:rsidRPr="0015548F">
              <w:rPr>
                <w:rFonts w:ascii="Times New Roman" w:hAnsi="Times New Roman" w:cs="Times New Roman"/>
                <w:szCs w:val="20"/>
                <w:lang w:val="en-IN" w:eastAsia="en-IN"/>
              </w:rPr>
              <w:t xml:space="preserve"> </w:t>
            </w:r>
            <w:proofErr w:type="gramStart"/>
            <w:r w:rsidRPr="0015548F">
              <w:rPr>
                <w:rFonts w:ascii="Times New Roman" w:hAnsi="Times New Roman" w:cs="Times New Roman"/>
                <w:szCs w:val="20"/>
                <w:lang w:val="en-IN" w:eastAsia="en-IN"/>
              </w:rPr>
              <w:t>Handout-Cornelisson (Ch.4).</w:t>
            </w:r>
            <w:proofErr w:type="gramEnd"/>
          </w:p>
          <w:p w:rsidR="001074A8" w:rsidRPr="0015548F" w:rsidRDefault="005C5153" w:rsidP="0015548F">
            <w:pPr>
              <w:pStyle w:val="Heading9"/>
              <w:outlineLvl w:val="8"/>
              <w:rPr>
                <w:rFonts w:ascii="Times New Roman" w:hAnsi="Times New Roman" w:cs="Times New Roman"/>
                <w:bCs/>
                <w:szCs w:val="20"/>
              </w:rPr>
            </w:pPr>
            <w:r w:rsidRPr="0015548F">
              <w:rPr>
                <w:rFonts w:ascii="Times New Roman" w:hAnsi="Times New Roman" w:cs="Times New Roman"/>
                <w:szCs w:val="20"/>
                <w:lang w:val="en-IN" w:eastAsia="en-IN"/>
              </w:rPr>
              <w:t>The social CEO-Weber Shandwick Report (E-Handout</w:t>
            </w:r>
            <w:proofErr w:type="gramStart"/>
            <w:r w:rsidRPr="0015548F">
              <w:rPr>
                <w:rFonts w:ascii="Times New Roman" w:hAnsi="Times New Roman" w:cs="Times New Roman"/>
                <w:szCs w:val="20"/>
                <w:lang w:val="en-IN" w:eastAsia="en-IN"/>
              </w:rPr>
              <w:t>)-</w:t>
            </w:r>
            <w:proofErr w:type="gramEnd"/>
            <w:r w:rsidRPr="0015548F">
              <w:rPr>
                <w:rFonts w:ascii="Times New Roman" w:hAnsi="Times New Roman" w:cs="Times New Roman"/>
                <w:szCs w:val="20"/>
                <w:lang w:val="en-IN" w:eastAsia="en-IN"/>
              </w:rPr>
              <w:t xml:space="preserve"> selct portions</w:t>
            </w:r>
          </w:p>
        </w:tc>
      </w:tr>
      <w:tr w:rsidR="00166423" w:rsidRPr="0015548F" w:rsidTr="001074A8">
        <w:tc>
          <w:tcPr>
            <w:tcW w:w="2155" w:type="dxa"/>
          </w:tcPr>
          <w:p w:rsidR="00166423" w:rsidRPr="0015548F" w:rsidRDefault="00166423" w:rsidP="005512B5">
            <w:pPr>
              <w:rPr>
                <w:rFonts w:ascii="Times New Roman" w:hAnsi="Times New Roman"/>
                <w:b/>
                <w:bCs/>
                <w:sz w:val="20"/>
                <w:szCs w:val="20"/>
              </w:rPr>
            </w:pPr>
            <w:r w:rsidRPr="0015548F">
              <w:rPr>
                <w:rFonts w:ascii="Times New Roman" w:hAnsi="Times New Roman"/>
                <w:b/>
                <w:bCs/>
                <w:sz w:val="20"/>
                <w:szCs w:val="20"/>
              </w:rPr>
              <w:t>Session 12 &amp; 13</w:t>
            </w:r>
          </w:p>
        </w:tc>
        <w:tc>
          <w:tcPr>
            <w:tcW w:w="4702" w:type="dxa"/>
          </w:tcPr>
          <w:p w:rsidR="00166423" w:rsidRPr="0015548F" w:rsidRDefault="00166423" w:rsidP="00166423">
            <w:pPr>
              <w:ind w:left="360"/>
              <w:jc w:val="both"/>
              <w:rPr>
                <w:rFonts w:ascii="Times New Roman" w:hAnsi="Times New Roman"/>
                <w:b/>
                <w:bCs/>
                <w:sz w:val="20"/>
                <w:szCs w:val="20"/>
              </w:rPr>
            </w:pPr>
            <w:r w:rsidRPr="0015548F">
              <w:rPr>
                <w:rFonts w:ascii="Times New Roman" w:hAnsi="Times New Roman"/>
                <w:b/>
                <w:bCs/>
                <w:sz w:val="20"/>
                <w:szCs w:val="20"/>
              </w:rPr>
              <w:t>Presentations</w:t>
            </w:r>
          </w:p>
        </w:tc>
        <w:tc>
          <w:tcPr>
            <w:tcW w:w="2953" w:type="dxa"/>
          </w:tcPr>
          <w:p w:rsidR="00166423" w:rsidRPr="0015548F" w:rsidRDefault="00166423" w:rsidP="001074A8">
            <w:pPr>
              <w:ind w:left="31"/>
              <w:jc w:val="both"/>
              <w:rPr>
                <w:rFonts w:ascii="Times New Roman" w:hAnsi="Times New Roman"/>
                <w:b/>
                <w:bCs/>
                <w:sz w:val="20"/>
                <w:szCs w:val="20"/>
              </w:rPr>
            </w:pPr>
          </w:p>
        </w:tc>
      </w:tr>
      <w:tr w:rsidR="001074A8" w:rsidRPr="0015548F" w:rsidTr="001074A8">
        <w:tc>
          <w:tcPr>
            <w:tcW w:w="2155" w:type="dxa"/>
          </w:tcPr>
          <w:p w:rsidR="001074A8" w:rsidRPr="0015548F" w:rsidRDefault="001074A8" w:rsidP="005512B5">
            <w:pPr>
              <w:rPr>
                <w:rFonts w:ascii="Times New Roman" w:hAnsi="Times New Roman"/>
                <w:sz w:val="20"/>
                <w:szCs w:val="20"/>
              </w:rPr>
            </w:pPr>
            <w:r w:rsidRPr="0015548F">
              <w:rPr>
                <w:rFonts w:ascii="Times New Roman" w:hAnsi="Times New Roman"/>
                <w:b/>
                <w:bCs/>
                <w:sz w:val="20"/>
                <w:szCs w:val="20"/>
              </w:rPr>
              <w:t xml:space="preserve">Session </w:t>
            </w:r>
            <w:r w:rsidR="00545426" w:rsidRPr="0015548F">
              <w:rPr>
                <w:rFonts w:ascii="Times New Roman" w:hAnsi="Times New Roman"/>
                <w:b/>
                <w:bCs/>
                <w:sz w:val="20"/>
                <w:szCs w:val="20"/>
              </w:rPr>
              <w:t>1</w:t>
            </w:r>
            <w:r w:rsidR="00166423" w:rsidRPr="0015548F">
              <w:rPr>
                <w:rFonts w:ascii="Times New Roman" w:hAnsi="Times New Roman"/>
                <w:b/>
                <w:bCs/>
                <w:sz w:val="20"/>
                <w:szCs w:val="20"/>
              </w:rPr>
              <w:t>4</w:t>
            </w:r>
          </w:p>
        </w:tc>
        <w:tc>
          <w:tcPr>
            <w:tcW w:w="4702" w:type="dxa"/>
          </w:tcPr>
          <w:p w:rsidR="00166423" w:rsidRPr="0015548F" w:rsidRDefault="00166423" w:rsidP="00166423">
            <w:pPr>
              <w:spacing w:after="0" w:line="240" w:lineRule="auto"/>
              <w:ind w:left="315"/>
              <w:jc w:val="both"/>
              <w:rPr>
                <w:rFonts w:ascii="Times New Roman" w:hAnsi="Times New Roman"/>
                <w:bCs/>
                <w:sz w:val="20"/>
                <w:szCs w:val="20"/>
              </w:rPr>
            </w:pPr>
            <w:r w:rsidRPr="0015548F">
              <w:rPr>
                <w:rFonts w:ascii="Times New Roman" w:hAnsi="Times New Roman"/>
                <w:bCs/>
                <w:sz w:val="20"/>
                <w:szCs w:val="20"/>
              </w:rPr>
              <w:t>Impact of CSR activities on reputation</w:t>
            </w:r>
          </w:p>
          <w:p w:rsidR="00166423" w:rsidRPr="0015548F" w:rsidRDefault="00166423" w:rsidP="00166423">
            <w:pPr>
              <w:pStyle w:val="ListParagraph"/>
              <w:numPr>
                <w:ilvl w:val="0"/>
                <w:numId w:val="6"/>
              </w:numPr>
              <w:spacing w:after="0" w:line="240" w:lineRule="auto"/>
              <w:jc w:val="both"/>
              <w:rPr>
                <w:rFonts w:ascii="Times New Roman" w:hAnsi="Times New Roman"/>
                <w:b/>
                <w:bCs/>
                <w:sz w:val="20"/>
                <w:szCs w:val="20"/>
              </w:rPr>
            </w:pPr>
            <w:r w:rsidRPr="0015548F">
              <w:rPr>
                <w:rFonts w:ascii="Times New Roman" w:hAnsi="Times New Roman"/>
                <w:b/>
                <w:bCs/>
                <w:sz w:val="20"/>
                <w:szCs w:val="20"/>
              </w:rPr>
              <w:t>Corporate Governance and CSR</w:t>
            </w:r>
          </w:p>
          <w:p w:rsidR="00166423" w:rsidRPr="0015548F" w:rsidRDefault="00166423" w:rsidP="00166423">
            <w:pPr>
              <w:pStyle w:val="ListParagraph"/>
              <w:numPr>
                <w:ilvl w:val="0"/>
                <w:numId w:val="6"/>
              </w:numPr>
              <w:spacing w:after="0" w:line="240" w:lineRule="auto"/>
              <w:jc w:val="both"/>
              <w:rPr>
                <w:rFonts w:ascii="Times New Roman" w:hAnsi="Times New Roman"/>
                <w:bCs/>
                <w:sz w:val="20"/>
                <w:szCs w:val="20"/>
              </w:rPr>
            </w:pPr>
            <w:r w:rsidRPr="0015548F">
              <w:rPr>
                <w:rFonts w:ascii="Times New Roman" w:hAnsi="Times New Roman"/>
                <w:b/>
                <w:bCs/>
                <w:sz w:val="20"/>
                <w:szCs w:val="20"/>
              </w:rPr>
              <w:t>CSR communication</w:t>
            </w:r>
          </w:p>
          <w:p w:rsidR="00166423" w:rsidRPr="0015548F" w:rsidRDefault="00166423" w:rsidP="005512B5">
            <w:pPr>
              <w:ind w:left="360"/>
              <w:jc w:val="both"/>
              <w:rPr>
                <w:rFonts w:ascii="Times New Roman" w:hAnsi="Times New Roman"/>
                <w:b/>
                <w:bCs/>
                <w:sz w:val="20"/>
                <w:szCs w:val="20"/>
              </w:rPr>
            </w:pPr>
          </w:p>
        </w:tc>
        <w:tc>
          <w:tcPr>
            <w:tcW w:w="2953" w:type="dxa"/>
          </w:tcPr>
          <w:p w:rsidR="001074A8" w:rsidRPr="0015548F" w:rsidRDefault="005C5153" w:rsidP="001074A8">
            <w:pPr>
              <w:ind w:left="31"/>
              <w:jc w:val="both"/>
              <w:rPr>
                <w:rFonts w:ascii="Times New Roman" w:hAnsi="Times New Roman"/>
                <w:b/>
                <w:bCs/>
                <w:sz w:val="20"/>
                <w:szCs w:val="20"/>
              </w:rPr>
            </w:pPr>
            <w:r w:rsidRPr="0015548F">
              <w:rPr>
                <w:rFonts w:ascii="Times New Roman" w:hAnsi="Times New Roman"/>
                <w:b/>
                <w:bCs/>
                <w:sz w:val="20"/>
                <w:szCs w:val="20"/>
              </w:rPr>
              <w:t xml:space="preserve">Textbook – Chapter </w:t>
            </w:r>
            <w:r w:rsidR="00FF4C42" w:rsidRPr="0015548F">
              <w:rPr>
                <w:rFonts w:ascii="Times New Roman" w:hAnsi="Times New Roman"/>
                <w:b/>
                <w:bCs/>
                <w:sz w:val="20"/>
                <w:szCs w:val="20"/>
              </w:rPr>
              <w:t>7</w:t>
            </w:r>
          </w:p>
          <w:p w:rsidR="00FF4C42" w:rsidRPr="0015548F" w:rsidRDefault="00FF4C42" w:rsidP="001074A8">
            <w:pPr>
              <w:ind w:left="31"/>
              <w:jc w:val="both"/>
              <w:rPr>
                <w:rFonts w:ascii="Times New Roman" w:hAnsi="Times New Roman"/>
                <w:b/>
                <w:bCs/>
                <w:sz w:val="20"/>
                <w:szCs w:val="20"/>
              </w:rPr>
            </w:pPr>
            <w:r w:rsidRPr="0015548F">
              <w:rPr>
                <w:rFonts w:ascii="Times New Roman" w:hAnsi="Times New Roman"/>
                <w:b/>
                <w:bCs/>
                <w:sz w:val="20"/>
                <w:szCs w:val="20"/>
              </w:rPr>
              <w:t>Cornellisen-Ch.13</w:t>
            </w:r>
          </w:p>
        </w:tc>
      </w:tr>
      <w:tr w:rsidR="001074A8" w:rsidRPr="0015548F" w:rsidTr="001074A8">
        <w:tc>
          <w:tcPr>
            <w:tcW w:w="2155" w:type="dxa"/>
          </w:tcPr>
          <w:p w:rsidR="001074A8" w:rsidRPr="0015548F" w:rsidRDefault="001074A8" w:rsidP="005512B5">
            <w:pPr>
              <w:rPr>
                <w:rFonts w:ascii="Times New Roman" w:hAnsi="Times New Roman"/>
                <w:sz w:val="20"/>
                <w:szCs w:val="20"/>
              </w:rPr>
            </w:pPr>
            <w:r w:rsidRPr="0015548F">
              <w:rPr>
                <w:rFonts w:ascii="Times New Roman" w:hAnsi="Times New Roman"/>
                <w:b/>
                <w:bCs/>
                <w:sz w:val="20"/>
                <w:szCs w:val="20"/>
              </w:rPr>
              <w:t>Session 15 &amp; 16</w:t>
            </w:r>
          </w:p>
        </w:tc>
        <w:tc>
          <w:tcPr>
            <w:tcW w:w="4702" w:type="dxa"/>
          </w:tcPr>
          <w:p w:rsidR="001074A8" w:rsidRPr="0015548F" w:rsidRDefault="001074A8" w:rsidP="001074A8">
            <w:pPr>
              <w:pStyle w:val="ListParagraph"/>
              <w:numPr>
                <w:ilvl w:val="0"/>
                <w:numId w:val="10"/>
              </w:numPr>
              <w:spacing w:after="0" w:line="240" w:lineRule="auto"/>
              <w:jc w:val="both"/>
              <w:rPr>
                <w:rFonts w:ascii="Times New Roman" w:hAnsi="Times New Roman"/>
                <w:bCs/>
                <w:sz w:val="20"/>
                <w:szCs w:val="20"/>
              </w:rPr>
            </w:pPr>
            <w:r w:rsidRPr="0015548F">
              <w:rPr>
                <w:rFonts w:ascii="Times New Roman" w:hAnsi="Times New Roman"/>
                <w:bCs/>
                <w:sz w:val="20"/>
                <w:szCs w:val="20"/>
              </w:rPr>
              <w:t>Crisis communication</w:t>
            </w:r>
          </w:p>
          <w:p w:rsidR="001074A8" w:rsidRPr="0015548F" w:rsidRDefault="001074A8" w:rsidP="001074A8">
            <w:pPr>
              <w:pStyle w:val="ListParagraph"/>
              <w:numPr>
                <w:ilvl w:val="1"/>
                <w:numId w:val="10"/>
              </w:numPr>
              <w:spacing w:after="0" w:line="240" w:lineRule="auto"/>
              <w:jc w:val="both"/>
              <w:rPr>
                <w:rFonts w:ascii="Times New Roman" w:hAnsi="Times New Roman"/>
                <w:bCs/>
                <w:sz w:val="20"/>
                <w:szCs w:val="20"/>
              </w:rPr>
            </w:pPr>
            <w:r w:rsidRPr="0015548F">
              <w:rPr>
                <w:rFonts w:ascii="Times New Roman" w:hAnsi="Times New Roman"/>
                <w:bCs/>
                <w:sz w:val="20"/>
                <w:szCs w:val="20"/>
              </w:rPr>
              <w:t>Organizational response and image management</w:t>
            </w:r>
          </w:p>
          <w:p w:rsidR="001074A8" w:rsidRPr="0015548F" w:rsidRDefault="001074A8" w:rsidP="001074A8">
            <w:pPr>
              <w:pStyle w:val="ListParagraph"/>
              <w:numPr>
                <w:ilvl w:val="1"/>
                <w:numId w:val="10"/>
              </w:numPr>
              <w:jc w:val="both"/>
              <w:rPr>
                <w:rFonts w:ascii="Times New Roman" w:hAnsi="Times New Roman"/>
                <w:b/>
                <w:bCs/>
                <w:sz w:val="20"/>
                <w:szCs w:val="20"/>
              </w:rPr>
            </w:pPr>
            <w:r w:rsidRPr="0015548F">
              <w:rPr>
                <w:rFonts w:ascii="Times New Roman" w:hAnsi="Times New Roman"/>
                <w:bCs/>
                <w:sz w:val="20"/>
                <w:szCs w:val="20"/>
              </w:rPr>
              <w:t>Communication leadership</w:t>
            </w:r>
          </w:p>
        </w:tc>
        <w:tc>
          <w:tcPr>
            <w:tcW w:w="2953" w:type="dxa"/>
          </w:tcPr>
          <w:p w:rsidR="005C5153" w:rsidRPr="0015548F" w:rsidRDefault="005C5153" w:rsidP="001074A8">
            <w:pPr>
              <w:pStyle w:val="ListParagraph"/>
              <w:numPr>
                <w:ilvl w:val="0"/>
                <w:numId w:val="10"/>
              </w:numPr>
              <w:spacing w:after="0" w:line="240" w:lineRule="auto"/>
              <w:ind w:left="31"/>
              <w:jc w:val="both"/>
              <w:rPr>
                <w:rFonts w:ascii="Times New Roman" w:hAnsi="Times New Roman"/>
                <w:bCs/>
                <w:sz w:val="20"/>
                <w:szCs w:val="20"/>
              </w:rPr>
            </w:pPr>
            <w:r w:rsidRPr="0015548F">
              <w:rPr>
                <w:rFonts w:ascii="Times New Roman" w:hAnsi="Times New Roman"/>
                <w:bCs/>
                <w:sz w:val="20"/>
                <w:szCs w:val="20"/>
              </w:rPr>
              <w:t xml:space="preserve">Textbook- </w:t>
            </w:r>
            <w:r w:rsidRPr="0015548F">
              <w:rPr>
                <w:rFonts w:ascii="Times New Roman" w:hAnsi="Times New Roman"/>
                <w:sz w:val="20"/>
                <w:szCs w:val="20"/>
                <w:lang w:val="en-IN" w:eastAsia="en-IN"/>
              </w:rPr>
              <w:t>Ch.9,10</w:t>
            </w:r>
          </w:p>
          <w:p w:rsidR="001074A8" w:rsidRPr="0015548F" w:rsidRDefault="00545426" w:rsidP="001074A8">
            <w:pPr>
              <w:pStyle w:val="ListParagraph"/>
              <w:numPr>
                <w:ilvl w:val="0"/>
                <w:numId w:val="10"/>
              </w:numPr>
              <w:spacing w:after="0" w:line="240" w:lineRule="auto"/>
              <w:ind w:left="31"/>
              <w:jc w:val="both"/>
              <w:rPr>
                <w:rFonts w:ascii="Times New Roman" w:hAnsi="Times New Roman"/>
                <w:bCs/>
                <w:sz w:val="20"/>
                <w:szCs w:val="20"/>
              </w:rPr>
            </w:pPr>
            <w:r w:rsidRPr="0015548F">
              <w:rPr>
                <w:rFonts w:ascii="Times New Roman" w:hAnsi="Times New Roman"/>
                <w:sz w:val="20"/>
                <w:szCs w:val="20"/>
                <w:lang w:val="en-IN" w:eastAsia="en-IN"/>
              </w:rPr>
              <w:t>Nestle- Greenpeace case study</w:t>
            </w:r>
          </w:p>
        </w:tc>
      </w:tr>
      <w:tr w:rsidR="001074A8" w:rsidRPr="0015548F" w:rsidTr="001074A8">
        <w:tc>
          <w:tcPr>
            <w:tcW w:w="2155" w:type="dxa"/>
          </w:tcPr>
          <w:p w:rsidR="001074A8" w:rsidRPr="0015548F" w:rsidRDefault="001074A8" w:rsidP="005512B5">
            <w:pPr>
              <w:rPr>
                <w:rFonts w:ascii="Times New Roman" w:hAnsi="Times New Roman"/>
                <w:b/>
                <w:bCs/>
                <w:sz w:val="20"/>
                <w:szCs w:val="20"/>
              </w:rPr>
            </w:pPr>
            <w:r w:rsidRPr="0015548F">
              <w:rPr>
                <w:rFonts w:ascii="Times New Roman" w:hAnsi="Times New Roman"/>
                <w:b/>
                <w:bCs/>
                <w:sz w:val="20"/>
                <w:szCs w:val="20"/>
              </w:rPr>
              <w:t xml:space="preserve">Session 17 </w:t>
            </w:r>
          </w:p>
        </w:tc>
        <w:tc>
          <w:tcPr>
            <w:tcW w:w="4702" w:type="dxa"/>
          </w:tcPr>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 xml:space="preserve">Managing reputation through communication – how to make it sustainable </w:t>
            </w:r>
          </w:p>
          <w:p w:rsidR="000356DC" w:rsidRPr="0015548F" w:rsidRDefault="000356DC" w:rsidP="000356DC">
            <w:pPr>
              <w:pStyle w:val="ListParagraph"/>
              <w:numPr>
                <w:ilvl w:val="0"/>
                <w:numId w:val="6"/>
              </w:numPr>
              <w:spacing w:after="0" w:line="240" w:lineRule="auto"/>
              <w:jc w:val="both"/>
              <w:rPr>
                <w:rFonts w:ascii="Times New Roman" w:hAnsi="Times New Roman"/>
                <w:b/>
                <w:bCs/>
                <w:sz w:val="20"/>
                <w:szCs w:val="20"/>
              </w:rPr>
            </w:pPr>
            <w:r w:rsidRPr="0015548F">
              <w:rPr>
                <w:rFonts w:ascii="Times New Roman" w:hAnsi="Times New Roman"/>
                <w:bCs/>
                <w:sz w:val="20"/>
                <w:szCs w:val="20"/>
              </w:rPr>
              <w:t>Aligning identity, image and reputation (CVI toolkit)</w:t>
            </w:r>
          </w:p>
          <w:p w:rsidR="000356DC" w:rsidRPr="0015548F" w:rsidRDefault="000356DC" w:rsidP="005512B5">
            <w:pPr>
              <w:ind w:left="360"/>
              <w:jc w:val="both"/>
              <w:rPr>
                <w:rFonts w:ascii="Times New Roman" w:hAnsi="Times New Roman"/>
                <w:bCs/>
                <w:sz w:val="20"/>
                <w:szCs w:val="20"/>
              </w:rPr>
            </w:pPr>
          </w:p>
        </w:tc>
        <w:tc>
          <w:tcPr>
            <w:tcW w:w="2953" w:type="dxa"/>
          </w:tcPr>
          <w:p w:rsidR="00FF4C42" w:rsidRPr="0015548F" w:rsidRDefault="00FF4C42" w:rsidP="00FF4C42">
            <w:pPr>
              <w:pStyle w:val="ListParagraph"/>
              <w:numPr>
                <w:ilvl w:val="0"/>
                <w:numId w:val="10"/>
              </w:numPr>
              <w:spacing w:after="0" w:line="240" w:lineRule="auto"/>
              <w:ind w:left="31"/>
              <w:jc w:val="both"/>
              <w:rPr>
                <w:rFonts w:ascii="Times New Roman" w:hAnsi="Times New Roman"/>
                <w:bCs/>
                <w:sz w:val="20"/>
                <w:szCs w:val="20"/>
              </w:rPr>
            </w:pPr>
            <w:r w:rsidRPr="0015548F">
              <w:rPr>
                <w:rFonts w:ascii="Times New Roman" w:hAnsi="Times New Roman"/>
                <w:bCs/>
                <w:sz w:val="20"/>
                <w:szCs w:val="20"/>
              </w:rPr>
              <w:t xml:space="preserve">Textbook- </w:t>
            </w:r>
            <w:r w:rsidRPr="0015548F">
              <w:rPr>
                <w:rFonts w:ascii="Times New Roman" w:hAnsi="Times New Roman"/>
                <w:sz w:val="20"/>
                <w:szCs w:val="20"/>
                <w:lang w:val="en-IN" w:eastAsia="en-IN"/>
              </w:rPr>
              <w:t>Ch.11</w:t>
            </w:r>
          </w:p>
          <w:p w:rsidR="00FF4C42" w:rsidRPr="0015548F" w:rsidRDefault="00FF4C42" w:rsidP="00166423">
            <w:pPr>
              <w:pStyle w:val="NoSpacing"/>
              <w:ind w:right="-105"/>
              <w:rPr>
                <w:rFonts w:ascii="Times New Roman" w:hAnsi="Times New Roman"/>
                <w:sz w:val="20"/>
                <w:szCs w:val="20"/>
                <w:lang w:val="en-IN" w:eastAsia="en-IN" w:bidi="ar-SA"/>
              </w:rPr>
            </w:pPr>
          </w:p>
          <w:p w:rsidR="00FF4C42" w:rsidRPr="0015548F" w:rsidRDefault="00FF4C42" w:rsidP="00166423">
            <w:pPr>
              <w:pStyle w:val="NoSpacing"/>
              <w:ind w:right="-105"/>
              <w:rPr>
                <w:rFonts w:ascii="Times New Roman" w:hAnsi="Times New Roman"/>
                <w:sz w:val="20"/>
                <w:szCs w:val="20"/>
                <w:lang w:val="en-IN" w:eastAsia="en-IN" w:bidi="ar-SA"/>
              </w:rPr>
            </w:pPr>
          </w:p>
          <w:p w:rsidR="00166423" w:rsidRPr="0015548F" w:rsidRDefault="00166423" w:rsidP="00166423">
            <w:pPr>
              <w:pStyle w:val="NoSpacing"/>
              <w:ind w:right="-105"/>
              <w:rPr>
                <w:rFonts w:ascii="Times New Roman" w:hAnsi="Times New Roman"/>
                <w:sz w:val="20"/>
                <w:szCs w:val="20"/>
                <w:lang w:val="en-IN" w:eastAsia="en-IN" w:bidi="ar-SA"/>
              </w:rPr>
            </w:pPr>
            <w:r w:rsidRPr="0015548F">
              <w:rPr>
                <w:rFonts w:ascii="Times New Roman" w:hAnsi="Times New Roman"/>
                <w:sz w:val="20"/>
                <w:szCs w:val="20"/>
                <w:lang w:val="en-IN" w:eastAsia="en-IN" w:bidi="ar-SA"/>
              </w:rPr>
              <w:t xml:space="preserve">HBR Article- Are the Strategic Stars Aligned for Your </w:t>
            </w:r>
          </w:p>
          <w:p w:rsidR="001074A8" w:rsidRPr="0015548F" w:rsidRDefault="00166423" w:rsidP="0015548F">
            <w:pPr>
              <w:pStyle w:val="NoSpacing"/>
              <w:ind w:right="-105"/>
              <w:rPr>
                <w:rFonts w:ascii="Times New Roman" w:hAnsi="Times New Roman"/>
                <w:bCs/>
                <w:sz w:val="20"/>
                <w:szCs w:val="20"/>
              </w:rPr>
            </w:pPr>
            <w:r w:rsidRPr="0015548F">
              <w:rPr>
                <w:rFonts w:ascii="Times New Roman" w:hAnsi="Times New Roman"/>
                <w:sz w:val="20"/>
                <w:szCs w:val="20"/>
                <w:lang w:val="en-IN" w:eastAsia="en-IN" w:bidi="ar-SA"/>
              </w:rPr>
              <w:t>Corporate Brand ?- Hatch &amp; Schultz</w:t>
            </w:r>
          </w:p>
        </w:tc>
      </w:tr>
      <w:tr w:rsidR="001074A8" w:rsidRPr="0015548F" w:rsidTr="001074A8">
        <w:tc>
          <w:tcPr>
            <w:tcW w:w="2155" w:type="dxa"/>
          </w:tcPr>
          <w:p w:rsidR="001074A8" w:rsidRPr="0015548F" w:rsidRDefault="001074A8" w:rsidP="005512B5">
            <w:pPr>
              <w:rPr>
                <w:rFonts w:ascii="Times New Roman" w:hAnsi="Times New Roman"/>
                <w:b/>
                <w:bCs/>
                <w:sz w:val="20"/>
                <w:szCs w:val="20"/>
              </w:rPr>
            </w:pPr>
            <w:r w:rsidRPr="0015548F">
              <w:rPr>
                <w:rFonts w:ascii="Times New Roman" w:hAnsi="Times New Roman"/>
                <w:b/>
                <w:bCs/>
                <w:sz w:val="20"/>
                <w:szCs w:val="20"/>
              </w:rPr>
              <w:t>Session 1</w:t>
            </w:r>
            <w:r w:rsidR="00166423" w:rsidRPr="0015548F">
              <w:rPr>
                <w:rFonts w:ascii="Times New Roman" w:hAnsi="Times New Roman"/>
                <w:b/>
                <w:bCs/>
                <w:sz w:val="20"/>
                <w:szCs w:val="20"/>
              </w:rPr>
              <w:t>8</w:t>
            </w:r>
            <w:r w:rsidRPr="0015548F">
              <w:rPr>
                <w:rFonts w:ascii="Times New Roman" w:hAnsi="Times New Roman"/>
                <w:b/>
                <w:bCs/>
                <w:sz w:val="20"/>
                <w:szCs w:val="20"/>
              </w:rPr>
              <w:t xml:space="preserve"> </w:t>
            </w:r>
            <w:r w:rsidR="00166423" w:rsidRPr="0015548F">
              <w:rPr>
                <w:rFonts w:ascii="Times New Roman" w:hAnsi="Times New Roman"/>
                <w:b/>
                <w:bCs/>
                <w:sz w:val="20"/>
                <w:szCs w:val="20"/>
              </w:rPr>
              <w:t>to</w:t>
            </w:r>
            <w:r w:rsidRPr="0015548F">
              <w:rPr>
                <w:rFonts w:ascii="Times New Roman" w:hAnsi="Times New Roman"/>
                <w:b/>
                <w:bCs/>
                <w:sz w:val="20"/>
                <w:szCs w:val="20"/>
              </w:rPr>
              <w:t xml:space="preserve"> 20</w:t>
            </w:r>
          </w:p>
        </w:tc>
        <w:tc>
          <w:tcPr>
            <w:tcW w:w="4702" w:type="dxa"/>
          </w:tcPr>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Presentations (</w:t>
            </w:r>
            <w:r w:rsidR="00545426" w:rsidRPr="0015548F">
              <w:rPr>
                <w:rFonts w:ascii="Times New Roman" w:hAnsi="Times New Roman"/>
                <w:bCs/>
                <w:sz w:val="20"/>
                <w:szCs w:val="20"/>
              </w:rPr>
              <w:t>2</w:t>
            </w:r>
            <w:r w:rsidRPr="0015548F">
              <w:rPr>
                <w:rFonts w:ascii="Times New Roman" w:hAnsi="Times New Roman"/>
                <w:bCs/>
                <w:sz w:val="20"/>
                <w:szCs w:val="20"/>
              </w:rPr>
              <w:t xml:space="preserve"> sessions)</w:t>
            </w:r>
          </w:p>
          <w:p w:rsidR="001074A8" w:rsidRPr="0015548F" w:rsidRDefault="001074A8" w:rsidP="005512B5">
            <w:pPr>
              <w:ind w:left="360"/>
              <w:jc w:val="both"/>
              <w:rPr>
                <w:rFonts w:ascii="Times New Roman" w:hAnsi="Times New Roman"/>
                <w:bCs/>
                <w:sz w:val="20"/>
                <w:szCs w:val="20"/>
              </w:rPr>
            </w:pPr>
            <w:r w:rsidRPr="0015548F">
              <w:rPr>
                <w:rFonts w:ascii="Times New Roman" w:hAnsi="Times New Roman"/>
                <w:bCs/>
                <w:sz w:val="20"/>
                <w:szCs w:val="20"/>
              </w:rPr>
              <w:t>Feedback and recapitulation</w:t>
            </w:r>
          </w:p>
        </w:tc>
        <w:tc>
          <w:tcPr>
            <w:tcW w:w="2953" w:type="dxa"/>
          </w:tcPr>
          <w:p w:rsidR="001074A8" w:rsidRPr="0015548F" w:rsidRDefault="001074A8" w:rsidP="001074A8">
            <w:pPr>
              <w:ind w:left="31"/>
              <w:jc w:val="both"/>
              <w:rPr>
                <w:rFonts w:ascii="Times New Roman" w:hAnsi="Times New Roman"/>
                <w:bCs/>
                <w:sz w:val="20"/>
                <w:szCs w:val="20"/>
              </w:rPr>
            </w:pPr>
          </w:p>
        </w:tc>
      </w:tr>
    </w:tbl>
    <w:p w:rsidR="00130EED" w:rsidRDefault="00130EED" w:rsidP="00130EED">
      <w:pPr>
        <w:spacing w:after="0" w:line="240" w:lineRule="auto"/>
        <w:rPr>
          <w:rFonts w:asciiTheme="majorHAnsi" w:hAnsiTheme="majorHAnsi" w:cstheme="minorHAnsi"/>
          <w:b/>
          <w:bCs/>
          <w:i/>
          <w:sz w:val="24"/>
          <w:szCs w:val="24"/>
        </w:rPr>
      </w:pPr>
      <w:proofErr w:type="gramStart"/>
      <w:r w:rsidRPr="00A029AC">
        <w:rPr>
          <w:rFonts w:asciiTheme="majorHAnsi" w:hAnsiTheme="majorHAnsi" w:cstheme="minorHAnsi"/>
          <w:b/>
          <w:bCs/>
          <w:i/>
          <w:sz w:val="24"/>
          <w:szCs w:val="24"/>
        </w:rPr>
        <w:t>N.B.</w:t>
      </w:r>
      <w:proofErr w:type="gramEnd"/>
      <w:r w:rsidRPr="00A029AC">
        <w:rPr>
          <w:rFonts w:asciiTheme="majorHAnsi" w:hAnsiTheme="majorHAnsi" w:cstheme="minorHAnsi"/>
          <w:b/>
          <w:bCs/>
          <w:i/>
          <w:sz w:val="24"/>
          <w:szCs w:val="24"/>
        </w:rPr>
        <w:t xml:space="preserve"> The order and content of the sessions may be altered in the best interest of the learners</w:t>
      </w:r>
    </w:p>
    <w:p w:rsidR="00130EED" w:rsidRPr="00A029AC" w:rsidRDefault="00130EED" w:rsidP="00130EED">
      <w:pPr>
        <w:spacing w:after="0" w:line="240" w:lineRule="auto"/>
        <w:rPr>
          <w:rFonts w:asciiTheme="majorHAnsi" w:hAnsiTheme="majorHAnsi" w:cstheme="minorHAnsi"/>
          <w:b/>
          <w:bCs/>
          <w:sz w:val="24"/>
          <w:szCs w:val="24"/>
        </w:rPr>
      </w:pPr>
    </w:p>
    <w:p w:rsidR="00130EED" w:rsidRPr="00A029AC" w:rsidRDefault="00130EED" w:rsidP="00130EED">
      <w:pPr>
        <w:numPr>
          <w:ilvl w:val="0"/>
          <w:numId w:val="2"/>
        </w:numPr>
        <w:spacing w:after="0" w:line="240" w:lineRule="auto"/>
        <w:ind w:left="426" w:hanging="426"/>
        <w:jc w:val="both"/>
        <w:rPr>
          <w:rFonts w:asciiTheme="majorHAnsi" w:hAnsiTheme="majorHAnsi" w:cstheme="minorHAnsi"/>
          <w:b/>
          <w:bCs/>
          <w:sz w:val="24"/>
          <w:szCs w:val="24"/>
        </w:rPr>
      </w:pPr>
      <w:r w:rsidRPr="00A029AC">
        <w:rPr>
          <w:rFonts w:asciiTheme="majorHAnsi" w:hAnsiTheme="majorHAnsi" w:cstheme="minorHAnsi"/>
          <w:b/>
          <w:bCs/>
          <w:sz w:val="24"/>
          <w:szCs w:val="24"/>
        </w:rPr>
        <w:t xml:space="preserve">Evaluation </w:t>
      </w:r>
    </w:p>
    <w:tbl>
      <w:tblPr>
        <w:tblW w:w="9724" w:type="dxa"/>
        <w:tblInd w:w="-34" w:type="dxa"/>
        <w:tblBorders>
          <w:top w:val="single" w:sz="8" w:space="0" w:color="000000"/>
          <w:left w:val="single" w:sz="8" w:space="0" w:color="000000"/>
          <w:bottom w:val="single" w:sz="8" w:space="0" w:color="000000"/>
          <w:right w:val="single" w:sz="8" w:space="0" w:color="000000"/>
        </w:tblBorders>
        <w:tblLook w:val="0620" w:firstRow="1" w:lastRow="0" w:firstColumn="0" w:lastColumn="0" w:noHBand="1" w:noVBand="1"/>
      </w:tblPr>
      <w:tblGrid>
        <w:gridCol w:w="5234"/>
        <w:gridCol w:w="4490"/>
      </w:tblGrid>
      <w:tr w:rsidR="00130EED" w:rsidRPr="00A029AC" w:rsidTr="008E4A5F">
        <w:trPr>
          <w:trHeight w:val="20"/>
        </w:trPr>
        <w:tc>
          <w:tcPr>
            <w:tcW w:w="5234" w:type="dxa"/>
            <w:shd w:val="clear" w:color="auto" w:fill="000000"/>
          </w:tcPr>
          <w:p w:rsidR="00130EED" w:rsidRPr="00A029AC" w:rsidRDefault="00130EED" w:rsidP="008E4A5F">
            <w:pPr>
              <w:spacing w:after="0"/>
              <w:ind w:left="426" w:hanging="426"/>
              <w:rPr>
                <w:rFonts w:asciiTheme="majorHAnsi" w:hAnsiTheme="majorHAnsi" w:cstheme="minorHAnsi"/>
                <w:b/>
                <w:bCs/>
                <w:szCs w:val="20"/>
              </w:rPr>
            </w:pPr>
            <w:r w:rsidRPr="00A029AC">
              <w:rPr>
                <w:rFonts w:asciiTheme="majorHAnsi" w:hAnsiTheme="majorHAnsi" w:cstheme="minorHAnsi"/>
                <w:b/>
                <w:bCs/>
                <w:szCs w:val="20"/>
              </w:rPr>
              <w:t xml:space="preserve">Component  </w:t>
            </w:r>
          </w:p>
        </w:tc>
        <w:tc>
          <w:tcPr>
            <w:tcW w:w="4490" w:type="dxa"/>
            <w:shd w:val="clear" w:color="auto" w:fill="000000"/>
          </w:tcPr>
          <w:p w:rsidR="00130EED" w:rsidRPr="00A029AC" w:rsidRDefault="00130EED" w:rsidP="008E4A5F">
            <w:pPr>
              <w:spacing w:after="0"/>
              <w:ind w:left="426" w:hanging="426"/>
              <w:rPr>
                <w:rFonts w:asciiTheme="majorHAnsi" w:hAnsiTheme="majorHAnsi" w:cstheme="minorHAnsi"/>
                <w:b/>
                <w:bCs/>
                <w:szCs w:val="20"/>
              </w:rPr>
            </w:pPr>
            <w:r w:rsidRPr="00A029AC">
              <w:rPr>
                <w:rFonts w:asciiTheme="majorHAnsi" w:hAnsiTheme="majorHAnsi" w:cstheme="minorHAnsi"/>
                <w:b/>
                <w:bCs/>
                <w:szCs w:val="20"/>
              </w:rPr>
              <w:t>Weightage</w:t>
            </w:r>
          </w:p>
        </w:tc>
      </w:tr>
      <w:tr w:rsidR="00130EED" w:rsidRPr="00A029AC" w:rsidTr="008E4A5F">
        <w:trPr>
          <w:trHeight w:val="20"/>
        </w:trPr>
        <w:tc>
          <w:tcPr>
            <w:tcW w:w="5234" w:type="dxa"/>
          </w:tcPr>
          <w:p w:rsidR="00130EED" w:rsidRPr="00A029AC" w:rsidRDefault="00130EED" w:rsidP="008E4A5F">
            <w:pPr>
              <w:spacing w:after="0" w:line="240" w:lineRule="auto"/>
              <w:ind w:left="426" w:hanging="426"/>
              <w:jc w:val="both"/>
              <w:rPr>
                <w:rFonts w:asciiTheme="majorHAnsi" w:hAnsiTheme="majorHAnsi" w:cstheme="minorHAnsi"/>
                <w:b/>
                <w:bCs/>
                <w:szCs w:val="20"/>
              </w:rPr>
            </w:pPr>
            <w:r w:rsidRPr="00A029AC">
              <w:rPr>
                <w:rFonts w:asciiTheme="majorHAnsi" w:hAnsiTheme="majorHAnsi" w:cstheme="minorHAnsi"/>
                <w:b/>
                <w:bCs/>
                <w:szCs w:val="20"/>
              </w:rPr>
              <w:t>Quiz</w:t>
            </w:r>
          </w:p>
          <w:p w:rsidR="00130EED" w:rsidRPr="00A029AC" w:rsidRDefault="00130EED" w:rsidP="008E4A5F">
            <w:pPr>
              <w:spacing w:after="0" w:line="240" w:lineRule="auto"/>
              <w:ind w:left="426" w:hanging="426"/>
              <w:jc w:val="both"/>
              <w:rPr>
                <w:rFonts w:asciiTheme="majorHAnsi" w:hAnsiTheme="majorHAnsi" w:cstheme="minorHAnsi"/>
                <w:b/>
                <w:bCs/>
                <w:szCs w:val="20"/>
              </w:rPr>
            </w:pPr>
            <w:r w:rsidRPr="00A029AC">
              <w:rPr>
                <w:rFonts w:asciiTheme="majorHAnsi" w:hAnsiTheme="majorHAnsi" w:cstheme="minorHAnsi"/>
                <w:b/>
                <w:bCs/>
                <w:szCs w:val="20"/>
              </w:rPr>
              <w:t>Case discussions and presentations</w:t>
            </w:r>
          </w:p>
          <w:p w:rsidR="00130EED" w:rsidRPr="00A029AC" w:rsidRDefault="00130EED" w:rsidP="008E4A5F">
            <w:pPr>
              <w:spacing w:after="0" w:line="240" w:lineRule="auto"/>
              <w:ind w:left="426" w:hanging="426"/>
              <w:jc w:val="both"/>
              <w:rPr>
                <w:rFonts w:asciiTheme="majorHAnsi" w:hAnsiTheme="majorHAnsi" w:cstheme="minorHAnsi"/>
                <w:b/>
                <w:bCs/>
                <w:szCs w:val="20"/>
              </w:rPr>
            </w:pPr>
            <w:r w:rsidRPr="00A029AC">
              <w:rPr>
                <w:rFonts w:asciiTheme="majorHAnsi" w:hAnsiTheme="majorHAnsi" w:cstheme="minorHAnsi"/>
                <w:b/>
                <w:bCs/>
                <w:szCs w:val="20"/>
              </w:rPr>
              <w:t>Group Project</w:t>
            </w:r>
          </w:p>
          <w:p w:rsidR="00130EED" w:rsidRPr="00A029AC" w:rsidRDefault="00130EED" w:rsidP="008E4A5F">
            <w:pPr>
              <w:spacing w:after="0" w:line="240" w:lineRule="auto"/>
              <w:ind w:left="426" w:hanging="426"/>
              <w:jc w:val="both"/>
              <w:rPr>
                <w:rFonts w:asciiTheme="majorHAnsi" w:hAnsiTheme="majorHAnsi" w:cstheme="minorHAnsi"/>
                <w:szCs w:val="20"/>
              </w:rPr>
            </w:pPr>
            <w:r w:rsidRPr="00A029AC">
              <w:rPr>
                <w:rFonts w:asciiTheme="majorHAnsi" w:hAnsiTheme="majorHAnsi" w:cstheme="minorHAnsi"/>
                <w:b/>
                <w:bCs/>
                <w:szCs w:val="20"/>
              </w:rPr>
              <w:t xml:space="preserve">End- term </w:t>
            </w:r>
          </w:p>
        </w:tc>
        <w:tc>
          <w:tcPr>
            <w:tcW w:w="4490" w:type="dxa"/>
          </w:tcPr>
          <w:p w:rsidR="00130EED" w:rsidRPr="00422CFA" w:rsidRDefault="00130EED" w:rsidP="008E4A5F">
            <w:pPr>
              <w:spacing w:after="0"/>
              <w:ind w:left="426" w:hanging="426"/>
              <w:rPr>
                <w:rFonts w:asciiTheme="majorHAnsi" w:hAnsiTheme="majorHAnsi" w:cstheme="minorHAnsi"/>
                <w:b/>
                <w:bCs/>
                <w:sz w:val="20"/>
                <w:szCs w:val="20"/>
              </w:rPr>
            </w:pPr>
            <w:r w:rsidRPr="00422CFA">
              <w:rPr>
                <w:rFonts w:asciiTheme="majorHAnsi" w:hAnsiTheme="majorHAnsi" w:cstheme="minorHAnsi"/>
                <w:b/>
                <w:bCs/>
                <w:sz w:val="20"/>
                <w:szCs w:val="20"/>
              </w:rPr>
              <w:t xml:space="preserve">10 % </w:t>
            </w:r>
          </w:p>
          <w:p w:rsidR="00130EED" w:rsidRPr="00422CFA" w:rsidRDefault="00130EED" w:rsidP="008E4A5F">
            <w:pPr>
              <w:spacing w:after="0"/>
              <w:ind w:left="426" w:hanging="426"/>
              <w:rPr>
                <w:rFonts w:asciiTheme="majorHAnsi" w:hAnsiTheme="majorHAnsi" w:cstheme="minorHAnsi"/>
                <w:b/>
                <w:bCs/>
                <w:sz w:val="20"/>
                <w:szCs w:val="20"/>
              </w:rPr>
            </w:pPr>
            <w:r w:rsidRPr="00422CFA">
              <w:rPr>
                <w:rFonts w:asciiTheme="majorHAnsi" w:hAnsiTheme="majorHAnsi" w:cstheme="minorHAnsi"/>
                <w:b/>
                <w:bCs/>
                <w:sz w:val="20"/>
                <w:szCs w:val="20"/>
              </w:rPr>
              <w:t>30 %</w:t>
            </w:r>
          </w:p>
          <w:p w:rsidR="00130EED" w:rsidRPr="00422CFA" w:rsidRDefault="00130EED" w:rsidP="008E4A5F">
            <w:pPr>
              <w:spacing w:after="0"/>
              <w:ind w:left="426" w:hanging="426"/>
              <w:rPr>
                <w:rFonts w:asciiTheme="majorHAnsi" w:hAnsiTheme="majorHAnsi" w:cstheme="minorHAnsi"/>
                <w:b/>
                <w:bCs/>
                <w:sz w:val="20"/>
                <w:szCs w:val="20"/>
              </w:rPr>
            </w:pPr>
            <w:r w:rsidRPr="00422CFA">
              <w:rPr>
                <w:rFonts w:asciiTheme="majorHAnsi" w:hAnsiTheme="majorHAnsi" w:cstheme="minorHAnsi"/>
                <w:b/>
                <w:bCs/>
                <w:sz w:val="20"/>
                <w:szCs w:val="20"/>
              </w:rPr>
              <w:t xml:space="preserve">20 %  </w:t>
            </w:r>
          </w:p>
          <w:p w:rsidR="00130EED" w:rsidRPr="00A029AC" w:rsidRDefault="00130EED" w:rsidP="008E4A5F">
            <w:pPr>
              <w:spacing w:after="0"/>
              <w:ind w:left="426" w:hanging="426"/>
              <w:rPr>
                <w:rFonts w:asciiTheme="majorHAnsi" w:hAnsiTheme="majorHAnsi" w:cstheme="minorHAnsi"/>
                <w:szCs w:val="20"/>
              </w:rPr>
            </w:pPr>
            <w:r w:rsidRPr="00422CFA">
              <w:rPr>
                <w:rFonts w:asciiTheme="majorHAnsi" w:hAnsiTheme="majorHAnsi" w:cstheme="minorHAnsi"/>
                <w:b/>
                <w:bCs/>
                <w:sz w:val="20"/>
                <w:szCs w:val="20"/>
              </w:rPr>
              <w:t>40 %</w:t>
            </w:r>
          </w:p>
        </w:tc>
      </w:tr>
    </w:tbl>
    <w:p w:rsidR="00130EED" w:rsidRPr="002214C9" w:rsidRDefault="00130EED" w:rsidP="00130EED">
      <w:pPr>
        <w:spacing w:after="0" w:line="240" w:lineRule="auto"/>
        <w:ind w:left="426" w:hanging="426"/>
        <w:jc w:val="both"/>
        <w:rPr>
          <w:rFonts w:asciiTheme="majorHAnsi" w:hAnsiTheme="majorHAnsi" w:cstheme="minorHAnsi"/>
          <w:b/>
          <w:sz w:val="24"/>
          <w:szCs w:val="24"/>
        </w:rPr>
      </w:pPr>
    </w:p>
    <w:p w:rsidR="00130EED" w:rsidRPr="00A029AC" w:rsidRDefault="00130EED" w:rsidP="00130EED">
      <w:pPr>
        <w:numPr>
          <w:ilvl w:val="0"/>
          <w:numId w:val="2"/>
        </w:numPr>
        <w:spacing w:after="0" w:line="240" w:lineRule="auto"/>
        <w:ind w:left="426" w:hanging="426"/>
        <w:jc w:val="both"/>
        <w:rPr>
          <w:rFonts w:asciiTheme="majorHAnsi" w:hAnsiTheme="majorHAnsi" w:cstheme="minorHAnsi"/>
          <w:b/>
          <w:sz w:val="24"/>
          <w:szCs w:val="24"/>
        </w:rPr>
      </w:pPr>
      <w:r w:rsidRPr="00A029AC">
        <w:rPr>
          <w:rFonts w:asciiTheme="majorHAnsi" w:hAnsiTheme="majorHAnsi" w:cstheme="minorHAnsi"/>
          <w:b/>
          <w:bCs/>
          <w:sz w:val="24"/>
          <w:szCs w:val="24"/>
        </w:rPr>
        <w:t>Academic Integrity</w:t>
      </w:r>
    </w:p>
    <w:p w:rsidR="00130EED" w:rsidRPr="00A029AC" w:rsidRDefault="00130EED" w:rsidP="00130EED">
      <w:pPr>
        <w:spacing w:after="0"/>
        <w:jc w:val="both"/>
        <w:rPr>
          <w:rFonts w:asciiTheme="majorHAnsi" w:hAnsiTheme="majorHAnsi" w:cstheme="minorHAnsi"/>
          <w:sz w:val="24"/>
          <w:szCs w:val="24"/>
        </w:rPr>
      </w:pPr>
      <w:r w:rsidRPr="00A029AC">
        <w:rPr>
          <w:rFonts w:asciiTheme="majorHAnsi" w:hAnsiTheme="majorHAnsi" w:cstheme="minorHAnsi"/>
          <w:sz w:val="24"/>
          <w:szCs w:val="24"/>
          <w:u w:val="single"/>
        </w:rPr>
        <w:t>Intellectual honesty and alertness</w:t>
      </w:r>
      <w:r w:rsidRPr="00A029AC">
        <w:rPr>
          <w:rFonts w:asciiTheme="majorHAnsi" w:hAnsiTheme="majorHAnsi" w:cstheme="minorHAnsi"/>
          <w:sz w:val="24"/>
          <w:szCs w:val="24"/>
        </w:rPr>
        <w:t xml:space="preserve"> is expected.  Insight, critical analysis and ability to think beyond the book will help you in this course! </w:t>
      </w:r>
    </w:p>
    <w:p w:rsidR="00130EED" w:rsidRPr="00A029AC" w:rsidRDefault="00130EED" w:rsidP="00130EED">
      <w:pPr>
        <w:spacing w:after="0"/>
        <w:jc w:val="both"/>
        <w:rPr>
          <w:rFonts w:asciiTheme="majorHAnsi" w:hAnsiTheme="majorHAnsi" w:cstheme="minorHAnsi"/>
          <w:sz w:val="24"/>
          <w:szCs w:val="24"/>
        </w:rPr>
      </w:pPr>
      <w:r w:rsidRPr="00A029AC">
        <w:rPr>
          <w:rFonts w:asciiTheme="majorHAnsi" w:hAnsiTheme="majorHAnsi" w:cstheme="minorHAnsi"/>
          <w:sz w:val="24"/>
          <w:szCs w:val="24"/>
        </w:rPr>
        <w:t xml:space="preserve">Students are required to read the recommended book and study material as required before any discussion </w:t>
      </w:r>
      <w:r>
        <w:rPr>
          <w:rFonts w:asciiTheme="majorHAnsi" w:hAnsiTheme="majorHAnsi" w:cstheme="minorHAnsi"/>
          <w:sz w:val="24"/>
          <w:szCs w:val="24"/>
        </w:rPr>
        <w:t>to aid equal participation</w:t>
      </w:r>
      <w:r w:rsidRPr="00A029AC">
        <w:rPr>
          <w:rFonts w:asciiTheme="majorHAnsi" w:hAnsiTheme="majorHAnsi" w:cstheme="minorHAnsi"/>
          <w:sz w:val="24"/>
          <w:szCs w:val="24"/>
        </w:rPr>
        <w:t xml:space="preserve">. </w:t>
      </w:r>
    </w:p>
    <w:p w:rsidR="00130EED" w:rsidRPr="00A029AC" w:rsidRDefault="00130EED" w:rsidP="00130EED">
      <w:pPr>
        <w:pStyle w:val="NormalWeb"/>
        <w:spacing w:before="0" w:beforeAutospacing="0" w:after="0" w:afterAutospacing="0"/>
        <w:jc w:val="both"/>
        <w:rPr>
          <w:rFonts w:asciiTheme="majorHAnsi" w:hAnsiTheme="majorHAnsi" w:cstheme="minorHAnsi"/>
          <w:color w:val="222222"/>
        </w:rPr>
      </w:pPr>
      <w:r w:rsidRPr="00A029AC">
        <w:rPr>
          <w:rFonts w:asciiTheme="majorHAnsi" w:hAnsiTheme="majorHAnsi" w:cstheme="minorHAnsi"/>
          <w:color w:val="222222"/>
        </w:rPr>
        <w:t>The faculty will be available for help and guidance online, please check for contact details and respect privacy and other obligations  .Personal meetings with the faculty, if required may be arranged after discussion with the faculty and as per mutual convenience.</w:t>
      </w:r>
    </w:p>
    <w:p w:rsidR="00130EED" w:rsidRPr="00A029AC" w:rsidRDefault="00130EED" w:rsidP="00130EED">
      <w:pPr>
        <w:spacing w:after="0"/>
        <w:rPr>
          <w:rFonts w:asciiTheme="majorHAnsi" w:hAnsiTheme="majorHAnsi" w:cstheme="minorHAnsi"/>
          <w:color w:val="222222"/>
          <w:sz w:val="24"/>
          <w:szCs w:val="24"/>
        </w:rPr>
      </w:pPr>
      <w:r w:rsidRPr="00A029AC">
        <w:rPr>
          <w:rFonts w:asciiTheme="majorHAnsi" w:hAnsiTheme="majorHAnsi" w:cstheme="minorHAnsi"/>
          <w:color w:val="222222"/>
        </w:rPr>
        <w:br w:type="page"/>
      </w:r>
    </w:p>
    <w:p w:rsidR="00130EED" w:rsidRPr="00A029AC" w:rsidRDefault="00130EED" w:rsidP="00130EED">
      <w:pPr>
        <w:pStyle w:val="NormalWeb"/>
        <w:spacing w:before="0" w:beforeAutospacing="0" w:after="0" w:afterAutospacing="0"/>
        <w:jc w:val="center"/>
        <w:rPr>
          <w:rFonts w:asciiTheme="majorHAnsi" w:hAnsiTheme="majorHAnsi" w:cstheme="minorHAnsi"/>
          <w:b/>
          <w:szCs w:val="28"/>
        </w:rPr>
      </w:pPr>
      <w:r w:rsidRPr="00A029AC">
        <w:rPr>
          <w:rFonts w:asciiTheme="majorHAnsi" w:hAnsiTheme="majorHAnsi" w:cstheme="minorHAnsi"/>
          <w:b/>
          <w:bCs/>
          <w:color w:val="000000"/>
          <w:szCs w:val="28"/>
        </w:rPr>
        <w:t>Syllabus</w:t>
      </w:r>
    </w:p>
    <w:p w:rsidR="00130EED" w:rsidRPr="00A029AC" w:rsidRDefault="00130EED" w:rsidP="00130EED">
      <w:pPr>
        <w:pStyle w:val="NormalWeb"/>
        <w:spacing w:before="0" w:beforeAutospacing="0" w:after="0" w:afterAutospacing="0"/>
        <w:jc w:val="center"/>
        <w:rPr>
          <w:rFonts w:asciiTheme="majorHAnsi" w:hAnsiTheme="majorHAnsi" w:cstheme="minorHAnsi"/>
          <w:b/>
          <w:szCs w:val="28"/>
        </w:rPr>
      </w:pPr>
      <w:r w:rsidRPr="00A029AC">
        <w:rPr>
          <w:rFonts w:asciiTheme="majorHAnsi" w:hAnsiTheme="majorHAnsi" w:cstheme="minorHAnsi"/>
          <w:b/>
          <w:bCs/>
          <w:color w:val="000000"/>
          <w:szCs w:val="28"/>
        </w:rPr>
        <w:t xml:space="preserve">Course: </w:t>
      </w:r>
      <w:r>
        <w:rPr>
          <w:rFonts w:asciiTheme="majorHAnsi" w:hAnsiTheme="majorHAnsi" w:cstheme="minorHAnsi"/>
          <w:b/>
          <w:bCs/>
          <w:color w:val="000000"/>
          <w:szCs w:val="28"/>
        </w:rPr>
        <w:t>Corporate Image Building- CIB</w:t>
      </w:r>
      <w:r w:rsidRPr="00A029AC">
        <w:rPr>
          <w:rFonts w:asciiTheme="majorHAnsi" w:hAnsiTheme="majorHAnsi" w:cstheme="minorHAnsi"/>
          <w:b/>
          <w:bCs/>
          <w:color w:val="000000"/>
          <w:szCs w:val="28"/>
        </w:rPr>
        <w:t xml:space="preserve"> (MBA-HRM) (3 credits)</w:t>
      </w:r>
    </w:p>
    <w:p w:rsidR="00130EED" w:rsidRPr="00A029AC" w:rsidRDefault="00130EED" w:rsidP="00130EED">
      <w:pPr>
        <w:pStyle w:val="NormalWeb"/>
        <w:spacing w:before="0" w:beforeAutospacing="0" w:after="0" w:afterAutospacing="0"/>
        <w:jc w:val="center"/>
        <w:rPr>
          <w:rFonts w:asciiTheme="majorHAnsi" w:hAnsiTheme="majorHAnsi" w:cstheme="minorHAnsi"/>
          <w:b/>
          <w:bCs/>
          <w:color w:val="000000"/>
          <w:szCs w:val="28"/>
        </w:rPr>
      </w:pPr>
      <w:r w:rsidRPr="00A029AC">
        <w:rPr>
          <w:rFonts w:asciiTheme="majorHAnsi" w:hAnsiTheme="majorHAnsi" w:cstheme="minorHAnsi"/>
          <w:b/>
          <w:bCs/>
          <w:color w:val="000000"/>
          <w:szCs w:val="28"/>
        </w:rPr>
        <w:t>Faculty:  Prof. Sumitra Balakrishnan</w:t>
      </w:r>
    </w:p>
    <w:p w:rsidR="00130EED" w:rsidRPr="00A029AC" w:rsidRDefault="00130EED" w:rsidP="00130EED">
      <w:pPr>
        <w:pStyle w:val="NormalWeb"/>
        <w:spacing w:before="0" w:beforeAutospacing="0" w:after="0" w:afterAutospacing="0"/>
        <w:jc w:val="center"/>
        <w:rPr>
          <w:rFonts w:asciiTheme="majorHAnsi" w:hAnsiTheme="majorHAnsi" w:cstheme="minorHAnsi"/>
          <w:b/>
          <w:bCs/>
          <w:color w:val="000000"/>
          <w:szCs w:val="28"/>
        </w:rPr>
      </w:pPr>
      <w:r w:rsidRPr="00A029AC">
        <w:rPr>
          <w:rFonts w:asciiTheme="majorHAnsi" w:hAnsiTheme="majorHAnsi" w:cstheme="minorHAnsi"/>
          <w:b/>
          <w:bCs/>
          <w:color w:val="000000"/>
          <w:szCs w:val="28"/>
        </w:rPr>
        <w:t xml:space="preserve">Semester: </w:t>
      </w:r>
      <w:r>
        <w:rPr>
          <w:rFonts w:asciiTheme="majorHAnsi" w:hAnsiTheme="majorHAnsi" w:cstheme="minorHAnsi"/>
          <w:b/>
          <w:bCs/>
          <w:color w:val="000000"/>
          <w:szCs w:val="28"/>
        </w:rPr>
        <w:t>V</w:t>
      </w:r>
      <w:r w:rsidRPr="00A029AC">
        <w:rPr>
          <w:rFonts w:asciiTheme="majorHAnsi" w:hAnsiTheme="majorHAnsi" w:cstheme="minorHAnsi"/>
          <w:b/>
          <w:bCs/>
          <w:color w:val="000000"/>
          <w:szCs w:val="28"/>
        </w:rPr>
        <w:t xml:space="preserve">   </w:t>
      </w:r>
    </w:p>
    <w:p w:rsidR="00130EED" w:rsidRPr="00A029AC" w:rsidRDefault="00130EED" w:rsidP="00130EED">
      <w:pPr>
        <w:pStyle w:val="NormalWeb"/>
        <w:spacing w:before="0" w:beforeAutospacing="0" w:after="0" w:afterAutospacing="0"/>
        <w:jc w:val="center"/>
        <w:rPr>
          <w:rFonts w:asciiTheme="majorHAnsi" w:hAnsiTheme="majorHAnsi" w:cstheme="minorHAnsi"/>
          <w:b/>
          <w:bCs/>
          <w:color w:val="000000"/>
          <w:szCs w:val="28"/>
        </w:rPr>
      </w:pPr>
    </w:p>
    <w:p w:rsidR="00130EED" w:rsidRPr="00A029AC" w:rsidRDefault="00130EED" w:rsidP="00130EED">
      <w:pPr>
        <w:pStyle w:val="NormalWeb"/>
        <w:spacing w:before="0" w:beforeAutospacing="0" w:after="0" w:afterAutospacing="0"/>
        <w:rPr>
          <w:rFonts w:asciiTheme="majorHAnsi" w:hAnsiTheme="majorHAnsi" w:cstheme="minorHAnsi"/>
          <w:b/>
          <w:bCs/>
          <w:color w:val="000000"/>
          <w:szCs w:val="28"/>
          <w:u w:val="single"/>
        </w:rPr>
      </w:pPr>
      <w:r w:rsidRPr="00A029AC">
        <w:rPr>
          <w:rFonts w:asciiTheme="majorHAnsi" w:hAnsiTheme="majorHAnsi" w:cstheme="minorHAnsi"/>
          <w:b/>
          <w:bCs/>
          <w:color w:val="000000"/>
          <w:szCs w:val="28"/>
          <w:u w:val="single"/>
        </w:rPr>
        <w:t>Course Objectives</w:t>
      </w:r>
    </w:p>
    <w:p w:rsidR="00130EED" w:rsidRPr="00A029AC" w:rsidRDefault="00130EED" w:rsidP="00130EED">
      <w:pPr>
        <w:spacing w:after="0"/>
        <w:jc w:val="both"/>
        <w:rPr>
          <w:rFonts w:asciiTheme="majorHAnsi" w:hAnsiTheme="majorHAnsi" w:cstheme="minorHAnsi"/>
        </w:rPr>
      </w:pPr>
      <w:r w:rsidRPr="00A029AC">
        <w:rPr>
          <w:rFonts w:asciiTheme="majorHAnsi" w:hAnsiTheme="majorHAnsi" w:cstheme="minorHAnsi"/>
        </w:rPr>
        <w:t xml:space="preserve">A ‘good’ corporate image is one that the target group of stakeholders can favorably relate to, and can use to form a good impression.  Business and corporations can no longer depend on default goodwill from the public. They have to be active watchers, listeners and speakers to deliver the public good and earn goodwill. This takes a careful balance of corporate communications, public relations, advertising, </w:t>
      </w:r>
      <w:proofErr w:type="gramStart"/>
      <w:r w:rsidRPr="00A029AC">
        <w:rPr>
          <w:rFonts w:asciiTheme="majorHAnsi" w:hAnsiTheme="majorHAnsi" w:cstheme="minorHAnsi"/>
        </w:rPr>
        <w:t>media</w:t>
      </w:r>
      <w:proofErr w:type="gramEnd"/>
      <w:r w:rsidRPr="00A029AC">
        <w:rPr>
          <w:rFonts w:asciiTheme="majorHAnsi" w:hAnsiTheme="majorHAnsi" w:cstheme="minorHAnsi"/>
        </w:rPr>
        <w:t xml:space="preserve"> relations along with tactics for crisis control. Internal stakeholders are equally instrumental in shaping and propagating a corporate’s image. To maintain a positive image internally, it is more than just employee relations, it takes involvement, participation and appreciation of feedback at all levels.  </w:t>
      </w:r>
    </w:p>
    <w:p w:rsidR="00130EED" w:rsidRPr="00A029AC" w:rsidRDefault="00130EED" w:rsidP="00130EED">
      <w:pPr>
        <w:spacing w:after="0"/>
        <w:jc w:val="both"/>
        <w:rPr>
          <w:rStyle w:val="apple-converted-space"/>
          <w:rFonts w:asciiTheme="majorHAnsi" w:hAnsiTheme="majorHAnsi" w:cstheme="minorHAnsi"/>
          <w:bCs/>
        </w:rPr>
      </w:pPr>
      <w:r w:rsidRPr="00A029AC">
        <w:rPr>
          <w:rFonts w:asciiTheme="majorHAnsi" w:hAnsiTheme="majorHAnsi" w:cstheme="minorHAnsi"/>
        </w:rPr>
        <w:t xml:space="preserve">The course aims to understand the components and processes of image </w:t>
      </w:r>
      <w:proofErr w:type="gramStart"/>
      <w:r w:rsidRPr="00A029AC">
        <w:rPr>
          <w:rFonts w:asciiTheme="majorHAnsi" w:hAnsiTheme="majorHAnsi" w:cstheme="minorHAnsi"/>
        </w:rPr>
        <w:t>building,</w:t>
      </w:r>
      <w:proofErr w:type="gramEnd"/>
      <w:r w:rsidRPr="00A029AC">
        <w:rPr>
          <w:rFonts w:asciiTheme="majorHAnsi" w:hAnsiTheme="majorHAnsi" w:cstheme="minorHAnsi"/>
        </w:rPr>
        <w:t xml:space="preserve"> examine its importance for a business and look at some strategies that contribute towards a sustainable image for a corporate. Prominent cases will contribute towards understanding of the same.</w:t>
      </w:r>
    </w:p>
    <w:p w:rsidR="00130EED" w:rsidRPr="00A029AC" w:rsidRDefault="00130EED" w:rsidP="00130EED">
      <w:pPr>
        <w:pStyle w:val="NormalWeb"/>
        <w:spacing w:before="0" w:beforeAutospacing="0" w:after="0" w:afterAutospacing="0"/>
        <w:rPr>
          <w:rFonts w:asciiTheme="majorHAnsi" w:hAnsiTheme="majorHAnsi" w:cstheme="minorHAnsi"/>
          <w:b/>
          <w:bCs/>
          <w:color w:val="000000"/>
          <w:szCs w:val="28"/>
        </w:rPr>
      </w:pPr>
    </w:p>
    <w:p w:rsidR="00130EED" w:rsidRPr="00A029AC" w:rsidRDefault="00130EED" w:rsidP="00130EED">
      <w:pPr>
        <w:pStyle w:val="NormalWeb"/>
        <w:spacing w:before="0" w:beforeAutospacing="0" w:after="0" w:afterAutospacing="0"/>
        <w:rPr>
          <w:rFonts w:asciiTheme="majorHAnsi" w:hAnsiTheme="majorHAnsi" w:cstheme="minorHAnsi"/>
          <w:b/>
          <w:bCs/>
          <w:color w:val="000000"/>
          <w:szCs w:val="28"/>
          <w:u w:val="single"/>
        </w:rPr>
      </w:pPr>
      <w:r w:rsidRPr="00A029AC">
        <w:rPr>
          <w:rFonts w:asciiTheme="majorHAnsi" w:hAnsiTheme="majorHAnsi" w:cstheme="minorHAnsi"/>
          <w:b/>
          <w:bCs/>
          <w:color w:val="000000"/>
          <w:szCs w:val="28"/>
          <w:u w:val="single"/>
        </w:rPr>
        <w:t>Course Contents (Illustrative)</w:t>
      </w:r>
    </w:p>
    <w:p w:rsidR="00130EED" w:rsidRPr="00A029AC" w:rsidRDefault="00130EED" w:rsidP="00130EED">
      <w:pPr>
        <w:pStyle w:val="NormalWeb"/>
        <w:spacing w:before="0" w:beforeAutospacing="0" w:after="0" w:afterAutospacing="0"/>
        <w:rPr>
          <w:rFonts w:asciiTheme="majorHAnsi" w:hAnsiTheme="majorHAnsi" w:cstheme="minorHAnsi"/>
          <w:bCs/>
          <w:color w:val="000000"/>
          <w:szCs w:val="28"/>
          <w:u w:val="single"/>
        </w:rPr>
      </w:pPr>
      <w:r w:rsidRPr="00A029AC">
        <w:rPr>
          <w:rFonts w:asciiTheme="majorHAnsi" w:hAnsiTheme="majorHAnsi" w:cstheme="minorHAnsi"/>
          <w:bCs/>
          <w:color w:val="000000"/>
          <w:szCs w:val="28"/>
          <w:u w:val="single"/>
        </w:rPr>
        <w:t>Units</w:t>
      </w:r>
    </w:p>
    <w:p w:rsidR="00130EED" w:rsidRPr="00A029AC" w:rsidRDefault="00130EED" w:rsidP="00130EED">
      <w:pPr>
        <w:pStyle w:val="ListParagraph"/>
        <w:numPr>
          <w:ilvl w:val="0"/>
          <w:numId w:val="3"/>
        </w:numPr>
        <w:spacing w:after="0"/>
        <w:rPr>
          <w:rFonts w:asciiTheme="majorHAnsi" w:hAnsiTheme="majorHAnsi" w:cstheme="minorHAnsi"/>
        </w:rPr>
      </w:pPr>
      <w:r>
        <w:rPr>
          <w:rFonts w:asciiTheme="majorHAnsi" w:hAnsiTheme="majorHAnsi" w:cstheme="minorHAnsi"/>
          <w:b/>
        </w:rPr>
        <w:t>Corporate Image, identity and reputation</w:t>
      </w:r>
    </w:p>
    <w:p w:rsidR="00C47144" w:rsidRPr="00A029AC" w:rsidRDefault="00C47144" w:rsidP="00C47144">
      <w:pPr>
        <w:pStyle w:val="ListParagraph"/>
        <w:numPr>
          <w:ilvl w:val="0"/>
          <w:numId w:val="3"/>
        </w:numPr>
        <w:spacing w:after="0"/>
        <w:rPr>
          <w:rFonts w:asciiTheme="majorHAnsi" w:hAnsiTheme="majorHAnsi" w:cstheme="minorHAnsi"/>
        </w:rPr>
      </w:pPr>
      <w:r>
        <w:rPr>
          <w:rFonts w:asciiTheme="majorHAnsi" w:hAnsiTheme="majorHAnsi" w:cstheme="minorHAnsi"/>
          <w:b/>
          <w:bCs/>
          <w:sz w:val="24"/>
          <w:szCs w:val="24"/>
        </w:rPr>
        <w:t>Creating a corporate image</w:t>
      </w:r>
    </w:p>
    <w:p w:rsidR="00C47144" w:rsidRPr="00C47144" w:rsidRDefault="00C47144" w:rsidP="00C47144">
      <w:pPr>
        <w:pStyle w:val="ListParagraph"/>
        <w:numPr>
          <w:ilvl w:val="1"/>
          <w:numId w:val="3"/>
        </w:numPr>
        <w:spacing w:after="0"/>
        <w:rPr>
          <w:rFonts w:asciiTheme="majorHAnsi" w:hAnsiTheme="majorHAnsi" w:cstheme="minorHAnsi"/>
        </w:rPr>
      </w:pPr>
      <w:r w:rsidRPr="00C47144">
        <w:rPr>
          <w:rFonts w:asciiTheme="majorHAnsi" w:hAnsiTheme="majorHAnsi" w:cstheme="minorHAnsi"/>
        </w:rPr>
        <w:t>The corporate brand and its importance for reputation</w:t>
      </w:r>
    </w:p>
    <w:p w:rsidR="00C47144" w:rsidRPr="00C47144" w:rsidRDefault="00C47144" w:rsidP="00C47144">
      <w:pPr>
        <w:pStyle w:val="ListParagraph"/>
        <w:numPr>
          <w:ilvl w:val="1"/>
          <w:numId w:val="3"/>
        </w:numPr>
        <w:spacing w:after="0"/>
        <w:rPr>
          <w:rFonts w:asciiTheme="majorHAnsi" w:hAnsiTheme="majorHAnsi" w:cstheme="minorHAnsi"/>
        </w:rPr>
      </w:pPr>
      <w:r w:rsidRPr="00C47144">
        <w:rPr>
          <w:rFonts w:asciiTheme="majorHAnsi" w:hAnsiTheme="majorHAnsi" w:cstheme="minorHAnsi"/>
        </w:rPr>
        <w:t>Image-identity interdependence</w:t>
      </w:r>
    </w:p>
    <w:p w:rsidR="00C47144" w:rsidRPr="00C47144" w:rsidRDefault="00C47144" w:rsidP="00130EED">
      <w:pPr>
        <w:pStyle w:val="ListParagraph"/>
        <w:numPr>
          <w:ilvl w:val="0"/>
          <w:numId w:val="3"/>
        </w:numPr>
        <w:spacing w:after="0"/>
        <w:rPr>
          <w:rFonts w:asciiTheme="majorHAnsi" w:hAnsiTheme="majorHAnsi" w:cstheme="minorHAnsi"/>
          <w:b/>
        </w:rPr>
      </w:pPr>
      <w:r w:rsidRPr="00C47144">
        <w:rPr>
          <w:rFonts w:asciiTheme="majorHAnsi" w:hAnsiTheme="majorHAnsi" w:cstheme="minorHAnsi"/>
          <w:b/>
        </w:rPr>
        <w:t>Stakeholders and communication needs</w:t>
      </w:r>
    </w:p>
    <w:p w:rsidR="00130EED" w:rsidRPr="00C47144" w:rsidRDefault="00130EED" w:rsidP="00C47144">
      <w:pPr>
        <w:pStyle w:val="ListParagraph"/>
        <w:numPr>
          <w:ilvl w:val="1"/>
          <w:numId w:val="3"/>
        </w:numPr>
        <w:spacing w:after="0"/>
        <w:rPr>
          <w:rFonts w:asciiTheme="majorHAnsi" w:hAnsiTheme="majorHAnsi" w:cstheme="minorHAnsi"/>
        </w:rPr>
      </w:pPr>
      <w:r w:rsidRPr="00C47144">
        <w:rPr>
          <w:rFonts w:asciiTheme="majorHAnsi" w:hAnsiTheme="majorHAnsi" w:cstheme="minorHAnsi"/>
          <w:bCs/>
          <w:sz w:val="24"/>
          <w:szCs w:val="24"/>
        </w:rPr>
        <w:t>Image management (for different stakeholder groups)</w:t>
      </w:r>
    </w:p>
    <w:p w:rsidR="00130EED" w:rsidRPr="00785140" w:rsidRDefault="00130EED" w:rsidP="00130EED">
      <w:pPr>
        <w:pStyle w:val="ListParagraph"/>
        <w:numPr>
          <w:ilvl w:val="0"/>
          <w:numId w:val="3"/>
        </w:numPr>
        <w:spacing w:after="0"/>
        <w:rPr>
          <w:rFonts w:asciiTheme="majorHAnsi" w:hAnsiTheme="majorHAnsi" w:cstheme="minorHAnsi"/>
        </w:rPr>
      </w:pPr>
      <w:r>
        <w:rPr>
          <w:rFonts w:asciiTheme="majorHAnsi" w:hAnsiTheme="majorHAnsi" w:cstheme="minorHAnsi"/>
          <w:b/>
          <w:bCs/>
          <w:sz w:val="24"/>
          <w:szCs w:val="24"/>
        </w:rPr>
        <w:t>The communication mix and corporate image</w:t>
      </w:r>
    </w:p>
    <w:p w:rsidR="00130EED" w:rsidRPr="00C47144" w:rsidRDefault="00130EED" w:rsidP="00130EED">
      <w:pPr>
        <w:pStyle w:val="ListParagraph"/>
        <w:numPr>
          <w:ilvl w:val="1"/>
          <w:numId w:val="3"/>
        </w:numPr>
        <w:spacing w:after="0"/>
        <w:rPr>
          <w:rFonts w:asciiTheme="majorHAnsi" w:hAnsiTheme="majorHAnsi" w:cstheme="minorHAnsi"/>
        </w:rPr>
      </w:pPr>
      <w:r w:rsidRPr="00C47144">
        <w:rPr>
          <w:rFonts w:asciiTheme="majorHAnsi" w:hAnsiTheme="majorHAnsi" w:cstheme="minorHAnsi"/>
          <w:bCs/>
          <w:sz w:val="24"/>
          <w:szCs w:val="24"/>
        </w:rPr>
        <w:t>PR and corporate image; media relations</w:t>
      </w:r>
    </w:p>
    <w:p w:rsidR="00130EED" w:rsidRPr="00C47144" w:rsidRDefault="00130EED" w:rsidP="00130EED">
      <w:pPr>
        <w:pStyle w:val="ListParagraph"/>
        <w:numPr>
          <w:ilvl w:val="1"/>
          <w:numId w:val="3"/>
        </w:numPr>
        <w:spacing w:after="0"/>
        <w:rPr>
          <w:rFonts w:asciiTheme="majorHAnsi" w:hAnsiTheme="majorHAnsi" w:cstheme="minorHAnsi"/>
        </w:rPr>
      </w:pPr>
      <w:r w:rsidRPr="00C47144">
        <w:rPr>
          <w:rFonts w:asciiTheme="majorHAnsi" w:hAnsiTheme="majorHAnsi" w:cstheme="minorHAnsi"/>
          <w:bCs/>
          <w:sz w:val="24"/>
          <w:szCs w:val="24"/>
        </w:rPr>
        <w:t>Corporate advertising, visual communication and effect on corporate image</w:t>
      </w:r>
    </w:p>
    <w:p w:rsidR="00130EED" w:rsidRPr="00C47144" w:rsidRDefault="00130EED" w:rsidP="00130EED">
      <w:pPr>
        <w:pStyle w:val="ListParagraph"/>
        <w:numPr>
          <w:ilvl w:val="1"/>
          <w:numId w:val="3"/>
        </w:numPr>
        <w:spacing w:after="0"/>
        <w:rPr>
          <w:rFonts w:asciiTheme="majorHAnsi" w:hAnsiTheme="majorHAnsi" w:cstheme="minorHAnsi"/>
        </w:rPr>
      </w:pPr>
      <w:r w:rsidRPr="00C47144">
        <w:rPr>
          <w:rFonts w:asciiTheme="majorHAnsi" w:hAnsiTheme="majorHAnsi" w:cstheme="minorHAnsi"/>
          <w:bCs/>
          <w:sz w:val="24"/>
          <w:szCs w:val="24"/>
        </w:rPr>
        <w:t xml:space="preserve">Corporate communication and crisis communication </w:t>
      </w:r>
    </w:p>
    <w:p w:rsidR="00130EED" w:rsidRPr="00C47144" w:rsidRDefault="00130EED" w:rsidP="00C47144">
      <w:pPr>
        <w:pStyle w:val="ListParagraph"/>
        <w:numPr>
          <w:ilvl w:val="1"/>
          <w:numId w:val="3"/>
        </w:numPr>
        <w:spacing w:after="0"/>
        <w:rPr>
          <w:rFonts w:asciiTheme="majorHAnsi" w:hAnsiTheme="majorHAnsi" w:cstheme="minorHAnsi"/>
        </w:rPr>
      </w:pPr>
      <w:r w:rsidRPr="00C47144">
        <w:rPr>
          <w:rFonts w:asciiTheme="majorHAnsi" w:hAnsiTheme="majorHAnsi" w:cstheme="minorHAnsi"/>
          <w:bCs/>
          <w:sz w:val="24"/>
          <w:szCs w:val="24"/>
        </w:rPr>
        <w:t xml:space="preserve">Factors that </w:t>
      </w:r>
      <w:r w:rsidR="00C47144" w:rsidRPr="00C47144">
        <w:rPr>
          <w:rFonts w:asciiTheme="majorHAnsi" w:hAnsiTheme="majorHAnsi" w:cstheme="minorHAnsi"/>
          <w:bCs/>
          <w:sz w:val="24"/>
          <w:szCs w:val="24"/>
        </w:rPr>
        <w:t xml:space="preserve">may </w:t>
      </w:r>
      <w:r w:rsidRPr="00C47144">
        <w:rPr>
          <w:rFonts w:asciiTheme="majorHAnsi" w:hAnsiTheme="majorHAnsi" w:cstheme="minorHAnsi"/>
          <w:bCs/>
          <w:sz w:val="24"/>
          <w:szCs w:val="24"/>
        </w:rPr>
        <w:t>impede a positive image</w:t>
      </w:r>
    </w:p>
    <w:p w:rsidR="00C47144" w:rsidRPr="00C47144" w:rsidRDefault="00C47144" w:rsidP="00C47144">
      <w:pPr>
        <w:pStyle w:val="ListParagraph"/>
        <w:numPr>
          <w:ilvl w:val="0"/>
          <w:numId w:val="3"/>
        </w:numPr>
        <w:spacing w:after="0" w:line="240" w:lineRule="auto"/>
        <w:jc w:val="both"/>
        <w:rPr>
          <w:rFonts w:asciiTheme="majorHAnsi" w:hAnsiTheme="majorHAnsi" w:cstheme="minorHAnsi"/>
          <w:b/>
          <w:bCs/>
          <w:sz w:val="24"/>
          <w:szCs w:val="24"/>
        </w:rPr>
      </w:pPr>
      <w:r w:rsidRPr="00C47144">
        <w:rPr>
          <w:rFonts w:asciiTheme="majorHAnsi" w:hAnsiTheme="majorHAnsi" w:cstheme="minorHAnsi"/>
          <w:b/>
          <w:bCs/>
          <w:sz w:val="24"/>
          <w:szCs w:val="24"/>
        </w:rPr>
        <w:t>Impact of CSR activities on reputation</w:t>
      </w:r>
    </w:p>
    <w:p w:rsidR="00130EED" w:rsidRPr="00785140" w:rsidRDefault="00130EED" w:rsidP="00130EED">
      <w:pPr>
        <w:pStyle w:val="ListParagraph"/>
        <w:numPr>
          <w:ilvl w:val="0"/>
          <w:numId w:val="3"/>
        </w:numPr>
        <w:spacing w:after="0"/>
        <w:rPr>
          <w:rFonts w:asciiTheme="majorHAnsi" w:hAnsiTheme="majorHAnsi" w:cstheme="minorHAnsi"/>
        </w:rPr>
      </w:pPr>
      <w:r>
        <w:rPr>
          <w:rFonts w:asciiTheme="majorHAnsi" w:hAnsiTheme="majorHAnsi" w:cstheme="minorHAnsi"/>
          <w:b/>
          <w:bCs/>
          <w:sz w:val="24"/>
          <w:szCs w:val="24"/>
        </w:rPr>
        <w:t>Managing reputation through communication</w:t>
      </w:r>
    </w:p>
    <w:p w:rsidR="00130EED" w:rsidRPr="00EE1F6C" w:rsidRDefault="00130EED" w:rsidP="00130EED">
      <w:pPr>
        <w:spacing w:after="0"/>
        <w:ind w:left="360"/>
        <w:rPr>
          <w:rFonts w:asciiTheme="majorHAnsi" w:hAnsiTheme="majorHAnsi" w:cstheme="minorHAnsi"/>
          <w:b/>
          <w:bCs/>
          <w:color w:val="000000"/>
          <w:szCs w:val="28"/>
          <w:u w:val="single"/>
        </w:rPr>
      </w:pPr>
    </w:p>
    <w:p w:rsidR="00130EED" w:rsidRPr="00A029AC" w:rsidRDefault="00130EED" w:rsidP="00130EED">
      <w:pPr>
        <w:pStyle w:val="NormalWeb"/>
        <w:spacing w:before="0" w:beforeAutospacing="0" w:after="0" w:afterAutospacing="0"/>
        <w:rPr>
          <w:rFonts w:asciiTheme="majorHAnsi" w:hAnsiTheme="majorHAnsi" w:cstheme="minorHAnsi"/>
          <w:b/>
          <w:bCs/>
          <w:color w:val="000000"/>
          <w:szCs w:val="28"/>
          <w:u w:val="single"/>
        </w:rPr>
      </w:pPr>
      <w:r w:rsidRPr="00A029AC">
        <w:rPr>
          <w:rFonts w:asciiTheme="majorHAnsi" w:hAnsiTheme="majorHAnsi" w:cstheme="minorHAnsi"/>
          <w:b/>
          <w:bCs/>
          <w:color w:val="000000"/>
          <w:szCs w:val="28"/>
          <w:u w:val="single"/>
        </w:rPr>
        <w:t>Learning Outcomes</w:t>
      </w:r>
    </w:p>
    <w:p w:rsidR="00130EED" w:rsidRPr="00A029AC" w:rsidRDefault="00130EED" w:rsidP="00130EED">
      <w:pPr>
        <w:pStyle w:val="NormalWeb"/>
        <w:shd w:val="clear" w:color="auto" w:fill="FFFFFF"/>
        <w:spacing w:before="0" w:beforeAutospacing="0" w:after="0" w:afterAutospacing="0"/>
        <w:textAlignment w:val="baseline"/>
        <w:rPr>
          <w:rFonts w:asciiTheme="majorHAnsi" w:hAnsiTheme="majorHAnsi" w:cstheme="minorHAnsi"/>
          <w:b/>
          <w:bCs/>
          <w:color w:val="000000"/>
          <w:szCs w:val="28"/>
        </w:rPr>
      </w:pPr>
      <w:r w:rsidRPr="00A029AC">
        <w:rPr>
          <w:rFonts w:asciiTheme="majorHAnsi" w:hAnsiTheme="majorHAnsi" w:cstheme="minorHAnsi"/>
          <w:b/>
          <w:color w:val="000000"/>
          <w:szCs w:val="28"/>
        </w:rPr>
        <w:t xml:space="preserve">At the end of the course, students would ideally be able </w:t>
      </w:r>
      <w:proofErr w:type="gramStart"/>
      <w:r w:rsidRPr="00A029AC">
        <w:rPr>
          <w:rFonts w:asciiTheme="majorHAnsi" w:hAnsiTheme="majorHAnsi" w:cstheme="minorHAnsi"/>
          <w:b/>
          <w:color w:val="000000"/>
          <w:szCs w:val="28"/>
        </w:rPr>
        <w:t xml:space="preserve">to </w:t>
      </w:r>
      <w:r w:rsidRPr="00A029AC">
        <w:rPr>
          <w:rFonts w:asciiTheme="majorHAnsi" w:hAnsiTheme="majorHAnsi" w:cstheme="minorHAnsi"/>
          <w:b/>
          <w:color w:val="000000"/>
          <w:szCs w:val="28"/>
          <w:shd w:val="clear" w:color="auto" w:fill="FFFFFF"/>
        </w:rPr>
        <w:t>:</w:t>
      </w:r>
      <w:proofErr w:type="gramEnd"/>
    </w:p>
    <w:p w:rsidR="00130EED" w:rsidRPr="00A029AC" w:rsidRDefault="00130EED" w:rsidP="00130EED">
      <w:pPr>
        <w:pStyle w:val="NormalWeb"/>
        <w:numPr>
          <w:ilvl w:val="0"/>
          <w:numId w:val="5"/>
        </w:numPr>
        <w:shd w:val="clear" w:color="auto" w:fill="FFFFFF"/>
        <w:spacing w:before="0" w:beforeAutospacing="0" w:after="0" w:afterAutospacing="0"/>
        <w:textAlignment w:val="baseline"/>
        <w:rPr>
          <w:rFonts w:asciiTheme="majorHAnsi" w:hAnsiTheme="majorHAnsi" w:cstheme="minorHAnsi"/>
          <w:sz w:val="22"/>
          <w:szCs w:val="22"/>
        </w:rPr>
      </w:pPr>
      <w:r w:rsidRPr="00A029AC">
        <w:rPr>
          <w:rFonts w:asciiTheme="majorHAnsi" w:hAnsiTheme="majorHAnsi" w:cstheme="minorHAnsi"/>
          <w:sz w:val="22"/>
          <w:szCs w:val="22"/>
        </w:rPr>
        <w:t>Identify chief components of a corporate image and factors that affect the same</w:t>
      </w:r>
    </w:p>
    <w:p w:rsidR="00130EED" w:rsidRPr="00A029AC" w:rsidRDefault="00130EED" w:rsidP="00130EED">
      <w:pPr>
        <w:pStyle w:val="NormalWeb"/>
        <w:numPr>
          <w:ilvl w:val="0"/>
          <w:numId w:val="5"/>
        </w:numPr>
        <w:shd w:val="clear" w:color="auto" w:fill="FFFFFF"/>
        <w:spacing w:before="0" w:beforeAutospacing="0" w:after="0" w:afterAutospacing="0"/>
        <w:textAlignment w:val="baseline"/>
        <w:rPr>
          <w:rFonts w:asciiTheme="majorHAnsi" w:hAnsiTheme="majorHAnsi" w:cstheme="minorHAnsi"/>
          <w:sz w:val="22"/>
          <w:szCs w:val="22"/>
        </w:rPr>
      </w:pPr>
      <w:r w:rsidRPr="00A029AC">
        <w:rPr>
          <w:rFonts w:asciiTheme="majorHAnsi" w:hAnsiTheme="majorHAnsi" w:cstheme="minorHAnsi"/>
          <w:sz w:val="22"/>
          <w:szCs w:val="22"/>
        </w:rPr>
        <w:t>Understand the process of building a positive image through communication</w:t>
      </w:r>
    </w:p>
    <w:p w:rsidR="00130EED" w:rsidRPr="00A029AC" w:rsidRDefault="00130EED" w:rsidP="00130EED">
      <w:pPr>
        <w:pStyle w:val="NormalWeb"/>
        <w:numPr>
          <w:ilvl w:val="0"/>
          <w:numId w:val="5"/>
        </w:numPr>
        <w:shd w:val="clear" w:color="auto" w:fill="FFFFFF"/>
        <w:spacing w:before="0" w:beforeAutospacing="0" w:after="0" w:afterAutospacing="0"/>
        <w:textAlignment w:val="baseline"/>
        <w:rPr>
          <w:rFonts w:asciiTheme="majorHAnsi" w:hAnsiTheme="majorHAnsi" w:cstheme="minorHAnsi"/>
          <w:sz w:val="22"/>
          <w:szCs w:val="22"/>
        </w:rPr>
      </w:pPr>
      <w:r w:rsidRPr="00A029AC">
        <w:rPr>
          <w:rFonts w:asciiTheme="majorHAnsi" w:hAnsiTheme="majorHAnsi" w:cstheme="minorHAnsi"/>
          <w:sz w:val="22"/>
          <w:szCs w:val="22"/>
        </w:rPr>
        <w:t>Recognize organizational, communicative and environmental contributors to the process and optimize the same</w:t>
      </w:r>
    </w:p>
    <w:p w:rsidR="00130EED" w:rsidRPr="00A029AC" w:rsidRDefault="00130EED" w:rsidP="00130EED">
      <w:pPr>
        <w:spacing w:after="0"/>
        <w:rPr>
          <w:rFonts w:asciiTheme="majorHAnsi" w:hAnsiTheme="majorHAnsi" w:cstheme="minorHAnsi"/>
        </w:rPr>
      </w:pPr>
    </w:p>
    <w:p w:rsidR="00154975" w:rsidRDefault="00154975"/>
    <w:sectPr w:rsidR="00154975" w:rsidSect="000B4D1F">
      <w:pgSz w:w="12240" w:h="15840"/>
      <w:pgMar w:top="993"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00007843" w:usb2="00000001"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E09CA"/>
    <w:multiLevelType w:val="hybridMultilevel"/>
    <w:tmpl w:val="61CA1AC8"/>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34601623"/>
    <w:multiLevelType w:val="hybridMultilevel"/>
    <w:tmpl w:val="D7C6611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nsid w:val="386D711D"/>
    <w:multiLevelType w:val="hybridMultilevel"/>
    <w:tmpl w:val="7FD0DF1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415B73A3"/>
    <w:multiLevelType w:val="hybridMultilevel"/>
    <w:tmpl w:val="7D22F78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46F1168"/>
    <w:multiLevelType w:val="hybridMultilevel"/>
    <w:tmpl w:val="09DA483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477E7439"/>
    <w:multiLevelType w:val="hybridMultilevel"/>
    <w:tmpl w:val="0B181B5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nsid w:val="59BB2B3B"/>
    <w:multiLevelType w:val="hybridMultilevel"/>
    <w:tmpl w:val="406A77EE"/>
    <w:lvl w:ilvl="0" w:tplc="9FC60E88">
      <w:start w:val="4"/>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5FD82E07"/>
    <w:multiLevelType w:val="hybridMultilevel"/>
    <w:tmpl w:val="234A3E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68362E53"/>
    <w:multiLevelType w:val="hybridMultilevel"/>
    <w:tmpl w:val="A350BB8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742571E3"/>
    <w:multiLevelType w:val="hybridMultilevel"/>
    <w:tmpl w:val="C4B4E256"/>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7EDE54B4"/>
    <w:multiLevelType w:val="hybridMultilevel"/>
    <w:tmpl w:val="AA68CF4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
  </w:num>
  <w:num w:numId="4">
    <w:abstractNumId w:val="9"/>
  </w:num>
  <w:num w:numId="5">
    <w:abstractNumId w:val="7"/>
  </w:num>
  <w:num w:numId="6">
    <w:abstractNumId w:val="10"/>
  </w:num>
  <w:num w:numId="7">
    <w:abstractNumId w:val="5"/>
  </w:num>
  <w:num w:numId="8">
    <w:abstractNumId w:val="1"/>
  </w:num>
  <w:num w:numId="9">
    <w:abstractNumId w:val="8"/>
  </w:num>
  <w:num w:numId="10">
    <w:abstractNumId w:val="4"/>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EED"/>
    <w:rsid w:val="000356DC"/>
    <w:rsid w:val="00082B06"/>
    <w:rsid w:val="001074A8"/>
    <w:rsid w:val="00130EED"/>
    <w:rsid w:val="00154975"/>
    <w:rsid w:val="0015548F"/>
    <w:rsid w:val="00166423"/>
    <w:rsid w:val="001D1148"/>
    <w:rsid w:val="004678B2"/>
    <w:rsid w:val="004E281A"/>
    <w:rsid w:val="00545426"/>
    <w:rsid w:val="005512B5"/>
    <w:rsid w:val="005C5153"/>
    <w:rsid w:val="007F5029"/>
    <w:rsid w:val="0090486F"/>
    <w:rsid w:val="00BF2F33"/>
    <w:rsid w:val="00C47144"/>
    <w:rsid w:val="00CD4573"/>
    <w:rsid w:val="00D84271"/>
    <w:rsid w:val="00F638CD"/>
    <w:rsid w:val="00FF4C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2"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EED"/>
    <w:pPr>
      <w:spacing w:after="200" w:line="276" w:lineRule="auto"/>
    </w:pPr>
    <w:rPr>
      <w:rFonts w:ascii="Cambria" w:eastAsia="Times New Roman" w:hAnsi="Cambria" w:cs="Times New Roman"/>
      <w:lang w:val="en-US" w:bidi="en-US"/>
    </w:rPr>
  </w:style>
  <w:style w:type="paragraph" w:styleId="Heading9">
    <w:name w:val="heading 9"/>
    <w:basedOn w:val="Normal"/>
    <w:link w:val="Heading9Char"/>
    <w:uiPriority w:val="2"/>
    <w:unhideWhenUsed/>
    <w:qFormat/>
    <w:rsid w:val="005C5153"/>
    <w:pPr>
      <w:keepNext/>
      <w:keepLines/>
      <w:pBdr>
        <w:bottom w:val="single" w:sz="4" w:space="4" w:color="2F5496" w:themeColor="accent1" w:themeShade="BF"/>
      </w:pBdr>
      <w:spacing w:after="240" w:line="240" w:lineRule="auto"/>
      <w:ind w:firstLine="144"/>
      <w:outlineLvl w:val="8"/>
    </w:pPr>
    <w:rPr>
      <w:rFonts w:asciiTheme="majorHAnsi" w:eastAsiaTheme="majorEastAsia" w:hAnsiTheme="majorHAnsi" w:cstheme="majorBidi"/>
      <w:iCs/>
      <w:caps/>
      <w:sz w:val="20"/>
      <w:szCs w:val="21"/>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30EED"/>
    <w:pPr>
      <w:spacing w:before="100" w:beforeAutospacing="1" w:after="100" w:afterAutospacing="1" w:line="240" w:lineRule="auto"/>
    </w:pPr>
    <w:rPr>
      <w:rFonts w:ascii="Times New Roman" w:hAnsi="Times New Roman"/>
      <w:sz w:val="24"/>
      <w:szCs w:val="24"/>
    </w:rPr>
  </w:style>
  <w:style w:type="paragraph" w:styleId="NoSpacing">
    <w:name w:val="No Spacing"/>
    <w:basedOn w:val="Normal"/>
    <w:uiPriority w:val="1"/>
    <w:qFormat/>
    <w:rsid w:val="00130EED"/>
    <w:pPr>
      <w:spacing w:after="0" w:line="240" w:lineRule="auto"/>
    </w:pPr>
  </w:style>
  <w:style w:type="character" w:customStyle="1" w:styleId="apple-converted-space">
    <w:name w:val="apple-converted-space"/>
    <w:basedOn w:val="DefaultParagraphFont"/>
    <w:rsid w:val="00130EED"/>
  </w:style>
  <w:style w:type="paragraph" w:styleId="ListParagraph">
    <w:name w:val="List Paragraph"/>
    <w:basedOn w:val="Normal"/>
    <w:uiPriority w:val="34"/>
    <w:qFormat/>
    <w:rsid w:val="00130EED"/>
    <w:pPr>
      <w:ind w:left="720"/>
      <w:contextualSpacing/>
    </w:pPr>
  </w:style>
  <w:style w:type="table" w:styleId="TableGrid">
    <w:name w:val="Table Grid"/>
    <w:basedOn w:val="TableNormal"/>
    <w:uiPriority w:val="59"/>
    <w:rsid w:val="00130E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uiPriority w:val="20"/>
    <w:qFormat/>
    <w:rsid w:val="00130EED"/>
    <w:rPr>
      <w:i/>
      <w:iCs/>
    </w:rPr>
  </w:style>
  <w:style w:type="paragraph" w:styleId="BalloonText">
    <w:name w:val="Balloon Text"/>
    <w:basedOn w:val="Normal"/>
    <w:link w:val="BalloonTextChar"/>
    <w:uiPriority w:val="99"/>
    <w:semiHidden/>
    <w:unhideWhenUsed/>
    <w:rsid w:val="00130E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0EED"/>
    <w:rPr>
      <w:rFonts w:ascii="Segoe UI" w:eastAsia="Times New Roman" w:hAnsi="Segoe UI" w:cs="Segoe UI"/>
      <w:sz w:val="18"/>
      <w:szCs w:val="18"/>
      <w:lang w:val="en-US" w:bidi="en-US"/>
    </w:rPr>
  </w:style>
  <w:style w:type="character" w:customStyle="1" w:styleId="Heading9Char">
    <w:name w:val="Heading 9 Char"/>
    <w:basedOn w:val="DefaultParagraphFont"/>
    <w:link w:val="Heading9"/>
    <w:uiPriority w:val="2"/>
    <w:rsid w:val="005C5153"/>
    <w:rPr>
      <w:rFonts w:asciiTheme="majorHAnsi" w:eastAsiaTheme="majorEastAsia" w:hAnsiTheme="majorHAnsi" w:cstheme="majorBidi"/>
      <w:iCs/>
      <w:caps/>
      <w:sz w:val="20"/>
      <w:szCs w:val="21"/>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2"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EED"/>
    <w:pPr>
      <w:spacing w:after="200" w:line="276" w:lineRule="auto"/>
    </w:pPr>
    <w:rPr>
      <w:rFonts w:ascii="Cambria" w:eastAsia="Times New Roman" w:hAnsi="Cambria" w:cs="Times New Roman"/>
      <w:lang w:val="en-US" w:bidi="en-US"/>
    </w:rPr>
  </w:style>
  <w:style w:type="paragraph" w:styleId="Heading9">
    <w:name w:val="heading 9"/>
    <w:basedOn w:val="Normal"/>
    <w:link w:val="Heading9Char"/>
    <w:uiPriority w:val="2"/>
    <w:unhideWhenUsed/>
    <w:qFormat/>
    <w:rsid w:val="005C5153"/>
    <w:pPr>
      <w:keepNext/>
      <w:keepLines/>
      <w:pBdr>
        <w:bottom w:val="single" w:sz="4" w:space="4" w:color="2F5496" w:themeColor="accent1" w:themeShade="BF"/>
      </w:pBdr>
      <w:spacing w:after="240" w:line="240" w:lineRule="auto"/>
      <w:ind w:firstLine="144"/>
      <w:outlineLvl w:val="8"/>
    </w:pPr>
    <w:rPr>
      <w:rFonts w:asciiTheme="majorHAnsi" w:eastAsiaTheme="majorEastAsia" w:hAnsiTheme="majorHAnsi" w:cstheme="majorBidi"/>
      <w:iCs/>
      <w:caps/>
      <w:sz w:val="20"/>
      <w:szCs w:val="21"/>
      <w:lang w:eastAsia="ja-JP"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30EED"/>
    <w:pPr>
      <w:spacing w:before="100" w:beforeAutospacing="1" w:after="100" w:afterAutospacing="1" w:line="240" w:lineRule="auto"/>
    </w:pPr>
    <w:rPr>
      <w:rFonts w:ascii="Times New Roman" w:hAnsi="Times New Roman"/>
      <w:sz w:val="24"/>
      <w:szCs w:val="24"/>
    </w:rPr>
  </w:style>
  <w:style w:type="paragraph" w:styleId="NoSpacing">
    <w:name w:val="No Spacing"/>
    <w:basedOn w:val="Normal"/>
    <w:uiPriority w:val="1"/>
    <w:qFormat/>
    <w:rsid w:val="00130EED"/>
    <w:pPr>
      <w:spacing w:after="0" w:line="240" w:lineRule="auto"/>
    </w:pPr>
  </w:style>
  <w:style w:type="character" w:customStyle="1" w:styleId="apple-converted-space">
    <w:name w:val="apple-converted-space"/>
    <w:basedOn w:val="DefaultParagraphFont"/>
    <w:rsid w:val="00130EED"/>
  </w:style>
  <w:style w:type="paragraph" w:styleId="ListParagraph">
    <w:name w:val="List Paragraph"/>
    <w:basedOn w:val="Normal"/>
    <w:uiPriority w:val="34"/>
    <w:qFormat/>
    <w:rsid w:val="00130EED"/>
    <w:pPr>
      <w:ind w:left="720"/>
      <w:contextualSpacing/>
    </w:pPr>
  </w:style>
  <w:style w:type="table" w:styleId="TableGrid">
    <w:name w:val="Table Grid"/>
    <w:basedOn w:val="TableNormal"/>
    <w:uiPriority w:val="59"/>
    <w:rsid w:val="00130E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uiPriority w:val="20"/>
    <w:qFormat/>
    <w:rsid w:val="00130EED"/>
    <w:rPr>
      <w:i/>
      <w:iCs/>
    </w:rPr>
  </w:style>
  <w:style w:type="paragraph" w:styleId="BalloonText">
    <w:name w:val="Balloon Text"/>
    <w:basedOn w:val="Normal"/>
    <w:link w:val="BalloonTextChar"/>
    <w:uiPriority w:val="99"/>
    <w:semiHidden/>
    <w:unhideWhenUsed/>
    <w:rsid w:val="00130E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0EED"/>
    <w:rPr>
      <w:rFonts w:ascii="Segoe UI" w:eastAsia="Times New Roman" w:hAnsi="Segoe UI" w:cs="Segoe UI"/>
      <w:sz w:val="18"/>
      <w:szCs w:val="18"/>
      <w:lang w:val="en-US" w:bidi="en-US"/>
    </w:rPr>
  </w:style>
  <w:style w:type="character" w:customStyle="1" w:styleId="Heading9Char">
    <w:name w:val="Heading 9 Char"/>
    <w:basedOn w:val="DefaultParagraphFont"/>
    <w:link w:val="Heading9"/>
    <w:uiPriority w:val="2"/>
    <w:rsid w:val="005C5153"/>
    <w:rPr>
      <w:rFonts w:asciiTheme="majorHAnsi" w:eastAsiaTheme="majorEastAsia" w:hAnsiTheme="majorHAnsi" w:cstheme="majorBidi"/>
      <w:iCs/>
      <w:caps/>
      <w:sz w:val="20"/>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057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1035</Words>
  <Characters>5902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arup mishra</dc:creator>
  <cp:lastModifiedBy>BIJAY KAR</cp:lastModifiedBy>
  <cp:revision>2</cp:revision>
  <dcterms:created xsi:type="dcterms:W3CDTF">2019-03-23T07:47:00Z</dcterms:created>
  <dcterms:modified xsi:type="dcterms:W3CDTF">2019-03-23T07:47:00Z</dcterms:modified>
</cp:coreProperties>
</file>