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1A91" w:rsidRDefault="00C41A91" w:rsidP="00B0237A">
      <w:pPr>
        <w:jc w:val="center"/>
        <w:rPr>
          <w:rFonts w:ascii="Arial" w:hAnsi="Arial" w:cs="Arial"/>
          <w:b/>
          <w:sz w:val="28"/>
          <w:u w:val="single"/>
        </w:rPr>
      </w:pPr>
      <w:r>
        <w:rPr>
          <w:noProof/>
        </w:rPr>
        <w:drawing>
          <wp:inline distT="0" distB="0" distL="0" distR="0" wp14:anchorId="18FBD560" wp14:editId="10359254">
            <wp:extent cx="762000" cy="745490"/>
            <wp:effectExtent l="0" t="0" r="0" b="0"/>
            <wp:docPr id="1" name="Picture 0" descr="XUB Logo1.jpg"/>
            <wp:cNvGraphicFramePr/>
            <a:graphic xmlns:a="http://schemas.openxmlformats.org/drawingml/2006/main">
              <a:graphicData uri="http://schemas.openxmlformats.org/drawingml/2006/picture">
                <pic:pic xmlns:pic="http://schemas.openxmlformats.org/drawingml/2006/picture">
                  <pic:nvPicPr>
                    <pic:cNvPr id="1" name="Picture 0" descr="XUB Logo1.jpg"/>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745490"/>
                    </a:xfrm>
                    <a:prstGeom prst="rect">
                      <a:avLst/>
                    </a:prstGeom>
                    <a:noFill/>
                    <a:ln>
                      <a:noFill/>
                    </a:ln>
                  </pic:spPr>
                </pic:pic>
              </a:graphicData>
            </a:graphic>
          </wp:inline>
        </w:drawing>
      </w:r>
    </w:p>
    <w:p w:rsidR="00C41A91" w:rsidRDefault="00C41A91" w:rsidP="00C41A91">
      <w:pPr>
        <w:pStyle w:val="NoSpacing"/>
        <w:jc w:val="center"/>
        <w:rPr>
          <w:rFonts w:ascii="Georgia" w:hAnsi="Georgia" w:cs="Arial"/>
          <w:b/>
          <w:sz w:val="20"/>
          <w:szCs w:val="20"/>
        </w:rPr>
      </w:pPr>
      <w:r>
        <w:rPr>
          <w:rFonts w:ascii="Georgia" w:hAnsi="Georgia" w:cs="Arial"/>
          <w:b/>
          <w:sz w:val="20"/>
          <w:szCs w:val="20"/>
        </w:rPr>
        <w:t>Course Outline</w:t>
      </w:r>
    </w:p>
    <w:p w:rsidR="00C41A91" w:rsidRDefault="00C41A91" w:rsidP="00C41A91">
      <w:pPr>
        <w:pStyle w:val="NoSpacing"/>
        <w:jc w:val="center"/>
        <w:rPr>
          <w:rFonts w:ascii="Georgia" w:hAnsi="Georgia" w:cs="Arial"/>
          <w:b/>
          <w:sz w:val="20"/>
          <w:szCs w:val="20"/>
        </w:rPr>
      </w:pPr>
      <w:r>
        <w:rPr>
          <w:rFonts w:ascii="Georgia" w:hAnsi="Georgia" w:cs="Arial"/>
          <w:b/>
          <w:sz w:val="20"/>
          <w:szCs w:val="20"/>
        </w:rPr>
        <w:t>MBA- HRM – 2</w:t>
      </w:r>
      <w:r>
        <w:rPr>
          <w:rFonts w:ascii="Georgia" w:hAnsi="Georgia" w:cs="Arial"/>
          <w:b/>
          <w:sz w:val="20"/>
          <w:szCs w:val="20"/>
          <w:vertAlign w:val="superscript"/>
        </w:rPr>
        <w:t>nd</w:t>
      </w:r>
      <w:r>
        <w:rPr>
          <w:rFonts w:ascii="Georgia" w:hAnsi="Georgia" w:cs="Arial"/>
          <w:b/>
          <w:sz w:val="20"/>
          <w:szCs w:val="20"/>
        </w:rPr>
        <w:t xml:space="preserve"> year</w:t>
      </w:r>
    </w:p>
    <w:p w:rsidR="00C41A91" w:rsidRPr="00DB0D7B" w:rsidRDefault="00C41A91" w:rsidP="00C41A91">
      <w:pPr>
        <w:pStyle w:val="NoSpacing"/>
        <w:rPr>
          <w:rFonts w:ascii="Georgia" w:hAnsi="Georgia" w:cs="Arial"/>
          <w:b/>
          <w:color w:val="222222"/>
          <w:sz w:val="20"/>
          <w:szCs w:val="20"/>
        </w:rPr>
      </w:pPr>
      <w:r>
        <w:rPr>
          <w:rFonts w:ascii="Georgia" w:hAnsi="Georgia" w:cs="Arial"/>
          <w:b/>
          <w:color w:val="222222"/>
          <w:sz w:val="20"/>
          <w:szCs w:val="20"/>
        </w:rPr>
        <w:t xml:space="preserve">                             </w:t>
      </w:r>
      <w:r w:rsidRPr="00DB0D7B">
        <w:rPr>
          <w:rFonts w:ascii="Georgia" w:hAnsi="Georgia" w:cs="Arial"/>
          <w:b/>
          <w:color w:val="222222"/>
          <w:sz w:val="20"/>
          <w:szCs w:val="20"/>
        </w:rPr>
        <w:t xml:space="preserve">Course: </w:t>
      </w:r>
      <w:r w:rsidRPr="00C41A91">
        <w:rPr>
          <w:rFonts w:ascii="Georgia" w:hAnsi="Georgia" w:cs="Arial"/>
          <w:b/>
          <w:color w:val="222222"/>
          <w:sz w:val="20"/>
          <w:szCs w:val="20"/>
          <w:lang w:val="en-IN"/>
        </w:rPr>
        <w:t>Knowledge Management Strategy and Design (KMSD)</w:t>
      </w:r>
    </w:p>
    <w:p w:rsidR="00C41A91" w:rsidRPr="00AF52BE" w:rsidRDefault="00C41A91" w:rsidP="00AF52BE">
      <w:pPr>
        <w:spacing w:after="0" w:line="240" w:lineRule="auto"/>
        <w:ind w:left="720" w:firstLine="0"/>
        <w:rPr>
          <w:rFonts w:ascii="Georgia" w:hAnsi="Georgia" w:cs="Arial"/>
          <w:color w:val="222222"/>
          <w:sz w:val="20"/>
          <w:szCs w:val="20"/>
        </w:rPr>
      </w:pPr>
    </w:p>
    <w:tbl>
      <w:tblPr>
        <w:tblpPr w:leftFromText="180" w:rightFromText="180" w:vertAnchor="text" w:tblpXSpec="cen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38"/>
        <w:gridCol w:w="4764"/>
      </w:tblGrid>
      <w:tr w:rsidR="00C41A91" w:rsidRPr="00697776" w:rsidTr="00FF3D93">
        <w:tc>
          <w:tcPr>
            <w:tcW w:w="2538" w:type="dxa"/>
            <w:tcMar>
              <w:top w:w="0" w:type="dxa"/>
              <w:left w:w="108" w:type="dxa"/>
              <w:bottom w:w="0" w:type="dxa"/>
              <w:right w:w="108" w:type="dxa"/>
            </w:tcMar>
            <w:hideMark/>
          </w:tcPr>
          <w:p w:rsidR="00C41A91" w:rsidRPr="00DB0D7B" w:rsidRDefault="00C41A91" w:rsidP="00FF3D93">
            <w:pPr>
              <w:rPr>
                <w:rFonts w:ascii="Georgia" w:hAnsi="Georgia" w:cs="Arial"/>
                <w:color w:val="222222"/>
                <w:sz w:val="20"/>
                <w:szCs w:val="20"/>
              </w:rPr>
            </w:pPr>
            <w:r w:rsidRPr="00DB0D7B">
              <w:rPr>
                <w:rFonts w:ascii="Georgia" w:hAnsi="Georgia" w:cs="Arial"/>
                <w:color w:val="222222"/>
                <w:sz w:val="20"/>
                <w:szCs w:val="20"/>
              </w:rPr>
              <w:t>Credits</w:t>
            </w:r>
          </w:p>
        </w:tc>
        <w:tc>
          <w:tcPr>
            <w:tcW w:w="4764" w:type="dxa"/>
            <w:tcMar>
              <w:top w:w="0" w:type="dxa"/>
              <w:left w:w="108" w:type="dxa"/>
              <w:bottom w:w="0" w:type="dxa"/>
              <w:right w:w="108" w:type="dxa"/>
            </w:tcMar>
            <w:hideMark/>
          </w:tcPr>
          <w:p w:rsidR="00C41A91" w:rsidRPr="00DB0D7B" w:rsidRDefault="00C41A91" w:rsidP="00FF3D93">
            <w:pPr>
              <w:rPr>
                <w:rFonts w:ascii="Georgia" w:hAnsi="Georgia" w:cs="Arial"/>
                <w:color w:val="222222"/>
                <w:sz w:val="20"/>
                <w:szCs w:val="20"/>
              </w:rPr>
            </w:pPr>
            <w:r w:rsidRPr="00C41A91">
              <w:rPr>
                <w:rFonts w:ascii="Georgia" w:hAnsi="Georgia" w:cs="Arial"/>
                <w:color w:val="222222"/>
                <w:sz w:val="20"/>
                <w:szCs w:val="20"/>
              </w:rPr>
              <w:t>1.5 credits </w:t>
            </w:r>
          </w:p>
        </w:tc>
      </w:tr>
      <w:tr w:rsidR="00C41A91" w:rsidRPr="00697776" w:rsidTr="00FF3D93">
        <w:tc>
          <w:tcPr>
            <w:tcW w:w="2538" w:type="dxa"/>
            <w:tcMar>
              <w:top w:w="0" w:type="dxa"/>
              <w:left w:w="108" w:type="dxa"/>
              <w:bottom w:w="0" w:type="dxa"/>
              <w:right w:w="108" w:type="dxa"/>
            </w:tcMar>
          </w:tcPr>
          <w:p w:rsidR="00C41A91" w:rsidRPr="00DB0D7B" w:rsidRDefault="00C41A91" w:rsidP="00FF3D93">
            <w:pPr>
              <w:rPr>
                <w:rFonts w:ascii="Georgia" w:hAnsi="Georgia" w:cs="Arial"/>
                <w:color w:val="222222"/>
                <w:sz w:val="20"/>
                <w:szCs w:val="20"/>
              </w:rPr>
            </w:pPr>
            <w:r w:rsidRPr="00DB0D7B">
              <w:rPr>
                <w:rFonts w:ascii="Georgia" w:hAnsi="Georgia" w:cs="Arial"/>
                <w:color w:val="222222"/>
                <w:sz w:val="20"/>
                <w:szCs w:val="20"/>
              </w:rPr>
              <w:t>Faculty Name</w:t>
            </w:r>
          </w:p>
        </w:tc>
        <w:tc>
          <w:tcPr>
            <w:tcW w:w="4764" w:type="dxa"/>
            <w:tcMar>
              <w:top w:w="0" w:type="dxa"/>
              <w:left w:w="108" w:type="dxa"/>
              <w:bottom w:w="0" w:type="dxa"/>
              <w:right w:w="108" w:type="dxa"/>
            </w:tcMar>
          </w:tcPr>
          <w:p w:rsidR="00C41A91" w:rsidRPr="00DB0D7B" w:rsidRDefault="00C41A91" w:rsidP="00FF3D93">
            <w:pPr>
              <w:rPr>
                <w:rFonts w:ascii="Georgia" w:hAnsi="Georgia" w:cs="Arial"/>
                <w:color w:val="222222"/>
                <w:sz w:val="20"/>
                <w:szCs w:val="20"/>
              </w:rPr>
            </w:pPr>
            <w:r w:rsidRPr="00DB0D7B">
              <w:rPr>
                <w:rFonts w:ascii="Georgia" w:hAnsi="Georgia" w:cs="Arial"/>
                <w:color w:val="222222"/>
                <w:sz w:val="20"/>
                <w:szCs w:val="20"/>
              </w:rPr>
              <w:t xml:space="preserve">Francis Castelino </w:t>
            </w:r>
          </w:p>
        </w:tc>
      </w:tr>
      <w:tr w:rsidR="00C41A91" w:rsidRPr="00697776" w:rsidTr="00FF3D93">
        <w:tc>
          <w:tcPr>
            <w:tcW w:w="2538" w:type="dxa"/>
            <w:tcMar>
              <w:top w:w="0" w:type="dxa"/>
              <w:left w:w="108" w:type="dxa"/>
              <w:bottom w:w="0" w:type="dxa"/>
              <w:right w:w="108" w:type="dxa"/>
            </w:tcMar>
            <w:hideMark/>
          </w:tcPr>
          <w:p w:rsidR="00C41A91" w:rsidRPr="00DB0D7B" w:rsidRDefault="00C41A91" w:rsidP="00FF3D93">
            <w:pPr>
              <w:rPr>
                <w:rFonts w:ascii="Georgia" w:hAnsi="Georgia" w:cs="Arial"/>
                <w:color w:val="222222"/>
                <w:sz w:val="20"/>
                <w:szCs w:val="20"/>
              </w:rPr>
            </w:pPr>
            <w:r w:rsidRPr="00DB0D7B">
              <w:rPr>
                <w:rFonts w:ascii="Georgia" w:hAnsi="Georgia" w:cs="Arial"/>
                <w:color w:val="222222"/>
                <w:sz w:val="20"/>
                <w:szCs w:val="20"/>
              </w:rPr>
              <w:t>Program</w:t>
            </w:r>
          </w:p>
        </w:tc>
        <w:tc>
          <w:tcPr>
            <w:tcW w:w="4764" w:type="dxa"/>
            <w:tcMar>
              <w:top w:w="0" w:type="dxa"/>
              <w:left w:w="108" w:type="dxa"/>
              <w:bottom w:w="0" w:type="dxa"/>
              <w:right w:w="108" w:type="dxa"/>
            </w:tcMar>
            <w:hideMark/>
          </w:tcPr>
          <w:p w:rsidR="00C41A91" w:rsidRPr="00DB0D7B" w:rsidRDefault="006906C2" w:rsidP="00C41A91">
            <w:pPr>
              <w:rPr>
                <w:rFonts w:ascii="Georgia" w:hAnsi="Georgia" w:cs="Arial"/>
                <w:color w:val="222222"/>
                <w:sz w:val="20"/>
                <w:szCs w:val="20"/>
              </w:rPr>
            </w:pPr>
            <w:r>
              <w:rPr>
                <w:rFonts w:ascii="Georgia" w:hAnsi="Georgia" w:cs="Arial"/>
                <w:color w:val="222222"/>
                <w:sz w:val="20"/>
                <w:szCs w:val="20"/>
              </w:rPr>
              <w:t>MBA</w:t>
            </w:r>
            <w:r w:rsidR="00C41A91" w:rsidRPr="00DB0D7B">
              <w:rPr>
                <w:rFonts w:ascii="Georgia" w:hAnsi="Georgia" w:cs="Arial"/>
                <w:color w:val="222222"/>
                <w:sz w:val="20"/>
                <w:szCs w:val="20"/>
              </w:rPr>
              <w:t xml:space="preserve"> </w:t>
            </w:r>
            <w:r>
              <w:rPr>
                <w:rFonts w:ascii="Georgia" w:hAnsi="Georgia" w:cs="Arial"/>
                <w:color w:val="222222"/>
                <w:sz w:val="20"/>
                <w:szCs w:val="20"/>
              </w:rPr>
              <w:t>(</w:t>
            </w:r>
            <w:r w:rsidR="00C41A91" w:rsidRPr="00DB0D7B">
              <w:rPr>
                <w:rFonts w:ascii="Georgia" w:hAnsi="Georgia" w:cs="Arial"/>
                <w:color w:val="222222"/>
                <w:sz w:val="20"/>
                <w:szCs w:val="20"/>
              </w:rPr>
              <w:t>HRM</w:t>
            </w:r>
            <w:r>
              <w:rPr>
                <w:rFonts w:ascii="Georgia" w:hAnsi="Georgia" w:cs="Arial"/>
                <w:color w:val="222222"/>
                <w:sz w:val="20"/>
                <w:szCs w:val="20"/>
              </w:rPr>
              <w:t>)</w:t>
            </w:r>
            <w:r w:rsidR="00C41A91" w:rsidRPr="00DB0D7B">
              <w:rPr>
                <w:rFonts w:ascii="Georgia" w:hAnsi="Georgia" w:cs="Arial"/>
                <w:color w:val="222222"/>
                <w:sz w:val="20"/>
                <w:szCs w:val="20"/>
              </w:rPr>
              <w:t xml:space="preserve"> Class 20</w:t>
            </w:r>
            <w:r w:rsidR="00C41A91">
              <w:rPr>
                <w:rFonts w:ascii="Georgia" w:hAnsi="Georgia" w:cs="Arial"/>
                <w:color w:val="222222"/>
                <w:sz w:val="20"/>
                <w:szCs w:val="20"/>
              </w:rPr>
              <w:t>19-21</w:t>
            </w:r>
          </w:p>
        </w:tc>
      </w:tr>
      <w:tr w:rsidR="00C41A91" w:rsidRPr="00697776" w:rsidTr="00FF3D93">
        <w:tc>
          <w:tcPr>
            <w:tcW w:w="2538" w:type="dxa"/>
            <w:tcMar>
              <w:top w:w="0" w:type="dxa"/>
              <w:left w:w="108" w:type="dxa"/>
              <w:bottom w:w="0" w:type="dxa"/>
              <w:right w:w="108" w:type="dxa"/>
            </w:tcMar>
          </w:tcPr>
          <w:p w:rsidR="00C41A91" w:rsidRPr="00DB0D7B" w:rsidRDefault="00C41A91" w:rsidP="00FF3D93">
            <w:pPr>
              <w:rPr>
                <w:rFonts w:ascii="Georgia" w:hAnsi="Georgia" w:cs="Arial"/>
                <w:color w:val="222222"/>
                <w:sz w:val="20"/>
                <w:szCs w:val="20"/>
              </w:rPr>
            </w:pPr>
            <w:r w:rsidRPr="00DB0D7B">
              <w:rPr>
                <w:rFonts w:ascii="Georgia" w:hAnsi="Georgia" w:cs="Arial"/>
                <w:color w:val="222222"/>
                <w:sz w:val="20"/>
                <w:szCs w:val="20"/>
              </w:rPr>
              <w:t>Academic Year and Term</w:t>
            </w:r>
          </w:p>
        </w:tc>
        <w:tc>
          <w:tcPr>
            <w:tcW w:w="4764" w:type="dxa"/>
            <w:tcMar>
              <w:top w:w="0" w:type="dxa"/>
              <w:left w:w="108" w:type="dxa"/>
              <w:bottom w:w="0" w:type="dxa"/>
              <w:right w:w="108" w:type="dxa"/>
            </w:tcMar>
          </w:tcPr>
          <w:p w:rsidR="00C41A91" w:rsidRPr="00DB0D7B" w:rsidRDefault="00C41A91" w:rsidP="00C41A91">
            <w:pPr>
              <w:rPr>
                <w:rFonts w:ascii="Georgia" w:hAnsi="Georgia" w:cs="Arial"/>
                <w:color w:val="222222"/>
                <w:sz w:val="20"/>
                <w:szCs w:val="20"/>
              </w:rPr>
            </w:pPr>
            <w:r w:rsidRPr="00DB0D7B">
              <w:rPr>
                <w:rFonts w:ascii="Georgia" w:hAnsi="Georgia" w:cs="Arial"/>
                <w:color w:val="222222"/>
                <w:sz w:val="20"/>
                <w:szCs w:val="20"/>
              </w:rPr>
              <w:t>2020-21, Term-</w:t>
            </w:r>
            <w:r>
              <w:rPr>
                <w:rFonts w:ascii="Georgia" w:hAnsi="Georgia" w:cs="Arial"/>
                <w:color w:val="222222"/>
                <w:sz w:val="20"/>
                <w:szCs w:val="20"/>
              </w:rPr>
              <w:t>V</w:t>
            </w:r>
            <w:r w:rsidRPr="00DB0D7B">
              <w:rPr>
                <w:rFonts w:ascii="Georgia" w:hAnsi="Georgia" w:cs="Arial"/>
                <w:color w:val="222222"/>
                <w:sz w:val="20"/>
                <w:szCs w:val="20"/>
              </w:rPr>
              <w:t>I</w:t>
            </w:r>
          </w:p>
        </w:tc>
      </w:tr>
    </w:tbl>
    <w:p w:rsidR="00C41A91" w:rsidRDefault="00C41A91" w:rsidP="00C41A91">
      <w:pPr>
        <w:jc w:val="center"/>
        <w:rPr>
          <w:b/>
          <w:lang w:val="en-GB"/>
        </w:rPr>
      </w:pPr>
    </w:p>
    <w:p w:rsidR="00C41A91" w:rsidRPr="006E1E30" w:rsidRDefault="00C41A91" w:rsidP="00C41A91">
      <w:pPr>
        <w:jc w:val="center"/>
        <w:rPr>
          <w:b/>
          <w:lang w:val="en-GB"/>
        </w:rPr>
      </w:pPr>
    </w:p>
    <w:p w:rsidR="00C41A91" w:rsidRPr="00DB0D7B" w:rsidRDefault="00C41A91" w:rsidP="00C41A91">
      <w:pPr>
        <w:autoSpaceDE w:val="0"/>
        <w:autoSpaceDN w:val="0"/>
        <w:adjustRightInd w:val="0"/>
        <w:spacing w:after="142"/>
        <w:ind w:left="720"/>
        <w:rPr>
          <w:rFonts w:ascii="Georgia" w:hAnsi="Georgia" w:cs="Arial"/>
          <w:bCs/>
          <w:color w:val="222222"/>
          <w:sz w:val="20"/>
          <w:szCs w:val="20"/>
        </w:rPr>
      </w:pPr>
    </w:p>
    <w:p w:rsidR="00C41A91" w:rsidRPr="00DB0D7B" w:rsidRDefault="00C41A91" w:rsidP="00C41A91">
      <w:pPr>
        <w:autoSpaceDE w:val="0"/>
        <w:autoSpaceDN w:val="0"/>
        <w:adjustRightInd w:val="0"/>
        <w:spacing w:after="142"/>
        <w:ind w:left="720"/>
        <w:rPr>
          <w:rFonts w:ascii="Georgia" w:hAnsi="Georgia" w:cs="Arial"/>
          <w:bCs/>
          <w:color w:val="222222"/>
          <w:sz w:val="20"/>
          <w:szCs w:val="20"/>
        </w:rPr>
      </w:pPr>
    </w:p>
    <w:p w:rsidR="00C41A91" w:rsidRPr="00DB0D7B" w:rsidRDefault="00C41A91" w:rsidP="00C41A91">
      <w:pPr>
        <w:numPr>
          <w:ilvl w:val="0"/>
          <w:numId w:val="21"/>
        </w:numPr>
        <w:spacing w:before="100" w:beforeAutospacing="1" w:after="100" w:afterAutospacing="1" w:line="240" w:lineRule="auto"/>
        <w:rPr>
          <w:rFonts w:ascii="Georgia" w:hAnsi="Georgia" w:cs="Arial"/>
          <w:b/>
          <w:bCs/>
          <w:color w:val="222222"/>
          <w:sz w:val="20"/>
          <w:szCs w:val="20"/>
        </w:rPr>
      </w:pPr>
      <w:r>
        <w:rPr>
          <w:rFonts w:ascii="Georgia" w:hAnsi="Georgia" w:cs="Arial"/>
          <w:b/>
          <w:bCs/>
          <w:color w:val="222222"/>
          <w:sz w:val="20"/>
          <w:szCs w:val="20"/>
        </w:rPr>
        <w:t>Course Description:</w:t>
      </w:r>
    </w:p>
    <w:p w:rsidR="00EA20C3" w:rsidRPr="00C41A91" w:rsidRDefault="00EA20C3" w:rsidP="00C41A91">
      <w:pPr>
        <w:spacing w:after="0" w:line="240" w:lineRule="auto"/>
        <w:ind w:left="720" w:firstLine="0"/>
        <w:rPr>
          <w:rFonts w:ascii="Georgia" w:hAnsi="Georgia" w:cs="Arial"/>
          <w:color w:val="222222"/>
          <w:sz w:val="20"/>
          <w:szCs w:val="20"/>
        </w:rPr>
      </w:pPr>
      <w:r w:rsidRPr="00C41A91">
        <w:rPr>
          <w:rFonts w:ascii="Georgia" w:hAnsi="Georgia" w:cs="Arial"/>
          <w:color w:val="222222"/>
          <w:sz w:val="20"/>
          <w:szCs w:val="20"/>
        </w:rPr>
        <w:t>An organization has a body of knowledge that comes from its history and operations. Knowledge management is the process of creating that knowledge and then sharing and using it through a cohesive system. A knowledge management system ensures that an organization's knowledge base is never compromised</w:t>
      </w:r>
      <w:r w:rsidR="00BF1426" w:rsidRPr="00C41A91">
        <w:rPr>
          <w:rFonts w:ascii="Georgia" w:hAnsi="Georgia" w:cs="Arial"/>
          <w:color w:val="222222"/>
          <w:sz w:val="20"/>
          <w:szCs w:val="20"/>
        </w:rPr>
        <w:t xml:space="preserve"> by turnover, loss</w:t>
      </w:r>
      <w:r w:rsidRPr="00C41A91">
        <w:rPr>
          <w:rFonts w:ascii="Georgia" w:hAnsi="Georgia" w:cs="Arial"/>
          <w:color w:val="222222"/>
          <w:sz w:val="20"/>
          <w:szCs w:val="20"/>
        </w:rPr>
        <w:t xml:space="preserve"> or continued evolution of the organization itself. A knowledge management strategy informs decision-making for the entire organization. It's vital that the knowledge assets remain protected and more importantly, consistent as the company moves forward. Knowledge base is so </w:t>
      </w:r>
      <w:bookmarkStart w:id="0" w:name="_GoBack"/>
      <w:bookmarkEnd w:id="0"/>
      <w:r w:rsidRPr="00C41A91">
        <w:rPr>
          <w:rFonts w:ascii="Georgia" w:hAnsi="Georgia" w:cs="Arial"/>
          <w:color w:val="222222"/>
          <w:sz w:val="20"/>
          <w:szCs w:val="20"/>
        </w:rPr>
        <w:t>valuable that huge companies now have resources and teams dedicated to this concept. Knowledge management efforts began in the form of things like apprent</w:t>
      </w:r>
      <w:r w:rsidR="00BF1426" w:rsidRPr="00C41A91">
        <w:rPr>
          <w:rFonts w:ascii="Georgia" w:hAnsi="Georgia" w:cs="Arial"/>
          <w:color w:val="222222"/>
          <w:sz w:val="20"/>
          <w:szCs w:val="20"/>
        </w:rPr>
        <w:t>iceships, professional training</w:t>
      </w:r>
      <w:r w:rsidRPr="00C41A91">
        <w:rPr>
          <w:rFonts w:ascii="Georgia" w:hAnsi="Georgia" w:cs="Arial"/>
          <w:color w:val="222222"/>
          <w:sz w:val="20"/>
          <w:szCs w:val="20"/>
        </w:rPr>
        <w:t xml:space="preserve"> and mentorship. With computers, a body of knowledge can be systemized so that intellectual capital is always protected. Information systems have made knowledge transfer even easier as companies delve into large bodies of data.</w:t>
      </w:r>
    </w:p>
    <w:p w:rsidR="00BF1426" w:rsidRPr="00C41A91" w:rsidRDefault="00BF1426" w:rsidP="00C41A91">
      <w:pPr>
        <w:spacing w:after="0" w:line="240" w:lineRule="auto"/>
        <w:ind w:left="720" w:firstLine="0"/>
        <w:rPr>
          <w:rFonts w:ascii="Georgia" w:hAnsi="Georgia" w:cs="Arial"/>
          <w:color w:val="222222"/>
          <w:sz w:val="20"/>
          <w:szCs w:val="20"/>
        </w:rPr>
      </w:pPr>
    </w:p>
    <w:p w:rsidR="00C41A91" w:rsidRDefault="00BF1426" w:rsidP="00C41A91">
      <w:pPr>
        <w:spacing w:after="0" w:line="240" w:lineRule="auto"/>
        <w:ind w:left="720" w:firstLine="0"/>
        <w:rPr>
          <w:rFonts w:ascii="Georgia" w:hAnsi="Georgia" w:cs="Arial"/>
          <w:color w:val="222222"/>
          <w:sz w:val="20"/>
          <w:szCs w:val="20"/>
        </w:rPr>
      </w:pPr>
      <w:r w:rsidRPr="00C41A91">
        <w:rPr>
          <w:rFonts w:ascii="Georgia" w:hAnsi="Georgia" w:cs="Arial"/>
          <w:color w:val="222222"/>
          <w:sz w:val="20"/>
          <w:szCs w:val="20"/>
        </w:rPr>
        <w:t>The course covers the latest theory and practice of Knowledge Management (KM), with a practical view of its use in business. An attempt is made to cover the "soft" management needs and challenges in leveraging knowledge effectively within an organization. The objective of this course is to offer a solid foundation covering the major problems, challenges, concepts and techniques dealing with the organization and management of knowledge with the help of case studies, problem solving tools and assignments.</w:t>
      </w:r>
      <w:r w:rsidR="0014012B" w:rsidRPr="00C41A91">
        <w:rPr>
          <w:rFonts w:ascii="Georgia" w:hAnsi="Georgia" w:cs="Arial"/>
          <w:color w:val="222222"/>
          <w:sz w:val="20"/>
          <w:szCs w:val="20"/>
        </w:rPr>
        <w:t xml:space="preserve"> </w:t>
      </w:r>
    </w:p>
    <w:p w:rsidR="00C41A91" w:rsidRDefault="00C41A91" w:rsidP="00C41A91">
      <w:pPr>
        <w:spacing w:after="0" w:line="240" w:lineRule="auto"/>
        <w:ind w:left="720" w:firstLine="0"/>
        <w:rPr>
          <w:rFonts w:ascii="Georgia" w:hAnsi="Georgia" w:cs="Arial"/>
          <w:color w:val="222222"/>
          <w:sz w:val="20"/>
          <w:szCs w:val="20"/>
        </w:rPr>
      </w:pPr>
    </w:p>
    <w:p w:rsidR="00C41A91" w:rsidRPr="00C41A91" w:rsidRDefault="00C41A91" w:rsidP="00C41A91">
      <w:pPr>
        <w:spacing w:after="0" w:line="240" w:lineRule="auto"/>
        <w:ind w:left="720" w:firstLine="0"/>
        <w:rPr>
          <w:rFonts w:ascii="Georgia" w:hAnsi="Georgia" w:cs="Arial"/>
          <w:color w:val="222222"/>
          <w:sz w:val="20"/>
          <w:szCs w:val="20"/>
          <w:lang w:val="en-GB"/>
        </w:rPr>
      </w:pPr>
      <w:r w:rsidRPr="00C41A91">
        <w:rPr>
          <w:rFonts w:ascii="Georgia" w:hAnsi="Georgia" w:cs="Arial"/>
          <w:color w:val="222222"/>
          <w:sz w:val="20"/>
          <w:szCs w:val="20"/>
          <w:lang w:val="en-GB"/>
        </w:rPr>
        <w:t>The entire course is “application oriented” and in keeping with the purpose of making the participant an effective decision maker,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rsidR="00C41A91" w:rsidRDefault="00C41A91" w:rsidP="00C41A91">
      <w:pPr>
        <w:spacing w:after="0" w:line="240" w:lineRule="auto"/>
        <w:ind w:left="720" w:firstLine="0"/>
        <w:rPr>
          <w:rFonts w:ascii="Georgia" w:hAnsi="Georgia" w:cs="Arial"/>
          <w:color w:val="222222"/>
          <w:sz w:val="20"/>
          <w:szCs w:val="20"/>
        </w:rPr>
      </w:pPr>
    </w:p>
    <w:p w:rsidR="00C41A91" w:rsidRDefault="00C41A91" w:rsidP="00C41A91">
      <w:pPr>
        <w:numPr>
          <w:ilvl w:val="0"/>
          <w:numId w:val="21"/>
        </w:numPr>
        <w:spacing w:before="100" w:beforeAutospacing="1" w:after="100" w:afterAutospacing="1" w:line="240" w:lineRule="auto"/>
        <w:rPr>
          <w:rFonts w:ascii="Georgia" w:hAnsi="Georgia" w:cs="Arial"/>
          <w:b/>
          <w:color w:val="222222"/>
          <w:sz w:val="20"/>
          <w:szCs w:val="20"/>
        </w:rPr>
      </w:pPr>
      <w:r>
        <w:rPr>
          <w:rFonts w:ascii="Georgia" w:hAnsi="Georgia" w:cs="Arial"/>
          <w:b/>
          <w:bCs/>
          <w:color w:val="222222"/>
          <w:sz w:val="20"/>
          <w:szCs w:val="20"/>
        </w:rPr>
        <w:t xml:space="preserve">Student Learning Outcomes </w:t>
      </w:r>
    </w:p>
    <w:p w:rsidR="0014012B" w:rsidRPr="00C41A91" w:rsidRDefault="00C41A91" w:rsidP="00C41A91">
      <w:pPr>
        <w:ind w:left="720"/>
        <w:rPr>
          <w:rFonts w:ascii="Georgia" w:hAnsi="Georgia" w:cs="Arial"/>
          <w:color w:val="222222"/>
          <w:sz w:val="20"/>
          <w:szCs w:val="20"/>
        </w:rPr>
      </w:pPr>
      <w:r w:rsidRPr="00DB0D7B">
        <w:rPr>
          <w:rFonts w:ascii="Georgia" w:hAnsi="Georgia"/>
          <w:sz w:val="20"/>
          <w:lang w:val="en-GB"/>
        </w:rPr>
        <w:t>T</w:t>
      </w:r>
      <w:r>
        <w:rPr>
          <w:rFonts w:ascii="Georgia" w:hAnsi="Georgia"/>
          <w:sz w:val="20"/>
          <w:lang w:val="en-GB"/>
        </w:rPr>
        <w:t xml:space="preserve">he course aims to have the </w:t>
      </w:r>
      <w:r w:rsidR="0014012B" w:rsidRPr="00C41A91">
        <w:rPr>
          <w:rFonts w:ascii="Georgia" w:hAnsi="Georgia" w:cs="Arial"/>
          <w:color w:val="222222"/>
          <w:sz w:val="20"/>
          <w:szCs w:val="20"/>
        </w:rPr>
        <w:t>participants:</w:t>
      </w:r>
    </w:p>
    <w:p w:rsidR="0014012B" w:rsidRPr="00C41A91" w:rsidRDefault="0014012B" w:rsidP="00C41A91">
      <w:pPr>
        <w:pStyle w:val="ListParagraph"/>
        <w:numPr>
          <w:ilvl w:val="0"/>
          <w:numId w:val="22"/>
        </w:numPr>
        <w:spacing w:after="0" w:line="240" w:lineRule="auto"/>
        <w:rPr>
          <w:rFonts w:ascii="Georgia" w:hAnsi="Georgia" w:cs="Arial"/>
          <w:color w:val="222222"/>
          <w:sz w:val="20"/>
          <w:szCs w:val="20"/>
        </w:rPr>
      </w:pPr>
      <w:r w:rsidRPr="00C41A91">
        <w:rPr>
          <w:rFonts w:ascii="Georgia" w:hAnsi="Georgia" w:cs="Arial"/>
          <w:color w:val="222222"/>
          <w:sz w:val="20"/>
          <w:szCs w:val="20"/>
        </w:rPr>
        <w:t>Build compelling business cases for KM programs and projects</w:t>
      </w:r>
    </w:p>
    <w:p w:rsidR="0014012B" w:rsidRPr="00C41A91" w:rsidRDefault="0014012B" w:rsidP="00C41A91">
      <w:pPr>
        <w:pStyle w:val="ListParagraph"/>
        <w:numPr>
          <w:ilvl w:val="0"/>
          <w:numId w:val="22"/>
        </w:numPr>
        <w:spacing w:after="0" w:line="240" w:lineRule="auto"/>
        <w:rPr>
          <w:rFonts w:ascii="Georgia" w:hAnsi="Georgia" w:cs="Arial"/>
          <w:color w:val="222222"/>
          <w:sz w:val="20"/>
          <w:szCs w:val="20"/>
        </w:rPr>
      </w:pPr>
      <w:r w:rsidRPr="00C41A91">
        <w:rPr>
          <w:rFonts w:ascii="Georgia" w:hAnsi="Georgia" w:cs="Arial"/>
          <w:color w:val="222222"/>
          <w:sz w:val="20"/>
          <w:szCs w:val="20"/>
        </w:rPr>
        <w:t>Turn an organization into a high-performance learning system</w:t>
      </w:r>
    </w:p>
    <w:p w:rsidR="0014012B" w:rsidRPr="00C41A91" w:rsidRDefault="0014012B" w:rsidP="00C41A91">
      <w:pPr>
        <w:pStyle w:val="ListParagraph"/>
        <w:numPr>
          <w:ilvl w:val="0"/>
          <w:numId w:val="22"/>
        </w:numPr>
        <w:spacing w:after="0" w:line="240" w:lineRule="auto"/>
        <w:rPr>
          <w:rFonts w:ascii="Georgia" w:hAnsi="Georgia" w:cs="Arial"/>
          <w:color w:val="222222"/>
          <w:sz w:val="20"/>
          <w:szCs w:val="20"/>
        </w:rPr>
      </w:pPr>
      <w:r w:rsidRPr="00C41A91">
        <w:rPr>
          <w:rFonts w:ascii="Georgia" w:hAnsi="Georgia" w:cs="Arial"/>
          <w:color w:val="222222"/>
          <w:sz w:val="20"/>
          <w:szCs w:val="20"/>
        </w:rPr>
        <w:t>Construct a powerful KM function in an organization</w:t>
      </w:r>
    </w:p>
    <w:p w:rsidR="0014012B" w:rsidRPr="00C41A91" w:rsidRDefault="0014012B" w:rsidP="00C41A91">
      <w:pPr>
        <w:pStyle w:val="ListParagraph"/>
        <w:numPr>
          <w:ilvl w:val="0"/>
          <w:numId w:val="22"/>
        </w:numPr>
        <w:spacing w:after="0" w:line="240" w:lineRule="auto"/>
        <w:rPr>
          <w:rFonts w:ascii="Georgia" w:hAnsi="Georgia" w:cs="Arial"/>
          <w:color w:val="222222"/>
          <w:sz w:val="20"/>
          <w:szCs w:val="20"/>
        </w:rPr>
      </w:pPr>
      <w:r w:rsidRPr="00C41A91">
        <w:rPr>
          <w:rFonts w:ascii="Georgia" w:hAnsi="Georgia" w:cs="Arial"/>
          <w:color w:val="222222"/>
          <w:sz w:val="20"/>
          <w:szCs w:val="20"/>
        </w:rPr>
        <w:t>Use KM as a risk management tool</w:t>
      </w:r>
    </w:p>
    <w:p w:rsidR="0014012B" w:rsidRPr="00C41A91" w:rsidRDefault="0014012B" w:rsidP="00C41A91">
      <w:pPr>
        <w:pStyle w:val="ListParagraph"/>
        <w:numPr>
          <w:ilvl w:val="0"/>
          <w:numId w:val="22"/>
        </w:numPr>
        <w:spacing w:after="0" w:line="240" w:lineRule="auto"/>
        <w:rPr>
          <w:rFonts w:ascii="Georgia" w:hAnsi="Georgia" w:cs="Arial"/>
          <w:color w:val="222222"/>
          <w:sz w:val="20"/>
          <w:szCs w:val="20"/>
        </w:rPr>
      </w:pPr>
      <w:r w:rsidRPr="00C41A91">
        <w:rPr>
          <w:rFonts w:ascii="Georgia" w:hAnsi="Georgia" w:cs="Arial"/>
          <w:color w:val="222222"/>
          <w:sz w:val="20"/>
          <w:szCs w:val="20"/>
        </w:rPr>
        <w:t>Formulate a comprehensive KM-based strategy for improving measurable organizational performance </w:t>
      </w:r>
    </w:p>
    <w:p w:rsidR="00AF52BE" w:rsidRPr="00AF52BE" w:rsidRDefault="00AF52BE" w:rsidP="00AF52BE">
      <w:pPr>
        <w:numPr>
          <w:ilvl w:val="0"/>
          <w:numId w:val="21"/>
        </w:numPr>
        <w:spacing w:before="100" w:beforeAutospacing="1" w:after="100" w:afterAutospacing="1" w:line="240" w:lineRule="auto"/>
        <w:rPr>
          <w:rFonts w:ascii="Georgia" w:hAnsi="Georgia" w:cs="Arial"/>
          <w:b/>
          <w:bCs/>
          <w:color w:val="222222"/>
          <w:sz w:val="20"/>
          <w:szCs w:val="20"/>
        </w:rPr>
      </w:pPr>
      <w:r>
        <w:rPr>
          <w:rFonts w:ascii="Georgia" w:hAnsi="Georgia" w:cs="Arial"/>
          <w:b/>
          <w:bCs/>
          <w:color w:val="222222"/>
          <w:sz w:val="20"/>
          <w:szCs w:val="20"/>
        </w:rPr>
        <w:lastRenderedPageBreak/>
        <w:t>Required Text Books and Reading Material</w:t>
      </w: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Awad, Elias M and Ghaziri, Hassan M.: “Knowledge Management”, Prentice Hall, 2004.</w:t>
      </w:r>
    </w:p>
    <w:p w:rsid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Connelly, C. E., Zweig, D., Webster, J., &amp; Trougakos, J. P.: “Knowledge Hiding in Organizations”, Journal of Organizational Behavior, 33(1), 64-88, 2012.</w:t>
      </w:r>
    </w:p>
    <w:p w:rsidR="00AF52BE" w:rsidRP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Davenport, Thomas H. and Prusak, Laurence: “Working Knowledge”, Harvard Business School Press, 2000.</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Drucker, Peter F., Garvin David, Dorothy Leonard, Straus Susan, Brown John Seely: “Harvard Business Review on Knowledge Management”, Harvard Business School Press, 1998.</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Hislop, Donald: “Knowledge Management in Organizations”, 3rd Edition, Oxford Publications.</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Martina E. Greiner Tilo Böhmann Helmut Krcmar, (2007),"A strategy for knowledge management", Journal of Knowledge Management, Vol. 11 Iss 6 pp. 3 - 15</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Nonaka, I: “A Dynamic Theory of Organizational Knowledge Creation”, Organization Science, 5(1), 14-37. 1994.</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O'Reilly, C.H. III &amp; Tushman, M.L.: “The Ambidextrous Organization”, Harvard Business Review, 82(4), 74-81, 2004.</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Rao, Madanmohan: “Knowledge Management Tools and Techniques: Practitioners and Experts Evaluate KM Solutions”, Butterworth-Heinemann, 2004.</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Tiwana, Amrit: “The Knowledge Management Toolkit: Orchestrating IT, Strategy, and Knowledge Platforms”, 2nd Edition, Prentice Hall, 2002.</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Watson, Ian: “Applying Knowledge Management: Techniques for Building Corporate Memories”, Morgan Kaufmann, 2002.</w:t>
      </w:r>
    </w:p>
    <w:p w:rsidR="00AF52BE" w:rsidRDefault="00AF52BE" w:rsidP="00AF52BE">
      <w:pPr>
        <w:spacing w:after="0" w:line="240" w:lineRule="auto"/>
        <w:ind w:left="720" w:firstLine="0"/>
        <w:rPr>
          <w:rFonts w:ascii="Georgia" w:eastAsia="Times New Roman" w:hAnsi="Georgia"/>
          <w:w w:val="101"/>
          <w:sz w:val="20"/>
          <w:szCs w:val="25"/>
          <w:lang w:val="en-GB"/>
        </w:rPr>
      </w:pPr>
    </w:p>
    <w:p w:rsidR="00AF52BE" w:rsidRPr="00AF52BE" w:rsidRDefault="00AF52BE" w:rsidP="00AF52BE">
      <w:pPr>
        <w:spacing w:after="0" w:line="240" w:lineRule="auto"/>
        <w:ind w:left="720" w:firstLine="0"/>
        <w:rPr>
          <w:rFonts w:ascii="Georgia" w:eastAsia="Times New Roman" w:hAnsi="Georgia"/>
          <w:w w:val="101"/>
          <w:sz w:val="20"/>
          <w:szCs w:val="25"/>
          <w:lang w:val="en-GB"/>
        </w:rPr>
      </w:pPr>
      <w:r w:rsidRPr="00AF52BE">
        <w:rPr>
          <w:rFonts w:ascii="Georgia" w:eastAsia="Times New Roman" w:hAnsi="Georgia"/>
          <w:w w:val="101"/>
          <w:sz w:val="20"/>
          <w:szCs w:val="25"/>
          <w:lang w:val="en-GB"/>
        </w:rPr>
        <w:t xml:space="preserve">Yahya, S., &amp; Goh, W. K.: “Managing Human Resources Toward Achieving Knowledge Management”. Journal of Knowledge Management, 2002, 6(5), 457-468.  </w:t>
      </w:r>
    </w:p>
    <w:p w:rsidR="00AF52BE" w:rsidRDefault="00AF52BE" w:rsidP="00B0237A">
      <w:pPr>
        <w:rPr>
          <w:b/>
          <w:sz w:val="28"/>
          <w:u w:val="single"/>
          <w:lang w:val="en-GB"/>
        </w:rPr>
      </w:pPr>
    </w:p>
    <w:p w:rsidR="00AF52BE" w:rsidRPr="004E7701" w:rsidRDefault="00AF52BE" w:rsidP="00AF52BE">
      <w:pPr>
        <w:numPr>
          <w:ilvl w:val="0"/>
          <w:numId w:val="21"/>
        </w:numPr>
        <w:spacing w:before="100" w:beforeAutospacing="1" w:after="100" w:afterAutospacing="1" w:line="240" w:lineRule="auto"/>
        <w:rPr>
          <w:rFonts w:ascii="Georgia" w:hAnsi="Georgia" w:cs="Arial"/>
          <w:b/>
          <w:bCs/>
          <w:color w:val="222222"/>
          <w:sz w:val="20"/>
          <w:szCs w:val="20"/>
        </w:rPr>
      </w:pPr>
      <w:r>
        <w:rPr>
          <w:rFonts w:ascii="Georgia" w:hAnsi="Georgia" w:cs="Arial"/>
          <w:b/>
          <w:bCs/>
          <w:color w:val="222222"/>
          <w:sz w:val="20"/>
          <w:szCs w:val="20"/>
        </w:rPr>
        <w:t>Tentative Session Plan</w:t>
      </w:r>
    </w:p>
    <w:p w:rsidR="00AF52BE" w:rsidRDefault="00AF52BE" w:rsidP="00AF52BE">
      <w:pPr>
        <w:ind w:left="720"/>
        <w:rPr>
          <w:rFonts w:ascii="Georgia" w:hAnsi="Georgia"/>
          <w:sz w:val="20"/>
          <w:lang w:val="en-GB"/>
        </w:rPr>
      </w:pPr>
      <w:r w:rsidRPr="004E7701">
        <w:rPr>
          <w:rFonts w:ascii="Georgia" w:hAnsi="Georgia"/>
          <w:sz w:val="20"/>
          <w:lang w:val="en-GB"/>
        </w:rPr>
        <w:t>The course will be conducted in 20 sessions of 1½ hour each to be held based on schedule. The topics to be covered are enumerated below:</w:t>
      </w:r>
    </w:p>
    <w:p w:rsidR="00757BBC" w:rsidRDefault="00757BBC" w:rsidP="00B0237A">
      <w:pPr>
        <w:rPr>
          <w:b/>
          <w:sz w:val="28"/>
          <w:u w:val="single"/>
          <w:lang w:val="en-GB"/>
        </w:rPr>
      </w:pPr>
    </w:p>
    <w:tbl>
      <w:tblPr>
        <w:tblStyle w:val="TableGrid0"/>
        <w:tblW w:w="8805" w:type="dxa"/>
        <w:tblInd w:w="10" w:type="dxa"/>
        <w:tblLook w:val="04A0" w:firstRow="1" w:lastRow="0" w:firstColumn="1" w:lastColumn="0" w:noHBand="0" w:noVBand="1"/>
      </w:tblPr>
      <w:tblGrid>
        <w:gridCol w:w="1002"/>
        <w:gridCol w:w="2313"/>
        <w:gridCol w:w="4140"/>
        <w:gridCol w:w="1350"/>
      </w:tblGrid>
      <w:tr w:rsidR="00757BBC" w:rsidTr="00757BBC">
        <w:trPr>
          <w:tblHeader/>
        </w:trPr>
        <w:tc>
          <w:tcPr>
            <w:tcW w:w="1002" w:type="dxa"/>
          </w:tcPr>
          <w:p w:rsidR="00757BBC" w:rsidRPr="002E33AE" w:rsidRDefault="00757BBC" w:rsidP="00757BBC">
            <w:pPr>
              <w:jc w:val="center"/>
              <w:rPr>
                <w:rFonts w:ascii="Georgia" w:hAnsi="Georgia" w:cstheme="minorHAnsi"/>
                <w:b/>
                <w:color w:val="222222"/>
                <w:sz w:val="20"/>
                <w:szCs w:val="20"/>
              </w:rPr>
            </w:pPr>
            <w:r w:rsidRPr="002E33AE">
              <w:rPr>
                <w:rFonts w:ascii="Georgia" w:hAnsi="Georgia" w:cstheme="minorHAnsi"/>
                <w:b/>
                <w:color w:val="222222"/>
                <w:sz w:val="20"/>
                <w:szCs w:val="20"/>
              </w:rPr>
              <w:t>Session no.</w:t>
            </w:r>
          </w:p>
        </w:tc>
        <w:tc>
          <w:tcPr>
            <w:tcW w:w="2313" w:type="dxa"/>
          </w:tcPr>
          <w:p w:rsidR="00757BBC" w:rsidRPr="002E33AE" w:rsidRDefault="00757BBC" w:rsidP="00757BBC">
            <w:pPr>
              <w:jc w:val="center"/>
              <w:rPr>
                <w:rFonts w:ascii="Georgia" w:hAnsi="Georgia" w:cstheme="minorHAnsi"/>
                <w:b/>
                <w:color w:val="222222"/>
                <w:sz w:val="20"/>
                <w:szCs w:val="20"/>
              </w:rPr>
            </w:pPr>
            <w:r w:rsidRPr="002E33AE">
              <w:rPr>
                <w:rFonts w:ascii="Georgia" w:hAnsi="Georgia" w:cstheme="minorHAnsi"/>
                <w:b/>
                <w:color w:val="222222"/>
                <w:sz w:val="20"/>
                <w:szCs w:val="20"/>
              </w:rPr>
              <w:t>Topic</w:t>
            </w:r>
          </w:p>
        </w:tc>
        <w:tc>
          <w:tcPr>
            <w:tcW w:w="4140" w:type="dxa"/>
          </w:tcPr>
          <w:p w:rsidR="00757BBC" w:rsidRPr="002E33AE" w:rsidRDefault="00757BBC" w:rsidP="00757BBC">
            <w:pPr>
              <w:jc w:val="center"/>
              <w:rPr>
                <w:rFonts w:ascii="Georgia" w:hAnsi="Georgia" w:cstheme="minorHAnsi"/>
                <w:b/>
                <w:color w:val="222222"/>
                <w:sz w:val="20"/>
                <w:szCs w:val="20"/>
              </w:rPr>
            </w:pPr>
            <w:r w:rsidRPr="002E33AE">
              <w:rPr>
                <w:rFonts w:ascii="Georgia" w:hAnsi="Georgia" w:cstheme="minorHAnsi"/>
                <w:b/>
                <w:color w:val="222222"/>
                <w:sz w:val="20"/>
                <w:szCs w:val="20"/>
              </w:rPr>
              <w:t>Coverage</w:t>
            </w:r>
          </w:p>
        </w:tc>
        <w:tc>
          <w:tcPr>
            <w:tcW w:w="1350" w:type="dxa"/>
          </w:tcPr>
          <w:p w:rsidR="00757BBC" w:rsidRPr="002E33AE" w:rsidRDefault="00757BBC" w:rsidP="00757BBC">
            <w:pPr>
              <w:jc w:val="center"/>
              <w:rPr>
                <w:rFonts w:ascii="Georgia" w:hAnsi="Georgia" w:cstheme="minorHAnsi"/>
                <w:b/>
                <w:color w:val="222222"/>
                <w:sz w:val="20"/>
                <w:szCs w:val="20"/>
              </w:rPr>
            </w:pPr>
            <w:r w:rsidRPr="002E33AE">
              <w:rPr>
                <w:rFonts w:ascii="Georgia" w:hAnsi="Georgia" w:cstheme="minorHAnsi"/>
                <w:b/>
                <w:color w:val="222222"/>
                <w:sz w:val="20"/>
                <w:szCs w:val="20"/>
              </w:rPr>
              <w:t>Mode of delivery</w:t>
            </w:r>
          </w:p>
        </w:tc>
      </w:tr>
      <w:tr w:rsidR="00757BBC" w:rsidTr="00757BBC">
        <w:trPr>
          <w:trHeight w:val="716"/>
        </w:trPr>
        <w:tc>
          <w:tcPr>
            <w:tcW w:w="1002" w:type="dxa"/>
          </w:tcPr>
          <w:p w:rsidR="00757BBC" w:rsidRPr="002E33AE" w:rsidRDefault="00757BBC" w:rsidP="00757BBC">
            <w:pPr>
              <w:spacing w:after="0"/>
              <w:jc w:val="center"/>
              <w:rPr>
                <w:rFonts w:ascii="Georgia" w:hAnsi="Georgia" w:cstheme="minorHAnsi"/>
                <w:color w:val="222222"/>
                <w:sz w:val="20"/>
                <w:szCs w:val="20"/>
              </w:rPr>
            </w:pPr>
            <w:r w:rsidRPr="002E33AE">
              <w:rPr>
                <w:rFonts w:ascii="Georgia" w:hAnsi="Georgia" w:cstheme="minorHAnsi"/>
                <w:color w:val="222222"/>
                <w:sz w:val="20"/>
                <w:szCs w:val="20"/>
              </w:rPr>
              <w:t>1</w:t>
            </w:r>
          </w:p>
        </w:tc>
        <w:tc>
          <w:tcPr>
            <w:tcW w:w="2313"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Introduction to the course</w:t>
            </w:r>
            <w:r>
              <w:rPr>
                <w:rFonts w:ascii="Georgia" w:hAnsi="Georgia" w:cstheme="minorHAnsi"/>
                <w:color w:val="222222"/>
                <w:sz w:val="20"/>
                <w:szCs w:val="20"/>
              </w:rPr>
              <w:t xml:space="preserve"> and the basics of KM.</w:t>
            </w:r>
          </w:p>
        </w:tc>
        <w:tc>
          <w:tcPr>
            <w:tcW w:w="4140" w:type="dxa"/>
          </w:tcPr>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Working Smarter, Not Harder.</w:t>
            </w:r>
          </w:p>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Understanding Knowledge.</w:t>
            </w:r>
          </w:p>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KM System Life Cycle.</w:t>
            </w: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sidRPr="002E33AE">
              <w:rPr>
                <w:rFonts w:ascii="Georgia" w:hAnsi="Georgia" w:cstheme="minorHAnsi"/>
                <w:color w:val="222222"/>
                <w:sz w:val="20"/>
                <w:szCs w:val="20"/>
              </w:rPr>
              <w:t>2</w:t>
            </w:r>
            <w:r>
              <w:rPr>
                <w:rFonts w:ascii="Georgia" w:hAnsi="Georgia" w:cstheme="minorHAnsi"/>
                <w:color w:val="222222"/>
                <w:sz w:val="20"/>
                <w:szCs w:val="20"/>
              </w:rPr>
              <w:t>, 3</w:t>
            </w:r>
          </w:p>
        </w:tc>
        <w:tc>
          <w:tcPr>
            <w:tcW w:w="2313" w:type="dxa"/>
          </w:tcPr>
          <w:p w:rsidR="00757BBC" w:rsidRPr="00AF52BE" w:rsidRDefault="00757BBC" w:rsidP="00757BBC">
            <w:pPr>
              <w:spacing w:after="0"/>
              <w:jc w:val="left"/>
              <w:rPr>
                <w:rFonts w:ascii="Georgia" w:hAnsi="Georgia" w:cstheme="minorHAnsi"/>
                <w:color w:val="222222"/>
                <w:sz w:val="20"/>
                <w:szCs w:val="20"/>
              </w:rPr>
            </w:pPr>
            <w:r w:rsidRPr="00AF52BE">
              <w:rPr>
                <w:rFonts w:ascii="Georgia" w:hAnsi="Georgia" w:cstheme="minorHAnsi"/>
                <w:color w:val="222222"/>
                <w:sz w:val="20"/>
                <w:szCs w:val="20"/>
              </w:rPr>
              <w:t>Knowledge Creation and Capture.</w:t>
            </w:r>
          </w:p>
          <w:p w:rsidR="00757BBC" w:rsidRPr="002E33AE" w:rsidRDefault="00757BBC" w:rsidP="00757BBC">
            <w:pPr>
              <w:spacing w:after="0"/>
              <w:jc w:val="left"/>
              <w:rPr>
                <w:rFonts w:ascii="Georgia" w:hAnsi="Georgia" w:cstheme="minorHAnsi"/>
                <w:color w:val="222222"/>
                <w:sz w:val="20"/>
                <w:szCs w:val="20"/>
              </w:rPr>
            </w:pPr>
          </w:p>
        </w:tc>
        <w:tc>
          <w:tcPr>
            <w:tcW w:w="4140" w:type="dxa"/>
          </w:tcPr>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Knowledge Creation and Architecture.</w:t>
            </w:r>
          </w:p>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Capturing Tacit Knowledge.</w:t>
            </w:r>
          </w:p>
          <w:p w:rsidR="00757BBC" w:rsidRPr="00AF52BE" w:rsidRDefault="00757BBC" w:rsidP="00757BBC">
            <w:pPr>
              <w:pStyle w:val="ListParagraph"/>
              <w:numPr>
                <w:ilvl w:val="0"/>
                <w:numId w:val="26"/>
              </w:numPr>
              <w:spacing w:after="0"/>
              <w:rPr>
                <w:rFonts w:ascii="Georgia" w:hAnsi="Georgia" w:cstheme="minorHAnsi"/>
                <w:color w:val="222222"/>
                <w:sz w:val="20"/>
                <w:szCs w:val="20"/>
              </w:rPr>
            </w:pPr>
            <w:r w:rsidRPr="00AF52BE">
              <w:rPr>
                <w:rFonts w:ascii="Georgia" w:hAnsi="Georgia" w:cstheme="minorHAnsi"/>
                <w:color w:val="222222"/>
                <w:sz w:val="20"/>
                <w:szCs w:val="20"/>
              </w:rPr>
              <w:t>Other Knowledge Capturing Techniques.</w:t>
            </w: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Pr>
                <w:rFonts w:ascii="Georgia" w:hAnsi="Georgia" w:cstheme="minorHAnsi"/>
                <w:color w:val="222222"/>
                <w:sz w:val="20"/>
                <w:szCs w:val="20"/>
              </w:rPr>
              <w:t>4, 5</w:t>
            </w:r>
          </w:p>
        </w:tc>
        <w:tc>
          <w:tcPr>
            <w:tcW w:w="2313" w:type="dxa"/>
          </w:tcPr>
          <w:p w:rsidR="00757BBC" w:rsidRPr="00C72913" w:rsidRDefault="00757BBC" w:rsidP="00757BBC">
            <w:pPr>
              <w:spacing w:after="0"/>
              <w:jc w:val="left"/>
              <w:rPr>
                <w:rFonts w:ascii="Georgia" w:hAnsi="Georgia" w:cstheme="minorHAnsi"/>
                <w:color w:val="222222"/>
                <w:sz w:val="20"/>
                <w:szCs w:val="20"/>
              </w:rPr>
            </w:pPr>
            <w:r w:rsidRPr="00C72913">
              <w:rPr>
                <w:rFonts w:ascii="Georgia" w:hAnsi="Georgia" w:cstheme="minorHAnsi"/>
                <w:color w:val="222222"/>
                <w:sz w:val="20"/>
                <w:szCs w:val="20"/>
              </w:rPr>
              <w:t>Knowledge Codification and System Implementation.</w:t>
            </w:r>
          </w:p>
          <w:p w:rsidR="00757BBC" w:rsidRPr="002E33AE" w:rsidRDefault="00757BBC" w:rsidP="00757BBC">
            <w:pPr>
              <w:spacing w:after="0"/>
              <w:jc w:val="left"/>
              <w:rPr>
                <w:rFonts w:ascii="Georgia" w:hAnsi="Georgia" w:cstheme="minorHAnsi"/>
                <w:color w:val="222222"/>
                <w:sz w:val="20"/>
                <w:szCs w:val="20"/>
              </w:rPr>
            </w:pPr>
          </w:p>
        </w:tc>
        <w:tc>
          <w:tcPr>
            <w:tcW w:w="4140" w:type="dxa"/>
          </w:tcPr>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Knowledge Codification.</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System Testing and Deployment.</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Knowledge Transfer and Knowledge Sharing.</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Knowledge Transfer in the E-World.</w:t>
            </w: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Pr>
                <w:rFonts w:ascii="Georgia" w:hAnsi="Georgia" w:cstheme="minorHAnsi"/>
                <w:color w:val="222222"/>
                <w:sz w:val="20"/>
                <w:szCs w:val="20"/>
              </w:rPr>
              <w:t>6, 7</w:t>
            </w:r>
          </w:p>
        </w:tc>
        <w:tc>
          <w:tcPr>
            <w:tcW w:w="2313" w:type="dxa"/>
          </w:tcPr>
          <w:p w:rsidR="00757BBC" w:rsidRPr="00C72913" w:rsidRDefault="00757BBC" w:rsidP="00757BBC">
            <w:pPr>
              <w:spacing w:after="0"/>
              <w:jc w:val="left"/>
              <w:rPr>
                <w:rFonts w:ascii="Georgia" w:hAnsi="Georgia" w:cstheme="minorHAnsi"/>
                <w:color w:val="222222"/>
                <w:sz w:val="20"/>
                <w:szCs w:val="20"/>
              </w:rPr>
            </w:pPr>
            <w:r w:rsidRPr="00C72913">
              <w:rPr>
                <w:rFonts w:ascii="Georgia" w:hAnsi="Georgia" w:cstheme="minorHAnsi"/>
                <w:color w:val="222222"/>
                <w:sz w:val="20"/>
                <w:szCs w:val="20"/>
              </w:rPr>
              <w:t>K</w:t>
            </w:r>
            <w:r>
              <w:rPr>
                <w:rFonts w:ascii="Georgia" w:hAnsi="Georgia" w:cstheme="minorHAnsi"/>
                <w:color w:val="222222"/>
                <w:sz w:val="20"/>
                <w:szCs w:val="20"/>
              </w:rPr>
              <w:t>M System Tools a</w:t>
            </w:r>
            <w:r w:rsidRPr="00C72913">
              <w:rPr>
                <w:rFonts w:ascii="Georgia" w:hAnsi="Georgia" w:cstheme="minorHAnsi"/>
                <w:color w:val="222222"/>
                <w:sz w:val="20"/>
                <w:szCs w:val="20"/>
              </w:rPr>
              <w:t>nd Portals.</w:t>
            </w:r>
          </w:p>
          <w:p w:rsidR="00757BBC" w:rsidRPr="002E33AE" w:rsidRDefault="00757BBC" w:rsidP="00757BBC">
            <w:pPr>
              <w:spacing w:after="0"/>
              <w:jc w:val="left"/>
              <w:rPr>
                <w:rFonts w:ascii="Georgia" w:hAnsi="Georgia" w:cstheme="minorHAnsi"/>
                <w:color w:val="222222"/>
                <w:sz w:val="20"/>
                <w:szCs w:val="20"/>
              </w:rPr>
            </w:pPr>
          </w:p>
        </w:tc>
        <w:tc>
          <w:tcPr>
            <w:tcW w:w="4140" w:type="dxa"/>
          </w:tcPr>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Learning From Data.</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Data Mining—Knowing the Unknown.</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KM Tools and Knowledge Portals.</w:t>
            </w: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Pr>
                <w:rFonts w:ascii="Georgia" w:hAnsi="Georgia" w:cstheme="minorHAnsi"/>
                <w:color w:val="222222"/>
                <w:sz w:val="20"/>
                <w:szCs w:val="20"/>
              </w:rPr>
              <w:t>8</w:t>
            </w:r>
          </w:p>
        </w:tc>
        <w:tc>
          <w:tcPr>
            <w:tcW w:w="2313" w:type="dxa"/>
          </w:tcPr>
          <w:p w:rsidR="00757BBC" w:rsidRPr="00C72913" w:rsidRDefault="00757BBC" w:rsidP="00757BBC">
            <w:pPr>
              <w:spacing w:after="0"/>
              <w:jc w:val="left"/>
              <w:rPr>
                <w:rFonts w:ascii="Georgia" w:hAnsi="Georgia" w:cstheme="minorHAnsi"/>
                <w:color w:val="222222"/>
                <w:sz w:val="20"/>
                <w:szCs w:val="20"/>
              </w:rPr>
            </w:pPr>
            <w:r>
              <w:rPr>
                <w:rFonts w:ascii="Georgia" w:hAnsi="Georgia" w:cstheme="minorHAnsi"/>
                <w:color w:val="222222"/>
                <w:sz w:val="20"/>
                <w:szCs w:val="20"/>
              </w:rPr>
              <w:t>Ethical, Legal, a</w:t>
            </w:r>
            <w:r w:rsidRPr="00C72913">
              <w:rPr>
                <w:rFonts w:ascii="Georgia" w:hAnsi="Georgia" w:cstheme="minorHAnsi"/>
                <w:color w:val="222222"/>
                <w:sz w:val="20"/>
                <w:szCs w:val="20"/>
              </w:rPr>
              <w:t>nd Managerial Issues.</w:t>
            </w:r>
          </w:p>
          <w:p w:rsidR="00757BBC" w:rsidRPr="002E33AE" w:rsidRDefault="00757BBC" w:rsidP="00757BBC">
            <w:pPr>
              <w:spacing w:after="0"/>
              <w:jc w:val="left"/>
              <w:rPr>
                <w:rFonts w:ascii="Georgia" w:hAnsi="Georgia" w:cstheme="minorHAnsi"/>
                <w:color w:val="222222"/>
                <w:sz w:val="20"/>
                <w:szCs w:val="20"/>
              </w:rPr>
            </w:pPr>
          </w:p>
        </w:tc>
        <w:tc>
          <w:tcPr>
            <w:tcW w:w="4140" w:type="dxa"/>
          </w:tcPr>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Who Owns Knowledge?</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Managing Knowledge Workers.</w:t>
            </w:r>
          </w:p>
          <w:p w:rsidR="00757BBC" w:rsidRPr="00C72913" w:rsidRDefault="00757BBC" w:rsidP="00757BBC">
            <w:pPr>
              <w:pStyle w:val="ListParagraph"/>
              <w:numPr>
                <w:ilvl w:val="0"/>
                <w:numId w:val="26"/>
              </w:numPr>
              <w:spacing w:after="0"/>
              <w:rPr>
                <w:rFonts w:ascii="Georgia" w:hAnsi="Georgia" w:cstheme="minorHAnsi"/>
                <w:color w:val="222222"/>
                <w:sz w:val="20"/>
                <w:szCs w:val="20"/>
              </w:rPr>
            </w:pPr>
            <w:r w:rsidRPr="00C72913">
              <w:rPr>
                <w:rFonts w:ascii="Georgia" w:hAnsi="Georgia" w:cstheme="minorHAnsi"/>
                <w:color w:val="222222"/>
                <w:sz w:val="20"/>
                <w:szCs w:val="20"/>
              </w:rPr>
              <w:t>Where Do We Go from Here?</w:t>
            </w: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Pr>
                <w:rFonts w:ascii="Georgia" w:hAnsi="Georgia" w:cstheme="minorHAnsi"/>
                <w:color w:val="222222"/>
                <w:sz w:val="20"/>
                <w:szCs w:val="20"/>
              </w:rPr>
              <w:t>9</w:t>
            </w:r>
          </w:p>
        </w:tc>
        <w:tc>
          <w:tcPr>
            <w:tcW w:w="2313" w:type="dxa"/>
          </w:tcPr>
          <w:p w:rsidR="00757BBC" w:rsidRPr="002E33AE" w:rsidRDefault="00757BBC" w:rsidP="00757BBC">
            <w:pPr>
              <w:spacing w:after="0"/>
              <w:rPr>
                <w:rFonts w:ascii="Georgia" w:hAnsi="Georgia" w:cstheme="minorHAnsi"/>
                <w:color w:val="222222"/>
                <w:sz w:val="20"/>
                <w:szCs w:val="20"/>
              </w:rPr>
            </w:pPr>
            <w:r w:rsidRPr="00C72913">
              <w:rPr>
                <w:rFonts w:ascii="Georgia" w:hAnsi="Georgia" w:cstheme="minorHAnsi"/>
                <w:color w:val="222222"/>
                <w:sz w:val="20"/>
                <w:szCs w:val="20"/>
                <w:lang w:val="en-GB"/>
              </w:rPr>
              <w:t>Group Mini-Project</w:t>
            </w:r>
          </w:p>
        </w:tc>
        <w:tc>
          <w:tcPr>
            <w:tcW w:w="4140" w:type="dxa"/>
          </w:tcPr>
          <w:p w:rsidR="00757BBC" w:rsidRPr="00AF52BE" w:rsidRDefault="00757BBC" w:rsidP="00757BBC">
            <w:pPr>
              <w:spacing w:after="0"/>
              <w:ind w:left="0" w:firstLine="0"/>
              <w:rPr>
                <w:rFonts w:ascii="Georgia" w:hAnsi="Georgia" w:cstheme="minorHAnsi"/>
                <w:color w:val="222222"/>
                <w:sz w:val="20"/>
                <w:szCs w:val="20"/>
              </w:rPr>
            </w:pP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Exercise</w:t>
            </w:r>
          </w:p>
        </w:tc>
      </w:tr>
      <w:tr w:rsidR="00757BBC" w:rsidTr="00757BBC">
        <w:tc>
          <w:tcPr>
            <w:tcW w:w="1002" w:type="dxa"/>
          </w:tcPr>
          <w:p w:rsidR="00757BBC" w:rsidRPr="002E33AE" w:rsidRDefault="00757BBC" w:rsidP="00757BBC">
            <w:pPr>
              <w:spacing w:after="0"/>
              <w:jc w:val="center"/>
              <w:rPr>
                <w:rFonts w:ascii="Georgia" w:hAnsi="Georgia" w:cstheme="minorHAnsi"/>
                <w:color w:val="222222"/>
                <w:sz w:val="20"/>
                <w:szCs w:val="20"/>
              </w:rPr>
            </w:pPr>
            <w:r>
              <w:rPr>
                <w:rFonts w:ascii="Georgia" w:hAnsi="Georgia" w:cstheme="minorHAnsi"/>
                <w:color w:val="222222"/>
                <w:sz w:val="20"/>
                <w:szCs w:val="20"/>
              </w:rPr>
              <w:t>10</w:t>
            </w:r>
          </w:p>
        </w:tc>
        <w:tc>
          <w:tcPr>
            <w:tcW w:w="2313" w:type="dxa"/>
          </w:tcPr>
          <w:p w:rsidR="00757BBC" w:rsidRPr="002E33AE" w:rsidRDefault="00757BBC" w:rsidP="00757BBC">
            <w:pPr>
              <w:spacing w:after="0"/>
              <w:rPr>
                <w:rFonts w:ascii="Georgia" w:hAnsi="Georgia" w:cstheme="minorHAnsi"/>
                <w:color w:val="222222"/>
                <w:sz w:val="20"/>
                <w:szCs w:val="20"/>
              </w:rPr>
            </w:pPr>
            <w:r w:rsidRPr="00C72913">
              <w:rPr>
                <w:rFonts w:ascii="Georgia" w:hAnsi="Georgia" w:cstheme="minorHAnsi"/>
                <w:color w:val="222222"/>
                <w:sz w:val="20"/>
                <w:szCs w:val="20"/>
                <w:lang w:val="en-GB"/>
              </w:rPr>
              <w:t xml:space="preserve">Knowledge Management Application in Industry today  </w:t>
            </w:r>
          </w:p>
        </w:tc>
        <w:tc>
          <w:tcPr>
            <w:tcW w:w="4140" w:type="dxa"/>
          </w:tcPr>
          <w:p w:rsidR="00757BBC" w:rsidRPr="00AF52BE" w:rsidRDefault="00757BBC" w:rsidP="00757BBC">
            <w:pPr>
              <w:spacing w:after="0"/>
              <w:ind w:left="0" w:firstLine="0"/>
              <w:rPr>
                <w:rFonts w:ascii="Georgia" w:hAnsi="Georgia" w:cstheme="minorHAnsi"/>
                <w:color w:val="222222"/>
                <w:sz w:val="20"/>
                <w:szCs w:val="20"/>
              </w:rPr>
            </w:pPr>
          </w:p>
        </w:tc>
        <w:tc>
          <w:tcPr>
            <w:tcW w:w="1350" w:type="dxa"/>
          </w:tcPr>
          <w:p w:rsidR="00757BBC" w:rsidRPr="002E33AE" w:rsidRDefault="00757BBC" w:rsidP="00757BBC">
            <w:pPr>
              <w:spacing w:after="0"/>
              <w:rPr>
                <w:rFonts w:ascii="Georgia" w:hAnsi="Georgia" w:cstheme="minorHAnsi"/>
                <w:color w:val="222222"/>
                <w:sz w:val="20"/>
                <w:szCs w:val="20"/>
              </w:rPr>
            </w:pPr>
            <w:r w:rsidRPr="002E33AE">
              <w:rPr>
                <w:rFonts w:ascii="Georgia" w:hAnsi="Georgia" w:cstheme="minorHAnsi"/>
                <w:color w:val="222222"/>
                <w:sz w:val="20"/>
                <w:szCs w:val="20"/>
              </w:rPr>
              <w:t>Class discussion / Case Study</w:t>
            </w:r>
          </w:p>
        </w:tc>
      </w:tr>
    </w:tbl>
    <w:p w:rsidR="00757BBC" w:rsidRDefault="00757BBC" w:rsidP="00B0237A">
      <w:pPr>
        <w:rPr>
          <w:b/>
          <w:sz w:val="28"/>
          <w:u w:val="single"/>
          <w:lang w:val="en-GB"/>
        </w:rPr>
      </w:pPr>
    </w:p>
    <w:p w:rsidR="00DA5E8D" w:rsidRDefault="00DA5E8D" w:rsidP="00B0237A">
      <w:pPr>
        <w:rPr>
          <w:b/>
          <w:sz w:val="28"/>
          <w:u w:val="single"/>
          <w:lang w:val="en-GB"/>
        </w:rPr>
      </w:pPr>
    </w:p>
    <w:p w:rsidR="00757BBC" w:rsidRPr="002E33AE" w:rsidRDefault="00757BBC" w:rsidP="00757BBC">
      <w:pPr>
        <w:numPr>
          <w:ilvl w:val="0"/>
          <w:numId w:val="21"/>
        </w:numPr>
        <w:spacing w:before="100" w:beforeAutospacing="1" w:after="100" w:afterAutospacing="1" w:line="240" w:lineRule="auto"/>
        <w:rPr>
          <w:rFonts w:ascii="Georgia" w:hAnsi="Georgia" w:cs="Arial"/>
          <w:b/>
          <w:bCs/>
          <w:color w:val="222222"/>
          <w:sz w:val="20"/>
          <w:szCs w:val="20"/>
        </w:rPr>
      </w:pPr>
      <w:r w:rsidRPr="002E33AE">
        <w:rPr>
          <w:rFonts w:ascii="Georgia" w:hAnsi="Georgia" w:cs="Arial"/>
          <w:b/>
          <w:bCs/>
          <w:color w:val="222222"/>
          <w:sz w:val="20"/>
          <w:szCs w:val="20"/>
        </w:rPr>
        <w:t xml:space="preserve">Evaluation:  </w:t>
      </w:r>
    </w:p>
    <w:p w:rsidR="00757BBC" w:rsidRPr="006E1E30" w:rsidRDefault="00757BBC" w:rsidP="00757BBC">
      <w:pPr>
        <w:rPr>
          <w:lang w:val="en-GB"/>
        </w:rPr>
      </w:pPr>
    </w:p>
    <w:p w:rsidR="00757BBC" w:rsidRDefault="00757BBC" w:rsidP="00757BBC">
      <w:pPr>
        <w:ind w:left="720"/>
        <w:rPr>
          <w:rFonts w:ascii="Georgia" w:hAnsi="Georgia"/>
          <w:sz w:val="20"/>
          <w:lang w:val="en-GB"/>
        </w:rPr>
      </w:pPr>
      <w:r w:rsidRPr="0095623F">
        <w:rPr>
          <w:rFonts w:ascii="Georgia" w:hAnsi="Georgia"/>
          <w:sz w:val="20"/>
          <w:lang w:val="en-GB"/>
        </w:rPr>
        <w:t>The components of evaluation to compute the final grade are as under:</w:t>
      </w:r>
    </w:p>
    <w:p w:rsidR="00DA5E8D" w:rsidRDefault="00DA5E8D" w:rsidP="00757BBC">
      <w:pPr>
        <w:ind w:left="720"/>
        <w:rPr>
          <w:rFonts w:ascii="Georgia" w:hAnsi="Georgia"/>
          <w:sz w:val="20"/>
          <w:lang w:val="en-GB"/>
        </w:rPr>
      </w:pPr>
    </w:p>
    <w:p w:rsidR="00757BBC" w:rsidRDefault="00757BBC" w:rsidP="00757BBC">
      <w:pPr>
        <w:ind w:left="720"/>
        <w:rPr>
          <w:rFonts w:ascii="Georgia" w:hAnsi="Georgia"/>
          <w:sz w:val="20"/>
          <w:lang w:val="en-GB"/>
        </w:rPr>
      </w:pPr>
    </w:p>
    <w:tbl>
      <w:tblPr>
        <w:tblStyle w:val="TableGrid0"/>
        <w:tblW w:w="8820" w:type="dxa"/>
        <w:tblInd w:w="-5" w:type="dxa"/>
        <w:tblLayout w:type="fixed"/>
        <w:tblLook w:val="04A0" w:firstRow="1" w:lastRow="0" w:firstColumn="1" w:lastColumn="0" w:noHBand="0" w:noVBand="1"/>
      </w:tblPr>
      <w:tblGrid>
        <w:gridCol w:w="1440"/>
        <w:gridCol w:w="1620"/>
        <w:gridCol w:w="5760"/>
      </w:tblGrid>
      <w:tr w:rsidR="00DA5E8D" w:rsidTr="00DA5E8D">
        <w:trPr>
          <w:tblHeader/>
        </w:trPr>
        <w:tc>
          <w:tcPr>
            <w:tcW w:w="1440" w:type="dxa"/>
          </w:tcPr>
          <w:p w:rsidR="00DA5E8D" w:rsidRDefault="00DA5E8D" w:rsidP="00DA5E8D">
            <w:pPr>
              <w:jc w:val="center"/>
              <w:rPr>
                <w:rFonts w:ascii="Georgia" w:hAnsi="Georgia"/>
                <w:color w:val="auto"/>
                <w:sz w:val="20"/>
                <w:szCs w:val="20"/>
              </w:rPr>
            </w:pPr>
            <w:r>
              <w:rPr>
                <w:rFonts w:ascii="Georgia" w:hAnsi="Georgia"/>
                <w:b/>
                <w:bCs/>
                <w:i/>
                <w:iCs/>
                <w:sz w:val="20"/>
                <w:szCs w:val="20"/>
              </w:rPr>
              <w:t>Component</w:t>
            </w:r>
          </w:p>
        </w:tc>
        <w:tc>
          <w:tcPr>
            <w:tcW w:w="1620" w:type="dxa"/>
          </w:tcPr>
          <w:p w:rsidR="00DA5E8D" w:rsidRDefault="00DA5E8D" w:rsidP="00DA5E8D">
            <w:pPr>
              <w:jc w:val="center"/>
              <w:rPr>
                <w:rFonts w:ascii="Georgia" w:hAnsi="Georgia"/>
                <w:sz w:val="20"/>
                <w:szCs w:val="20"/>
              </w:rPr>
            </w:pPr>
            <w:r>
              <w:rPr>
                <w:rFonts w:ascii="Georgia" w:hAnsi="Georgia"/>
                <w:b/>
                <w:bCs/>
                <w:i/>
                <w:iCs/>
                <w:sz w:val="20"/>
                <w:szCs w:val="20"/>
              </w:rPr>
              <w:t>Weightage</w:t>
            </w:r>
          </w:p>
        </w:tc>
        <w:tc>
          <w:tcPr>
            <w:tcW w:w="5760" w:type="dxa"/>
          </w:tcPr>
          <w:p w:rsidR="00DA5E8D" w:rsidRPr="0095623F" w:rsidRDefault="00DA5E8D" w:rsidP="00DA5E8D">
            <w:pPr>
              <w:jc w:val="center"/>
              <w:rPr>
                <w:b/>
              </w:rPr>
            </w:pPr>
            <w:r>
              <w:rPr>
                <w:rFonts w:ascii="Georgia" w:hAnsi="Georgia"/>
                <w:b/>
                <w:bCs/>
                <w:i/>
                <w:iCs/>
                <w:sz w:val="20"/>
                <w:szCs w:val="20"/>
              </w:rPr>
              <w:t>Description</w:t>
            </w:r>
          </w:p>
        </w:tc>
      </w:tr>
      <w:tr w:rsidR="00DA5E8D" w:rsidTr="00DA5E8D">
        <w:tc>
          <w:tcPr>
            <w:tcW w:w="144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Individual Assignment</w:t>
            </w:r>
          </w:p>
        </w:tc>
        <w:tc>
          <w:tcPr>
            <w:tcW w:w="162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10 %</w:t>
            </w:r>
          </w:p>
        </w:tc>
        <w:tc>
          <w:tcPr>
            <w:tcW w:w="5760" w:type="dxa"/>
            <w:vAlign w:val="center"/>
          </w:tcPr>
          <w:p w:rsidR="00DA5E8D" w:rsidRPr="00DA5E8D" w:rsidRDefault="00DA5E8D" w:rsidP="00DA5E8D">
            <w:pPr>
              <w:jc w:val="left"/>
              <w:rPr>
                <w:rFonts w:ascii="Georgia" w:hAnsi="Georgia" w:cstheme="minorHAnsi"/>
                <w:color w:val="222222"/>
                <w:sz w:val="20"/>
                <w:szCs w:val="20"/>
                <w:lang w:val="en-GB"/>
              </w:rPr>
            </w:pPr>
            <w:r w:rsidRPr="00DA5E8D">
              <w:rPr>
                <w:rFonts w:ascii="Georgia" w:hAnsi="Georgia" w:cstheme="minorHAnsi"/>
                <w:color w:val="222222"/>
                <w:sz w:val="20"/>
                <w:szCs w:val="20"/>
                <w:lang w:val="en-GB"/>
              </w:rPr>
              <w:t>The individual assignment consists of choosing an article from any journal of the participant’s choice and doing a review (between 10 and 15 pages) on any topic connected with Knowledge Management. The topic (with full reference) for this individual assignment is to be submitted by the end of the 5</w:t>
            </w:r>
            <w:r w:rsidRPr="00DA5E8D">
              <w:rPr>
                <w:rFonts w:ascii="Georgia" w:hAnsi="Georgia" w:cstheme="minorHAnsi"/>
                <w:color w:val="222222"/>
                <w:sz w:val="20"/>
                <w:szCs w:val="20"/>
                <w:vertAlign w:val="superscript"/>
                <w:lang w:val="en-GB"/>
              </w:rPr>
              <w:t>th</w:t>
            </w:r>
            <w:r w:rsidRPr="00DA5E8D">
              <w:rPr>
                <w:rFonts w:ascii="Georgia" w:hAnsi="Georgia" w:cstheme="minorHAnsi"/>
                <w:color w:val="222222"/>
                <w:sz w:val="20"/>
                <w:szCs w:val="20"/>
                <w:lang w:val="en-GB"/>
              </w:rPr>
              <w:t xml:space="preserve"> class and the final word-processed “soft copy” and report (including soft copy of articles, if applicable) by the date of the mid-term exam.</w:t>
            </w:r>
          </w:p>
        </w:tc>
      </w:tr>
      <w:tr w:rsidR="00DA5E8D" w:rsidTr="00DA5E8D">
        <w:tc>
          <w:tcPr>
            <w:tcW w:w="144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Group Assignment/Project</w:t>
            </w:r>
          </w:p>
        </w:tc>
        <w:tc>
          <w:tcPr>
            <w:tcW w:w="1620" w:type="dxa"/>
            <w:vAlign w:val="center"/>
          </w:tcPr>
          <w:p w:rsidR="00DA5E8D" w:rsidRPr="00DA5E8D" w:rsidRDefault="00DA5E8D" w:rsidP="00DA5E8D">
            <w:pPr>
              <w:jc w:val="left"/>
              <w:rPr>
                <w:rFonts w:ascii="Georgia" w:hAnsi="Georgia" w:cstheme="minorHAnsi"/>
                <w:color w:val="222222"/>
                <w:sz w:val="20"/>
                <w:szCs w:val="20"/>
              </w:rPr>
            </w:pPr>
            <w:r w:rsidRPr="00DA5E8D">
              <w:rPr>
                <w:rFonts w:ascii="Georgia" w:hAnsi="Georgia" w:cstheme="minorHAnsi"/>
                <w:color w:val="222222"/>
                <w:sz w:val="20"/>
                <w:szCs w:val="20"/>
              </w:rPr>
              <w:t>30 % (</w:t>
            </w:r>
            <w:r w:rsidRPr="00DA5E8D">
              <w:rPr>
                <w:rFonts w:ascii="Georgia" w:hAnsi="Georgia" w:cstheme="minorHAnsi"/>
                <w:color w:val="222222"/>
                <w:sz w:val="20"/>
                <w:szCs w:val="20"/>
                <w:lang w:val="en-GB"/>
              </w:rPr>
              <w:t>10 % Presentation + 20 % Report)</w:t>
            </w:r>
          </w:p>
        </w:tc>
        <w:tc>
          <w:tcPr>
            <w:tcW w:w="576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Group assignments are to be done in groups of 5 students. Names of members of the group are to be given in by the 5th class.</w:t>
            </w:r>
          </w:p>
          <w:p w:rsidR="00DA5E8D" w:rsidRPr="0095623F" w:rsidRDefault="00DA5E8D" w:rsidP="00DA5E8D">
            <w:pPr>
              <w:jc w:val="left"/>
              <w:rPr>
                <w:rFonts w:ascii="Georgia" w:hAnsi="Georgia" w:cstheme="minorHAnsi"/>
                <w:color w:val="222222"/>
                <w:sz w:val="20"/>
                <w:szCs w:val="20"/>
              </w:rPr>
            </w:pPr>
          </w:p>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A sheet containing instructions for the group assignment/project is being circulated separately. The final word-processed “soft copy” and report are to be submitted by the end-term exam date. Each group has to make a presentation in the sessions kept aside for the purpose and suggestions/</w:t>
            </w:r>
            <w:r>
              <w:rPr>
                <w:rFonts w:ascii="Georgia" w:hAnsi="Georgia" w:cstheme="minorHAnsi"/>
                <w:color w:val="222222"/>
                <w:sz w:val="20"/>
                <w:szCs w:val="20"/>
              </w:rPr>
              <w:t xml:space="preserve"> </w:t>
            </w:r>
            <w:r w:rsidRPr="0095623F">
              <w:rPr>
                <w:rFonts w:ascii="Georgia" w:hAnsi="Georgia" w:cstheme="minorHAnsi"/>
                <w:color w:val="222222"/>
                <w:sz w:val="20"/>
                <w:szCs w:val="20"/>
              </w:rPr>
              <w:t xml:space="preserve">comments given as a feedback in the class may be incorporated in the final report. </w:t>
            </w:r>
          </w:p>
        </w:tc>
      </w:tr>
      <w:tr w:rsidR="00DA5E8D" w:rsidTr="00DA5E8D">
        <w:tc>
          <w:tcPr>
            <w:tcW w:w="144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Class Participation/Attendance</w:t>
            </w:r>
          </w:p>
        </w:tc>
        <w:tc>
          <w:tcPr>
            <w:tcW w:w="162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10 %</w:t>
            </w:r>
          </w:p>
        </w:tc>
        <w:tc>
          <w:tcPr>
            <w:tcW w:w="5760" w:type="dxa"/>
            <w:vAlign w:val="center"/>
          </w:tcPr>
          <w:p w:rsidR="00DA5E8D" w:rsidRPr="00DA5E8D" w:rsidRDefault="00DA5E8D" w:rsidP="00DA5E8D">
            <w:pPr>
              <w:jc w:val="left"/>
              <w:rPr>
                <w:rFonts w:ascii="Georgia" w:hAnsi="Georgia" w:cstheme="minorHAnsi"/>
                <w:color w:val="222222"/>
                <w:sz w:val="20"/>
                <w:szCs w:val="20"/>
                <w:lang w:val="en-GB"/>
              </w:rPr>
            </w:pPr>
            <w:r w:rsidRPr="00DA5E8D">
              <w:rPr>
                <w:rFonts w:ascii="Georgia" w:hAnsi="Georgia" w:cstheme="minorHAnsi"/>
                <w:color w:val="222222"/>
                <w:sz w:val="20"/>
                <w:szCs w:val="20"/>
                <w:lang w:val="en-GB"/>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tc>
      </w:tr>
      <w:tr w:rsidR="00DA5E8D" w:rsidTr="00DA5E8D">
        <w:tc>
          <w:tcPr>
            <w:tcW w:w="144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End Term Examination</w:t>
            </w:r>
          </w:p>
        </w:tc>
        <w:tc>
          <w:tcPr>
            <w:tcW w:w="162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35 %</w:t>
            </w:r>
          </w:p>
        </w:tc>
        <w:tc>
          <w:tcPr>
            <w:tcW w:w="5760" w:type="dxa"/>
            <w:vAlign w:val="center"/>
          </w:tcPr>
          <w:p w:rsidR="00DA5E8D" w:rsidRPr="0095623F" w:rsidRDefault="00DA5E8D" w:rsidP="00DA5E8D">
            <w:pPr>
              <w:jc w:val="left"/>
              <w:rPr>
                <w:rFonts w:ascii="Georgia" w:hAnsi="Georgia" w:cstheme="minorHAnsi"/>
                <w:color w:val="222222"/>
                <w:sz w:val="20"/>
                <w:szCs w:val="20"/>
              </w:rPr>
            </w:pPr>
            <w:r w:rsidRPr="0095623F">
              <w:rPr>
                <w:rFonts w:ascii="Georgia" w:hAnsi="Georgia" w:cstheme="minorHAnsi"/>
                <w:color w:val="222222"/>
                <w:sz w:val="20"/>
                <w:szCs w:val="20"/>
              </w:rPr>
              <w:t>The end term exam will be an open book exam that will cover the entire course. Participant’s skill and knowledge will be tested during the exam.</w:t>
            </w:r>
          </w:p>
        </w:tc>
      </w:tr>
    </w:tbl>
    <w:p w:rsidR="00757BBC" w:rsidRDefault="00757BBC" w:rsidP="00757BBC">
      <w:pPr>
        <w:ind w:left="720"/>
        <w:rPr>
          <w:rFonts w:ascii="Georgia" w:hAnsi="Georgia"/>
          <w:sz w:val="20"/>
          <w:lang w:val="en-GB"/>
        </w:rPr>
      </w:pPr>
    </w:p>
    <w:p w:rsidR="00757BBC" w:rsidRDefault="00757BBC" w:rsidP="00757BBC">
      <w:pPr>
        <w:ind w:left="720"/>
        <w:rPr>
          <w:rFonts w:ascii="Georgia" w:hAnsi="Georgia"/>
          <w:sz w:val="20"/>
          <w:lang w:val="en-GB"/>
        </w:rPr>
      </w:pPr>
      <w:r w:rsidRPr="0095623F">
        <w:rPr>
          <w:rFonts w:ascii="Georgia" w:hAnsi="Georgia"/>
          <w:sz w:val="20"/>
          <w:lang w:val="en-GB"/>
        </w:rPr>
        <w:t xml:space="preserve">Since technology is such an important part of the study of </w:t>
      </w:r>
      <w:r w:rsidR="00DA5E8D">
        <w:rPr>
          <w:rFonts w:ascii="Georgia" w:hAnsi="Georgia"/>
          <w:sz w:val="20"/>
          <w:lang w:val="en-GB"/>
        </w:rPr>
        <w:t>knowledge management</w:t>
      </w:r>
      <w:r w:rsidRPr="0095623F">
        <w:rPr>
          <w:rFonts w:ascii="Georgia" w:hAnsi="Georgia"/>
          <w:sz w:val="20"/>
          <w:lang w:val="en-GB"/>
        </w:rPr>
        <w:t>, each individual has the scope to investigate an emerging industry trend and make a presentation about it to the class. The presentation should include a discussion of the technology or trend, a layman's description of how it works (if appropriate), an analysis of its potential value to organizations, and a discussion of its limitations, costs, and so forth. The presentation time for the session, including time for questions and discussion is to be planned together with the course facilitator. Handouts to the rest of the class are encouraged. No separate marks are kept for the evaluation of these presentations but enhanced learning is the natural outcome of this reading.</w:t>
      </w:r>
    </w:p>
    <w:p w:rsidR="00757BBC" w:rsidRDefault="00757BBC" w:rsidP="00757BBC">
      <w:pPr>
        <w:rPr>
          <w:lang w:val="en-GB"/>
        </w:rPr>
      </w:pPr>
      <w:r>
        <w:rPr>
          <w:lang w:val="en-GB"/>
        </w:rPr>
        <w:tab/>
      </w:r>
    </w:p>
    <w:p w:rsidR="006D4C4E" w:rsidRDefault="006D4C4E" w:rsidP="006D4C4E">
      <w:pPr>
        <w:spacing w:before="100" w:beforeAutospacing="1" w:after="100" w:afterAutospacing="1"/>
        <w:ind w:left="180"/>
        <w:rPr>
          <w:rFonts w:ascii="Georgia" w:hAnsi="Georgia"/>
          <w:color w:val="auto"/>
          <w:sz w:val="20"/>
          <w:szCs w:val="20"/>
        </w:rPr>
      </w:pPr>
      <w:r>
        <w:rPr>
          <w:rFonts w:ascii="Georgia" w:hAnsi="Georgia"/>
          <w:b/>
          <w:bCs/>
          <w:sz w:val="20"/>
          <w:szCs w:val="20"/>
        </w:rPr>
        <w:t xml:space="preserve">6. Academic Honesty Policy: </w:t>
      </w:r>
    </w:p>
    <w:p w:rsidR="006D4C4E" w:rsidRDefault="006D4C4E" w:rsidP="006D4C4E">
      <w:pPr>
        <w:ind w:left="720"/>
        <w:rPr>
          <w:rFonts w:ascii="Georgia" w:hAnsi="Georgia"/>
          <w:sz w:val="20"/>
          <w:lang w:val="en-GB"/>
        </w:rPr>
      </w:pPr>
      <w:r w:rsidRPr="0095623F">
        <w:rPr>
          <w:rFonts w:ascii="Georgia" w:hAnsi="Georgia"/>
          <w:sz w:val="20"/>
          <w:lang w:val="en-GB"/>
        </w:rPr>
        <w:t xml:space="preserve">Students subscribing to this course will be bound by the Academic Policy as specified in the Student Manual of MBA-HRM Programme. For all in-class and evaluation purposes, the decision of the course instructor will be binding and final on every student. </w:t>
      </w:r>
    </w:p>
    <w:p w:rsidR="006D4C4E" w:rsidRPr="0095623F" w:rsidRDefault="006D4C4E" w:rsidP="006D4C4E">
      <w:pPr>
        <w:ind w:left="720"/>
        <w:rPr>
          <w:rFonts w:ascii="Georgia" w:hAnsi="Georgia"/>
          <w:sz w:val="20"/>
          <w:lang w:val="en-GB"/>
        </w:rPr>
      </w:pPr>
    </w:p>
    <w:p w:rsidR="006D4C4E" w:rsidRDefault="006D4C4E" w:rsidP="006D4C4E">
      <w:pPr>
        <w:ind w:left="720"/>
        <w:rPr>
          <w:rFonts w:ascii="Georgia" w:hAnsi="Georgia"/>
          <w:sz w:val="20"/>
          <w:lang w:val="en-GB"/>
        </w:rPr>
      </w:pPr>
      <w:r w:rsidRPr="0095623F">
        <w:rPr>
          <w:rFonts w:ascii="Georgia" w:hAnsi="Georgia"/>
          <w:sz w:val="20"/>
          <w:lang w:val="en-GB"/>
        </w:rPr>
        <w:t xml:space="preserve">Every </w:t>
      </w:r>
      <w:r>
        <w:rPr>
          <w:rFonts w:ascii="Georgia" w:hAnsi="Georgia"/>
          <w:sz w:val="20"/>
          <w:lang w:val="en-GB"/>
        </w:rPr>
        <w:t>s</w:t>
      </w:r>
      <w:r w:rsidRPr="0095623F">
        <w:rPr>
          <w:rFonts w:ascii="Georgia" w:hAnsi="Georgia"/>
          <w:sz w:val="20"/>
          <w:lang w:val="en-GB"/>
        </w:rPr>
        <w:t>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w:t>
      </w:r>
      <w:r>
        <w:rPr>
          <w:rFonts w:ascii="Georgia" w:hAnsi="Georgia"/>
          <w:sz w:val="20"/>
          <w:lang w:val="en-GB"/>
        </w:rPr>
        <w:t>,</w:t>
      </w:r>
      <w:r w:rsidRPr="0095623F">
        <w:rPr>
          <w:rFonts w:ascii="Georgia" w:hAnsi="Georgia"/>
          <w:sz w:val="20"/>
          <w:lang w:val="en-GB"/>
        </w:rPr>
        <w:t xml:space="preserve"> it would be construed as pre-mediated form of cheating and would attract the highest penalty of grade withholding.</w:t>
      </w:r>
    </w:p>
    <w:p w:rsidR="006D4C4E" w:rsidRPr="0095623F" w:rsidRDefault="006D4C4E" w:rsidP="006D4C4E">
      <w:pPr>
        <w:ind w:left="720"/>
        <w:rPr>
          <w:rFonts w:ascii="Georgia" w:hAnsi="Georgia"/>
          <w:sz w:val="20"/>
          <w:lang w:val="en-GB"/>
        </w:rPr>
      </w:pPr>
    </w:p>
    <w:p w:rsidR="006D4C4E" w:rsidRDefault="006D4C4E" w:rsidP="006D4C4E">
      <w:pPr>
        <w:ind w:left="180"/>
        <w:rPr>
          <w:rFonts w:ascii="Georgia" w:hAnsi="Georgia"/>
          <w:sz w:val="20"/>
          <w:szCs w:val="20"/>
        </w:rPr>
      </w:pPr>
    </w:p>
    <w:p w:rsidR="006D4C4E" w:rsidRDefault="006D4C4E" w:rsidP="006D4C4E">
      <w:pPr>
        <w:ind w:left="180"/>
        <w:rPr>
          <w:rFonts w:ascii="Georgia" w:hAnsi="Georgia"/>
          <w:sz w:val="20"/>
          <w:szCs w:val="20"/>
        </w:rPr>
      </w:pPr>
      <w:r>
        <w:rPr>
          <w:rFonts w:ascii="Georgia" w:hAnsi="Georgia"/>
          <w:b/>
          <w:bCs/>
          <w:sz w:val="20"/>
          <w:szCs w:val="20"/>
        </w:rPr>
        <w:t>7. No Network Policy</w:t>
      </w:r>
      <w:r>
        <w:rPr>
          <w:rFonts w:ascii="Georgia" w:hAnsi="Georgia"/>
          <w:sz w:val="20"/>
          <w:szCs w:val="20"/>
        </w:rPr>
        <w:t xml:space="preserve"> </w:t>
      </w:r>
    </w:p>
    <w:p w:rsidR="006D4C4E" w:rsidRDefault="006D4C4E" w:rsidP="006D4C4E">
      <w:pPr>
        <w:ind w:left="180"/>
        <w:rPr>
          <w:rFonts w:ascii="Georgia" w:hAnsi="Georgia"/>
          <w:sz w:val="20"/>
          <w:szCs w:val="20"/>
        </w:rPr>
      </w:pPr>
    </w:p>
    <w:p w:rsidR="006D4C4E" w:rsidRPr="00196E46" w:rsidRDefault="006D4C4E" w:rsidP="006D4C4E">
      <w:pPr>
        <w:ind w:left="720"/>
        <w:rPr>
          <w:rFonts w:ascii="Georgia" w:hAnsi="Georgia"/>
          <w:sz w:val="20"/>
          <w:lang w:val="en-GB"/>
        </w:rPr>
      </w:pPr>
      <w:r w:rsidRPr="00196E46">
        <w:rPr>
          <w:rFonts w:ascii="Georgia" w:hAnsi="Georgia"/>
          <w:sz w:val="20"/>
          <w:lang w:val="en-GB"/>
        </w:rPr>
        <w:t xml:space="preserve">All students are requested not to operate any network enabled devices such as cell phones, e-tabs, ipads or any other electronic network enabled devices inside the classroom during the </w:t>
      </w:r>
      <w:r>
        <w:rPr>
          <w:rFonts w:ascii="Georgia" w:hAnsi="Georgia"/>
          <w:sz w:val="20"/>
          <w:lang w:val="en-GB"/>
        </w:rPr>
        <w:t>KMSD</w:t>
      </w:r>
      <w:r w:rsidRPr="00196E46">
        <w:rPr>
          <w:rFonts w:ascii="Georgia" w:hAnsi="Georgia"/>
          <w:sz w:val="20"/>
          <w:lang w:val="en-GB"/>
        </w:rPr>
        <w:t xml:space="preserve">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rsidR="006D4C4E" w:rsidRPr="006E1E30" w:rsidRDefault="006D4C4E" w:rsidP="006D4C4E">
      <w:pPr>
        <w:rPr>
          <w:lang w:val="en-GB"/>
        </w:rPr>
      </w:pPr>
    </w:p>
    <w:p w:rsidR="006D4C4E" w:rsidRPr="002E3005" w:rsidRDefault="006D4C4E" w:rsidP="006D4C4E">
      <w:pPr>
        <w:rPr>
          <w:lang w:val="en-GB"/>
        </w:rPr>
      </w:pPr>
    </w:p>
    <w:p w:rsidR="006D4C4E" w:rsidRPr="00196E46" w:rsidRDefault="006D4C4E" w:rsidP="006D4C4E">
      <w:pPr>
        <w:ind w:left="180"/>
        <w:rPr>
          <w:rFonts w:ascii="Georgia" w:hAnsi="Georgia"/>
          <w:b/>
          <w:bCs/>
          <w:sz w:val="20"/>
          <w:szCs w:val="20"/>
        </w:rPr>
      </w:pPr>
      <w:r w:rsidRPr="00196E46">
        <w:rPr>
          <w:rFonts w:ascii="Georgia" w:hAnsi="Georgia"/>
          <w:b/>
          <w:bCs/>
          <w:sz w:val="20"/>
          <w:szCs w:val="20"/>
        </w:rPr>
        <w:t>Contact:</w:t>
      </w:r>
    </w:p>
    <w:p w:rsidR="006D4C4E" w:rsidRPr="006E1E30" w:rsidRDefault="006D4C4E" w:rsidP="006D4C4E">
      <w:pPr>
        <w:rPr>
          <w:rFonts w:ascii="Arial" w:hAnsi="Arial" w:cs="Arial"/>
          <w:b/>
          <w:sz w:val="28"/>
          <w:u w:val="single"/>
          <w:lang w:val="en-GB"/>
        </w:rPr>
      </w:pPr>
    </w:p>
    <w:p w:rsidR="006D4C4E" w:rsidRPr="00196E46" w:rsidRDefault="006D4C4E" w:rsidP="006D4C4E">
      <w:pPr>
        <w:ind w:left="720"/>
        <w:rPr>
          <w:rFonts w:ascii="Georgia" w:hAnsi="Georgia"/>
          <w:sz w:val="20"/>
          <w:lang w:val="en-GB"/>
        </w:rPr>
      </w:pPr>
      <w:r w:rsidRPr="00196E46">
        <w:rPr>
          <w:rFonts w:ascii="Georgia" w:hAnsi="Georgia"/>
          <w:sz w:val="20"/>
          <w:lang w:val="en-GB"/>
        </w:rPr>
        <w:t>Email: fcastelino@gmail.com</w:t>
      </w:r>
    </w:p>
    <w:p w:rsidR="00B0237A" w:rsidRPr="006D4C4E" w:rsidRDefault="006D4C4E" w:rsidP="006D4C4E">
      <w:pPr>
        <w:ind w:left="720"/>
        <w:rPr>
          <w:rFonts w:ascii="Georgia" w:hAnsi="Georgia"/>
          <w:sz w:val="20"/>
          <w:lang w:val="en-GB"/>
        </w:rPr>
      </w:pPr>
      <w:r w:rsidRPr="00196E46">
        <w:rPr>
          <w:rFonts w:ascii="Georgia" w:hAnsi="Georgia"/>
          <w:sz w:val="20"/>
          <w:lang w:val="en-GB"/>
        </w:rPr>
        <w:t xml:space="preserve">Phone (R): 0657-2280944; (M) 9835167145 </w:t>
      </w:r>
    </w:p>
    <w:sectPr w:rsidR="00B0237A" w:rsidRPr="006D4C4E" w:rsidSect="00BF1426">
      <w:footerReference w:type="even" r:id="rId9"/>
      <w:footerReference w:type="default" r:id="rId10"/>
      <w:footerReference w:type="first" r:id="rId11"/>
      <w:pgSz w:w="12240" w:h="15840"/>
      <w:pgMar w:top="1488" w:right="1795" w:bottom="1573" w:left="1800" w:header="720" w:footer="55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9ED" w:rsidRDefault="009B49ED">
      <w:pPr>
        <w:spacing w:after="0" w:line="240" w:lineRule="auto"/>
      </w:pPr>
      <w:r>
        <w:separator/>
      </w:r>
    </w:p>
  </w:endnote>
  <w:endnote w:type="continuationSeparator" w:id="0">
    <w:p w:rsidR="009B49ED" w:rsidRDefault="009B4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AFF" w:usb1="00007843" w:usb2="00000001"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0EC7" w:rsidRDefault="007269FC">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rsidR="00570EC7" w:rsidRDefault="007269FC">
    <w:pPr>
      <w:spacing w:after="0" w:line="259" w:lineRule="auto"/>
      <w:ind w:left="0" w:firstLine="0"/>
      <w:jc w:val="left"/>
    </w:pPr>
    <w:r>
      <w:rPr>
        <w:rFonts w:ascii="Times New Roman" w:eastAsia="Times New Roman" w:hAnsi="Times New Roman" w:cs="Times New Roma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231682"/>
      <w:docPartObj>
        <w:docPartGallery w:val="Page Numbers (Bottom of Page)"/>
        <w:docPartUnique/>
      </w:docPartObj>
    </w:sdtPr>
    <w:sdtEndPr/>
    <w:sdtContent>
      <w:p w:rsidR="006D4C4E" w:rsidRDefault="006D4C4E" w:rsidP="006D4C4E">
        <w:pPr>
          <w:pStyle w:val="Footer"/>
          <w:pBdr>
            <w:top w:val="single" w:sz="4" w:space="1" w:color="auto"/>
          </w:pBdr>
          <w:jc w:val="right"/>
        </w:pPr>
        <w:r>
          <w:t xml:space="preserve">Page | </w:t>
        </w:r>
        <w:r>
          <w:fldChar w:fldCharType="begin"/>
        </w:r>
        <w:r>
          <w:instrText xml:space="preserve"> PAGE   \* MERGEFORMAT </w:instrText>
        </w:r>
        <w:r>
          <w:fldChar w:fldCharType="separate"/>
        </w:r>
        <w:r w:rsidR="009B49ED">
          <w:rPr>
            <w:noProof/>
          </w:rPr>
          <w:t>1</w:t>
        </w:r>
        <w:r>
          <w:rPr>
            <w:noProof/>
          </w:rPr>
          <w:fldChar w:fldCharType="end"/>
        </w:r>
        <w:r>
          <w:t xml:space="preserve"> </w:t>
        </w:r>
      </w:p>
    </w:sdtContent>
  </w:sdt>
  <w:p w:rsidR="00570EC7" w:rsidRDefault="00570EC7">
    <w:pPr>
      <w:spacing w:after="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70EC7" w:rsidRDefault="007269FC">
    <w:pPr>
      <w:spacing w:after="0" w:line="259" w:lineRule="auto"/>
      <w:ind w:left="0" w:right="3" w:firstLine="0"/>
      <w:jc w:val="right"/>
    </w:pPr>
    <w:r>
      <w:fldChar w:fldCharType="begin"/>
    </w:r>
    <w:r>
      <w:instrText xml:space="preserve"> PAGE   \* MERGEFORMAT </w:instrText>
    </w:r>
    <w:r>
      <w:fldChar w:fldCharType="separate"/>
    </w:r>
    <w:r>
      <w:rPr>
        <w:rFonts w:ascii="Times New Roman" w:eastAsia="Times New Roman" w:hAnsi="Times New Roman" w:cs="Times New Roman"/>
      </w:rPr>
      <w:t>1</w:t>
    </w:r>
    <w:r>
      <w:rPr>
        <w:rFonts w:ascii="Times New Roman" w:eastAsia="Times New Roman" w:hAnsi="Times New Roman" w:cs="Times New Roman"/>
      </w:rPr>
      <w:fldChar w:fldCharType="end"/>
    </w:r>
    <w:r>
      <w:rPr>
        <w:rFonts w:ascii="Times New Roman" w:eastAsia="Times New Roman" w:hAnsi="Times New Roman" w:cs="Times New Roman"/>
      </w:rPr>
      <w:t xml:space="preserve"> </w:t>
    </w:r>
  </w:p>
  <w:p w:rsidR="00570EC7" w:rsidRDefault="007269FC">
    <w:pPr>
      <w:spacing w:after="0" w:line="259" w:lineRule="auto"/>
      <w:ind w:left="0" w:firstLine="0"/>
      <w:jc w:val="left"/>
    </w:pPr>
    <w:r>
      <w:rPr>
        <w:rFonts w:ascii="Times New Roman" w:eastAsia="Times New Roman" w:hAnsi="Times New Roman" w:cs="Times New Roman"/>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9ED" w:rsidRDefault="009B49ED">
      <w:pPr>
        <w:spacing w:after="0" w:line="240" w:lineRule="auto"/>
      </w:pPr>
      <w:r>
        <w:separator/>
      </w:r>
    </w:p>
  </w:footnote>
  <w:footnote w:type="continuationSeparator" w:id="0">
    <w:p w:rsidR="009B49ED" w:rsidRDefault="009B49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36201"/>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0EB74569"/>
    <w:multiLevelType w:val="hybridMultilevel"/>
    <w:tmpl w:val="23F61AC4"/>
    <w:lvl w:ilvl="0" w:tplc="63F2C5C0">
      <w:start w:val="1"/>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40090001">
      <w:start w:val="1"/>
      <w:numFmt w:val="bullet"/>
      <w:lvlText w:val=""/>
      <w:lvlJc w:val="left"/>
      <w:pPr>
        <w:ind w:left="705"/>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2" w:tplc="68D40376">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F0C6DD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B02BF4">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000C5A8">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900E87A">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18CEBAA">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29AAC50">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nsid w:val="0FA31A60"/>
    <w:multiLevelType w:val="hybridMultilevel"/>
    <w:tmpl w:val="F746E24E"/>
    <w:lvl w:ilvl="0" w:tplc="67F6B8B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CEB5E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8F0AFF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48C75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FCD04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BAAB38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5A626E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2FC71B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4C4F80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15482480"/>
    <w:multiLevelType w:val="hybridMultilevel"/>
    <w:tmpl w:val="17C684B6"/>
    <w:lvl w:ilvl="0" w:tplc="40090001">
      <w:start w:val="1"/>
      <w:numFmt w:val="bullet"/>
      <w:lvlText w:val=""/>
      <w:lvlJc w:val="left"/>
      <w:pPr>
        <w:ind w:left="730" w:hanging="360"/>
      </w:pPr>
      <w:rPr>
        <w:rFonts w:ascii="Symbol" w:hAnsi="Symbol" w:hint="default"/>
      </w:rPr>
    </w:lvl>
    <w:lvl w:ilvl="1" w:tplc="40090003" w:tentative="1">
      <w:start w:val="1"/>
      <w:numFmt w:val="bullet"/>
      <w:lvlText w:val="o"/>
      <w:lvlJc w:val="left"/>
      <w:pPr>
        <w:ind w:left="1450" w:hanging="360"/>
      </w:pPr>
      <w:rPr>
        <w:rFonts w:ascii="Courier New" w:hAnsi="Courier New" w:cs="Courier New" w:hint="default"/>
      </w:rPr>
    </w:lvl>
    <w:lvl w:ilvl="2" w:tplc="40090005" w:tentative="1">
      <w:start w:val="1"/>
      <w:numFmt w:val="bullet"/>
      <w:lvlText w:val=""/>
      <w:lvlJc w:val="left"/>
      <w:pPr>
        <w:ind w:left="2170" w:hanging="360"/>
      </w:pPr>
      <w:rPr>
        <w:rFonts w:ascii="Wingdings" w:hAnsi="Wingdings" w:hint="default"/>
      </w:rPr>
    </w:lvl>
    <w:lvl w:ilvl="3" w:tplc="40090001" w:tentative="1">
      <w:start w:val="1"/>
      <w:numFmt w:val="bullet"/>
      <w:lvlText w:val=""/>
      <w:lvlJc w:val="left"/>
      <w:pPr>
        <w:ind w:left="2890" w:hanging="360"/>
      </w:pPr>
      <w:rPr>
        <w:rFonts w:ascii="Symbol" w:hAnsi="Symbol" w:hint="default"/>
      </w:rPr>
    </w:lvl>
    <w:lvl w:ilvl="4" w:tplc="40090003" w:tentative="1">
      <w:start w:val="1"/>
      <w:numFmt w:val="bullet"/>
      <w:lvlText w:val="o"/>
      <w:lvlJc w:val="left"/>
      <w:pPr>
        <w:ind w:left="3610" w:hanging="360"/>
      </w:pPr>
      <w:rPr>
        <w:rFonts w:ascii="Courier New" w:hAnsi="Courier New" w:cs="Courier New" w:hint="default"/>
      </w:rPr>
    </w:lvl>
    <w:lvl w:ilvl="5" w:tplc="40090005" w:tentative="1">
      <w:start w:val="1"/>
      <w:numFmt w:val="bullet"/>
      <w:lvlText w:val=""/>
      <w:lvlJc w:val="left"/>
      <w:pPr>
        <w:ind w:left="4330" w:hanging="360"/>
      </w:pPr>
      <w:rPr>
        <w:rFonts w:ascii="Wingdings" w:hAnsi="Wingdings" w:hint="default"/>
      </w:rPr>
    </w:lvl>
    <w:lvl w:ilvl="6" w:tplc="40090001" w:tentative="1">
      <w:start w:val="1"/>
      <w:numFmt w:val="bullet"/>
      <w:lvlText w:val=""/>
      <w:lvlJc w:val="left"/>
      <w:pPr>
        <w:ind w:left="5050" w:hanging="360"/>
      </w:pPr>
      <w:rPr>
        <w:rFonts w:ascii="Symbol" w:hAnsi="Symbol" w:hint="default"/>
      </w:rPr>
    </w:lvl>
    <w:lvl w:ilvl="7" w:tplc="40090003" w:tentative="1">
      <w:start w:val="1"/>
      <w:numFmt w:val="bullet"/>
      <w:lvlText w:val="o"/>
      <w:lvlJc w:val="left"/>
      <w:pPr>
        <w:ind w:left="5770" w:hanging="360"/>
      </w:pPr>
      <w:rPr>
        <w:rFonts w:ascii="Courier New" w:hAnsi="Courier New" w:cs="Courier New" w:hint="default"/>
      </w:rPr>
    </w:lvl>
    <w:lvl w:ilvl="8" w:tplc="40090005" w:tentative="1">
      <w:start w:val="1"/>
      <w:numFmt w:val="bullet"/>
      <w:lvlText w:val=""/>
      <w:lvlJc w:val="left"/>
      <w:pPr>
        <w:ind w:left="6490" w:hanging="360"/>
      </w:pPr>
      <w:rPr>
        <w:rFonts w:ascii="Wingdings" w:hAnsi="Wingdings" w:hint="default"/>
      </w:rPr>
    </w:lvl>
  </w:abstractNum>
  <w:abstractNum w:abstractNumId="4">
    <w:nsid w:val="15AD4611"/>
    <w:multiLevelType w:val="hybridMultilevel"/>
    <w:tmpl w:val="9F8E94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16C7078C"/>
    <w:multiLevelType w:val="hybridMultilevel"/>
    <w:tmpl w:val="4D3A13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72E01C2"/>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nsid w:val="1D3A5E28"/>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8">
    <w:nsid w:val="1E0E3C0E"/>
    <w:multiLevelType w:val="hybridMultilevel"/>
    <w:tmpl w:val="5C1C329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20CE4110"/>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nsid w:val="29863E74"/>
    <w:multiLevelType w:val="hybridMultilevel"/>
    <w:tmpl w:val="2C843F0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A374DB9"/>
    <w:multiLevelType w:val="multilevel"/>
    <w:tmpl w:val="E63AF528"/>
    <w:lvl w:ilvl="0">
      <w:start w:val="1"/>
      <w:numFmt w:val="bullet"/>
      <w:lvlText w:val=""/>
      <w:lvlJc w:val="left"/>
      <w:pPr>
        <w:tabs>
          <w:tab w:val="num" w:pos="800"/>
        </w:tabs>
        <w:ind w:left="800" w:hanging="360"/>
      </w:pPr>
      <w:rPr>
        <w:rFonts w:ascii="Symbol" w:hAnsi="Symbol" w:hint="default"/>
        <w:sz w:val="20"/>
      </w:rPr>
    </w:lvl>
    <w:lvl w:ilvl="1" w:tentative="1">
      <w:start w:val="1"/>
      <w:numFmt w:val="bullet"/>
      <w:lvlText w:val="o"/>
      <w:lvlJc w:val="left"/>
      <w:pPr>
        <w:tabs>
          <w:tab w:val="num" w:pos="1520"/>
        </w:tabs>
        <w:ind w:left="1520" w:hanging="360"/>
      </w:pPr>
      <w:rPr>
        <w:rFonts w:ascii="Courier New" w:hAnsi="Courier New" w:hint="default"/>
        <w:sz w:val="20"/>
      </w:rPr>
    </w:lvl>
    <w:lvl w:ilvl="2" w:tentative="1">
      <w:start w:val="1"/>
      <w:numFmt w:val="bullet"/>
      <w:lvlText w:val=""/>
      <w:lvlJc w:val="left"/>
      <w:pPr>
        <w:tabs>
          <w:tab w:val="num" w:pos="2240"/>
        </w:tabs>
        <w:ind w:left="2240" w:hanging="360"/>
      </w:pPr>
      <w:rPr>
        <w:rFonts w:ascii="Wingdings" w:hAnsi="Wingdings" w:hint="default"/>
        <w:sz w:val="20"/>
      </w:rPr>
    </w:lvl>
    <w:lvl w:ilvl="3" w:tentative="1">
      <w:start w:val="1"/>
      <w:numFmt w:val="bullet"/>
      <w:lvlText w:val=""/>
      <w:lvlJc w:val="left"/>
      <w:pPr>
        <w:tabs>
          <w:tab w:val="num" w:pos="2960"/>
        </w:tabs>
        <w:ind w:left="2960" w:hanging="360"/>
      </w:pPr>
      <w:rPr>
        <w:rFonts w:ascii="Wingdings" w:hAnsi="Wingdings" w:hint="default"/>
        <w:sz w:val="20"/>
      </w:rPr>
    </w:lvl>
    <w:lvl w:ilvl="4" w:tentative="1">
      <w:start w:val="1"/>
      <w:numFmt w:val="bullet"/>
      <w:lvlText w:val=""/>
      <w:lvlJc w:val="left"/>
      <w:pPr>
        <w:tabs>
          <w:tab w:val="num" w:pos="3680"/>
        </w:tabs>
        <w:ind w:left="3680" w:hanging="360"/>
      </w:pPr>
      <w:rPr>
        <w:rFonts w:ascii="Wingdings" w:hAnsi="Wingdings" w:hint="default"/>
        <w:sz w:val="20"/>
      </w:rPr>
    </w:lvl>
    <w:lvl w:ilvl="5" w:tentative="1">
      <w:start w:val="1"/>
      <w:numFmt w:val="bullet"/>
      <w:lvlText w:val=""/>
      <w:lvlJc w:val="left"/>
      <w:pPr>
        <w:tabs>
          <w:tab w:val="num" w:pos="4400"/>
        </w:tabs>
        <w:ind w:left="4400" w:hanging="360"/>
      </w:pPr>
      <w:rPr>
        <w:rFonts w:ascii="Wingdings" w:hAnsi="Wingdings" w:hint="default"/>
        <w:sz w:val="20"/>
      </w:rPr>
    </w:lvl>
    <w:lvl w:ilvl="6" w:tentative="1">
      <w:start w:val="1"/>
      <w:numFmt w:val="bullet"/>
      <w:lvlText w:val=""/>
      <w:lvlJc w:val="left"/>
      <w:pPr>
        <w:tabs>
          <w:tab w:val="num" w:pos="5120"/>
        </w:tabs>
        <w:ind w:left="5120" w:hanging="360"/>
      </w:pPr>
      <w:rPr>
        <w:rFonts w:ascii="Wingdings" w:hAnsi="Wingdings" w:hint="default"/>
        <w:sz w:val="20"/>
      </w:rPr>
    </w:lvl>
    <w:lvl w:ilvl="7" w:tentative="1">
      <w:start w:val="1"/>
      <w:numFmt w:val="bullet"/>
      <w:lvlText w:val=""/>
      <w:lvlJc w:val="left"/>
      <w:pPr>
        <w:tabs>
          <w:tab w:val="num" w:pos="5840"/>
        </w:tabs>
        <w:ind w:left="5840" w:hanging="360"/>
      </w:pPr>
      <w:rPr>
        <w:rFonts w:ascii="Wingdings" w:hAnsi="Wingdings" w:hint="default"/>
        <w:sz w:val="20"/>
      </w:rPr>
    </w:lvl>
    <w:lvl w:ilvl="8" w:tentative="1">
      <w:start w:val="1"/>
      <w:numFmt w:val="bullet"/>
      <w:lvlText w:val=""/>
      <w:lvlJc w:val="left"/>
      <w:pPr>
        <w:tabs>
          <w:tab w:val="num" w:pos="6560"/>
        </w:tabs>
        <w:ind w:left="6560" w:hanging="360"/>
      </w:pPr>
      <w:rPr>
        <w:rFonts w:ascii="Wingdings" w:hAnsi="Wingdings" w:hint="default"/>
        <w:sz w:val="20"/>
      </w:rPr>
    </w:lvl>
  </w:abstractNum>
  <w:abstractNum w:abstractNumId="12">
    <w:nsid w:val="33383A51"/>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nsid w:val="34961D29"/>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nsid w:val="39C04128"/>
    <w:multiLevelType w:val="hybridMultilevel"/>
    <w:tmpl w:val="9CDC54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nsid w:val="3A4B0D33"/>
    <w:multiLevelType w:val="hybridMultilevel"/>
    <w:tmpl w:val="0818D99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6">
    <w:nsid w:val="3CC5135A"/>
    <w:multiLevelType w:val="hybridMultilevel"/>
    <w:tmpl w:val="255CBCF6"/>
    <w:lvl w:ilvl="0" w:tplc="04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nsid w:val="41494C25"/>
    <w:multiLevelType w:val="hybridMultilevel"/>
    <w:tmpl w:val="B6C42E52"/>
    <w:lvl w:ilvl="0" w:tplc="9048C7B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9CA6E1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598785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DAAA5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AE51B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C66FC8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E6E7B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C366C0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48C20E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415B73A3"/>
    <w:multiLevelType w:val="hybridMultilevel"/>
    <w:tmpl w:val="8EF2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9">
    <w:nsid w:val="42AC77B4"/>
    <w:multiLevelType w:val="hybridMultilevel"/>
    <w:tmpl w:val="8EF2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0">
    <w:nsid w:val="61874386"/>
    <w:multiLevelType w:val="multilevel"/>
    <w:tmpl w:val="D3308144"/>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1">
    <w:nsid w:val="68DC0199"/>
    <w:multiLevelType w:val="hybridMultilevel"/>
    <w:tmpl w:val="013CC1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68FD794B"/>
    <w:multiLevelType w:val="hybridMultilevel"/>
    <w:tmpl w:val="028C341C"/>
    <w:lvl w:ilvl="0" w:tplc="40090001">
      <w:start w:val="1"/>
      <w:numFmt w:val="bullet"/>
      <w:lvlText w:val=""/>
      <w:lvlJc w:val="left"/>
      <w:pPr>
        <w:ind w:left="1160" w:hanging="360"/>
      </w:pPr>
      <w:rPr>
        <w:rFonts w:ascii="Symbol" w:hAnsi="Symbol" w:hint="default"/>
      </w:rPr>
    </w:lvl>
    <w:lvl w:ilvl="1" w:tplc="40090003" w:tentative="1">
      <w:start w:val="1"/>
      <w:numFmt w:val="bullet"/>
      <w:lvlText w:val="o"/>
      <w:lvlJc w:val="left"/>
      <w:pPr>
        <w:ind w:left="1880" w:hanging="360"/>
      </w:pPr>
      <w:rPr>
        <w:rFonts w:ascii="Courier New" w:hAnsi="Courier New" w:cs="Courier New" w:hint="default"/>
      </w:rPr>
    </w:lvl>
    <w:lvl w:ilvl="2" w:tplc="40090005" w:tentative="1">
      <w:start w:val="1"/>
      <w:numFmt w:val="bullet"/>
      <w:lvlText w:val=""/>
      <w:lvlJc w:val="left"/>
      <w:pPr>
        <w:ind w:left="2600" w:hanging="360"/>
      </w:pPr>
      <w:rPr>
        <w:rFonts w:ascii="Wingdings" w:hAnsi="Wingdings" w:hint="default"/>
      </w:rPr>
    </w:lvl>
    <w:lvl w:ilvl="3" w:tplc="40090001" w:tentative="1">
      <w:start w:val="1"/>
      <w:numFmt w:val="bullet"/>
      <w:lvlText w:val=""/>
      <w:lvlJc w:val="left"/>
      <w:pPr>
        <w:ind w:left="3320" w:hanging="360"/>
      </w:pPr>
      <w:rPr>
        <w:rFonts w:ascii="Symbol" w:hAnsi="Symbol" w:hint="default"/>
      </w:rPr>
    </w:lvl>
    <w:lvl w:ilvl="4" w:tplc="40090003" w:tentative="1">
      <w:start w:val="1"/>
      <w:numFmt w:val="bullet"/>
      <w:lvlText w:val="o"/>
      <w:lvlJc w:val="left"/>
      <w:pPr>
        <w:ind w:left="4040" w:hanging="360"/>
      </w:pPr>
      <w:rPr>
        <w:rFonts w:ascii="Courier New" w:hAnsi="Courier New" w:cs="Courier New" w:hint="default"/>
      </w:rPr>
    </w:lvl>
    <w:lvl w:ilvl="5" w:tplc="40090005" w:tentative="1">
      <w:start w:val="1"/>
      <w:numFmt w:val="bullet"/>
      <w:lvlText w:val=""/>
      <w:lvlJc w:val="left"/>
      <w:pPr>
        <w:ind w:left="4760" w:hanging="360"/>
      </w:pPr>
      <w:rPr>
        <w:rFonts w:ascii="Wingdings" w:hAnsi="Wingdings" w:hint="default"/>
      </w:rPr>
    </w:lvl>
    <w:lvl w:ilvl="6" w:tplc="40090001" w:tentative="1">
      <w:start w:val="1"/>
      <w:numFmt w:val="bullet"/>
      <w:lvlText w:val=""/>
      <w:lvlJc w:val="left"/>
      <w:pPr>
        <w:ind w:left="5480" w:hanging="360"/>
      </w:pPr>
      <w:rPr>
        <w:rFonts w:ascii="Symbol" w:hAnsi="Symbol" w:hint="default"/>
      </w:rPr>
    </w:lvl>
    <w:lvl w:ilvl="7" w:tplc="40090003" w:tentative="1">
      <w:start w:val="1"/>
      <w:numFmt w:val="bullet"/>
      <w:lvlText w:val="o"/>
      <w:lvlJc w:val="left"/>
      <w:pPr>
        <w:ind w:left="6200" w:hanging="360"/>
      </w:pPr>
      <w:rPr>
        <w:rFonts w:ascii="Courier New" w:hAnsi="Courier New" w:cs="Courier New" w:hint="default"/>
      </w:rPr>
    </w:lvl>
    <w:lvl w:ilvl="8" w:tplc="40090005" w:tentative="1">
      <w:start w:val="1"/>
      <w:numFmt w:val="bullet"/>
      <w:lvlText w:val=""/>
      <w:lvlJc w:val="left"/>
      <w:pPr>
        <w:ind w:left="6920" w:hanging="360"/>
      </w:pPr>
      <w:rPr>
        <w:rFonts w:ascii="Wingdings" w:hAnsi="Wingdings" w:hint="default"/>
      </w:rPr>
    </w:lvl>
  </w:abstractNum>
  <w:abstractNum w:abstractNumId="23">
    <w:nsid w:val="77FB318B"/>
    <w:multiLevelType w:val="hybridMultilevel"/>
    <w:tmpl w:val="9C88B3DC"/>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4">
    <w:nsid w:val="784B27DD"/>
    <w:multiLevelType w:val="hybridMultilevel"/>
    <w:tmpl w:val="01C6428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nsid w:val="790A3C2F"/>
    <w:multiLevelType w:val="hybridMultilevel"/>
    <w:tmpl w:val="0AD04D14"/>
    <w:lvl w:ilvl="0" w:tplc="63F2C5C0">
      <w:start w:val="1"/>
      <w:numFmt w:val="decimal"/>
      <w:lvlText w:val="%1."/>
      <w:lvlJc w:val="left"/>
      <w:pPr>
        <w:ind w:left="3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CC94FF2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8D40376">
      <w:start w:val="1"/>
      <w:numFmt w:val="bullet"/>
      <w:lvlText w:val="▪"/>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F0C6DD6">
      <w:start w:val="1"/>
      <w:numFmt w:val="bullet"/>
      <w:lvlText w:val="•"/>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FB02BF4">
      <w:start w:val="1"/>
      <w:numFmt w:val="bullet"/>
      <w:lvlText w:val="o"/>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000C5A8">
      <w:start w:val="1"/>
      <w:numFmt w:val="bullet"/>
      <w:lvlText w:val="▪"/>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900E87A">
      <w:start w:val="1"/>
      <w:numFmt w:val="bullet"/>
      <w:lvlText w:val="•"/>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18CEBAA">
      <w:start w:val="1"/>
      <w:numFmt w:val="bullet"/>
      <w:lvlText w:val="o"/>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29AAC50">
      <w:start w:val="1"/>
      <w:numFmt w:val="bullet"/>
      <w:lvlText w:val="▪"/>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abstractNumId w:val="25"/>
  </w:num>
  <w:num w:numId="2">
    <w:abstractNumId w:val="2"/>
  </w:num>
  <w:num w:numId="3">
    <w:abstractNumId w:val="17"/>
  </w:num>
  <w:num w:numId="4">
    <w:abstractNumId w:val="10"/>
  </w:num>
  <w:num w:numId="5">
    <w:abstractNumId w:val="5"/>
  </w:num>
  <w:num w:numId="6">
    <w:abstractNumId w:val="21"/>
  </w:num>
  <w:num w:numId="7">
    <w:abstractNumId w:val="1"/>
  </w:num>
  <w:num w:numId="8">
    <w:abstractNumId w:val="3"/>
  </w:num>
  <w:num w:numId="9">
    <w:abstractNumId w:val="24"/>
  </w:num>
  <w:num w:numId="10">
    <w:abstractNumId w:val="4"/>
  </w:num>
  <w:num w:numId="11">
    <w:abstractNumId w:val="11"/>
  </w:num>
  <w:num w:numId="12">
    <w:abstractNumId w:val="22"/>
  </w:num>
  <w:num w:numId="13">
    <w:abstractNumId w:val="7"/>
  </w:num>
  <w:num w:numId="14">
    <w:abstractNumId w:val="7"/>
    <w:lvlOverride w:ilvl="1">
      <w:startOverride w:val="4"/>
    </w:lvlOverride>
  </w:num>
  <w:num w:numId="15">
    <w:abstractNumId w:val="7"/>
    <w:lvlOverride w:ilvl="1">
      <w:startOverride w:val="7"/>
    </w:lvlOverride>
  </w:num>
  <w:num w:numId="16">
    <w:abstractNumId w:val="7"/>
    <w:lvlOverride w:ilvl="1">
      <w:startOverride w:val="11"/>
    </w:lvlOverride>
  </w:num>
  <w:num w:numId="17">
    <w:abstractNumId w:val="7"/>
    <w:lvlOverride w:ilvl="1">
      <w:startOverride w:val="14"/>
    </w:lvlOverride>
  </w:num>
  <w:num w:numId="18">
    <w:abstractNumId w:val="20"/>
  </w:num>
  <w:num w:numId="19">
    <w:abstractNumId w:val="12"/>
  </w:num>
  <w:num w:numId="20">
    <w:abstractNumId w:val="0"/>
  </w:num>
  <w:num w:numId="21">
    <w:abstractNumId w:val="18"/>
  </w:num>
  <w:num w:numId="22">
    <w:abstractNumId w:val="15"/>
  </w:num>
  <w:num w:numId="23">
    <w:abstractNumId w:val="8"/>
  </w:num>
  <w:num w:numId="24">
    <w:abstractNumId w:val="16"/>
  </w:num>
  <w:num w:numId="25">
    <w:abstractNumId w:val="14"/>
  </w:num>
  <w:num w:numId="26">
    <w:abstractNumId w:val="23"/>
  </w:num>
  <w:num w:numId="27">
    <w:abstractNumId w:val="13"/>
  </w:num>
  <w:num w:numId="28">
    <w:abstractNumId w:val="6"/>
  </w:num>
  <w:num w:numId="29">
    <w:abstractNumId w:val="9"/>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4"/>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EC7"/>
    <w:rsid w:val="0014012B"/>
    <w:rsid w:val="00303DA9"/>
    <w:rsid w:val="00424698"/>
    <w:rsid w:val="00570EC7"/>
    <w:rsid w:val="00582AA9"/>
    <w:rsid w:val="005A7773"/>
    <w:rsid w:val="006906C2"/>
    <w:rsid w:val="006D4C4E"/>
    <w:rsid w:val="007269FC"/>
    <w:rsid w:val="00757BBC"/>
    <w:rsid w:val="009B49ED"/>
    <w:rsid w:val="00AF52BE"/>
    <w:rsid w:val="00B0237A"/>
    <w:rsid w:val="00BF1426"/>
    <w:rsid w:val="00C41A91"/>
    <w:rsid w:val="00C72913"/>
    <w:rsid w:val="00C82EFE"/>
    <w:rsid w:val="00DA5E8D"/>
    <w:rsid w:val="00DC3781"/>
    <w:rsid w:val="00EA20C3"/>
    <w:rsid w:val="00F329F7"/>
    <w:rsid w:val="00F32A1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50"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rsid w:val="00B0237A"/>
    <w:pPr>
      <w:tabs>
        <w:tab w:val="center" w:pos="4153"/>
        <w:tab w:val="right" w:pos="8306"/>
      </w:tabs>
      <w:spacing w:after="0" w:line="240" w:lineRule="auto"/>
      <w:ind w:left="0" w:firstLine="0"/>
      <w:jc w:val="left"/>
    </w:pPr>
    <w:rPr>
      <w:rFonts w:ascii="Times New Roman" w:eastAsia="Times New Roman" w:hAnsi="Times New Roman" w:cs="Times New Roman"/>
      <w:color w:val="auto"/>
      <w:szCs w:val="20"/>
      <w:lang w:val="en-GB" w:eastAsia="en-US"/>
    </w:rPr>
  </w:style>
  <w:style w:type="character" w:customStyle="1" w:styleId="HeaderChar">
    <w:name w:val="Header Char"/>
    <w:basedOn w:val="DefaultParagraphFont"/>
    <w:link w:val="Header"/>
    <w:rsid w:val="00B0237A"/>
    <w:rPr>
      <w:rFonts w:ascii="Times New Roman" w:eastAsia="Times New Roman" w:hAnsi="Times New Roman" w:cs="Times New Roman"/>
      <w:sz w:val="24"/>
      <w:szCs w:val="20"/>
      <w:lang w:val="en-GB" w:eastAsia="en-US"/>
    </w:rPr>
  </w:style>
  <w:style w:type="paragraph" w:styleId="ListParagraph">
    <w:name w:val="List Paragraph"/>
    <w:basedOn w:val="Normal"/>
    <w:uiPriority w:val="34"/>
    <w:qFormat/>
    <w:rsid w:val="00B0237A"/>
    <w:pPr>
      <w:spacing w:after="200" w:line="276" w:lineRule="auto"/>
      <w:ind w:left="720" w:firstLine="0"/>
      <w:contextualSpacing/>
      <w:jc w:val="left"/>
    </w:pPr>
    <w:rPr>
      <w:rFonts w:cs="Times New Roman"/>
      <w:color w:val="auto"/>
      <w:sz w:val="22"/>
      <w:lang w:val="en-US" w:eastAsia="en-US"/>
    </w:rPr>
  </w:style>
  <w:style w:type="paragraph" w:styleId="NormalWeb">
    <w:name w:val="Normal (Web)"/>
    <w:basedOn w:val="Normal"/>
    <w:uiPriority w:val="99"/>
    <w:semiHidden/>
    <w:unhideWhenUsed/>
    <w:rsid w:val="00EA20C3"/>
    <w:pPr>
      <w:spacing w:before="100" w:beforeAutospacing="1" w:after="100" w:afterAutospacing="1" w:line="240" w:lineRule="auto"/>
      <w:ind w:left="0" w:firstLine="0"/>
      <w:jc w:val="left"/>
    </w:pPr>
    <w:rPr>
      <w:rFonts w:ascii="Times New Roman" w:eastAsia="Times New Roman" w:hAnsi="Times New Roman" w:cs="Times New Roman"/>
      <w:color w:val="auto"/>
      <w:szCs w:val="24"/>
    </w:rPr>
  </w:style>
  <w:style w:type="paragraph" w:styleId="NoSpacing">
    <w:name w:val="No Spacing"/>
    <w:uiPriority w:val="1"/>
    <w:qFormat/>
    <w:rsid w:val="00C41A91"/>
    <w:pPr>
      <w:spacing w:after="0" w:line="240" w:lineRule="auto"/>
    </w:pPr>
    <w:rPr>
      <w:rFonts w:ascii="Calibri" w:eastAsia="Calibri" w:hAnsi="Calibri" w:cs="Times New Roman"/>
      <w:lang w:val="en-US" w:eastAsia="en-US"/>
    </w:rPr>
  </w:style>
  <w:style w:type="table" w:customStyle="1" w:styleId="PlainTable1">
    <w:name w:val="Plain Table 1"/>
    <w:basedOn w:val="TableNormal"/>
    <w:uiPriority w:val="41"/>
    <w:rsid w:val="00757BBC"/>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0">
    <w:name w:val="Table Grid"/>
    <w:basedOn w:val="TableNormal"/>
    <w:uiPriority w:val="39"/>
    <w:rsid w:val="00757B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6D4C4E"/>
    <w:pPr>
      <w:tabs>
        <w:tab w:val="center" w:pos="4680"/>
        <w:tab w:val="right" w:pos="9360"/>
      </w:tabs>
      <w:spacing w:after="0" w:line="240" w:lineRule="auto"/>
      <w:ind w:left="0" w:firstLine="0"/>
      <w:jc w:val="left"/>
    </w:pPr>
    <w:rPr>
      <w:rFonts w:asciiTheme="minorHAnsi" w:eastAsiaTheme="minorEastAsia" w:hAnsiTheme="minorHAnsi" w:cs="Times New Roman"/>
      <w:color w:val="auto"/>
      <w:sz w:val="22"/>
      <w:lang w:val="en-US" w:eastAsia="en-US"/>
    </w:rPr>
  </w:style>
  <w:style w:type="character" w:customStyle="1" w:styleId="FooterChar">
    <w:name w:val="Footer Char"/>
    <w:basedOn w:val="DefaultParagraphFont"/>
    <w:link w:val="Footer"/>
    <w:uiPriority w:val="99"/>
    <w:rsid w:val="006D4C4E"/>
    <w:rPr>
      <w:rFonts w:cs="Times New Roman"/>
      <w:lang w:val="en-US" w:eastAsia="en-US"/>
    </w:rPr>
  </w:style>
  <w:style w:type="paragraph" w:styleId="BalloonText">
    <w:name w:val="Balloon Text"/>
    <w:basedOn w:val="Normal"/>
    <w:link w:val="BalloonTextChar"/>
    <w:uiPriority w:val="99"/>
    <w:semiHidden/>
    <w:unhideWhenUsed/>
    <w:rsid w:val="006906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6C2"/>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5" w:line="250" w:lineRule="auto"/>
      <w:ind w:left="1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0"/>
      <w:ind w:left="10" w:hanging="10"/>
      <w:outlineLvl w:val="0"/>
    </w:pPr>
    <w:rPr>
      <w:rFonts w:ascii="Calibri" w:eastAsia="Calibri" w:hAnsi="Calibri" w:cs="Calibri"/>
      <w:color w:val="000000"/>
      <w:sz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rsid w:val="00B0237A"/>
    <w:pPr>
      <w:tabs>
        <w:tab w:val="center" w:pos="4153"/>
        <w:tab w:val="right" w:pos="8306"/>
      </w:tabs>
      <w:spacing w:after="0" w:line="240" w:lineRule="auto"/>
      <w:ind w:left="0" w:firstLine="0"/>
      <w:jc w:val="left"/>
    </w:pPr>
    <w:rPr>
      <w:rFonts w:ascii="Times New Roman" w:eastAsia="Times New Roman" w:hAnsi="Times New Roman" w:cs="Times New Roman"/>
      <w:color w:val="auto"/>
      <w:szCs w:val="20"/>
      <w:lang w:val="en-GB" w:eastAsia="en-US"/>
    </w:rPr>
  </w:style>
  <w:style w:type="character" w:customStyle="1" w:styleId="HeaderChar">
    <w:name w:val="Header Char"/>
    <w:basedOn w:val="DefaultParagraphFont"/>
    <w:link w:val="Header"/>
    <w:rsid w:val="00B0237A"/>
    <w:rPr>
      <w:rFonts w:ascii="Times New Roman" w:eastAsia="Times New Roman" w:hAnsi="Times New Roman" w:cs="Times New Roman"/>
      <w:sz w:val="24"/>
      <w:szCs w:val="20"/>
      <w:lang w:val="en-GB" w:eastAsia="en-US"/>
    </w:rPr>
  </w:style>
  <w:style w:type="paragraph" w:styleId="ListParagraph">
    <w:name w:val="List Paragraph"/>
    <w:basedOn w:val="Normal"/>
    <w:uiPriority w:val="34"/>
    <w:qFormat/>
    <w:rsid w:val="00B0237A"/>
    <w:pPr>
      <w:spacing w:after="200" w:line="276" w:lineRule="auto"/>
      <w:ind w:left="720" w:firstLine="0"/>
      <w:contextualSpacing/>
      <w:jc w:val="left"/>
    </w:pPr>
    <w:rPr>
      <w:rFonts w:cs="Times New Roman"/>
      <w:color w:val="auto"/>
      <w:sz w:val="22"/>
      <w:lang w:val="en-US" w:eastAsia="en-US"/>
    </w:rPr>
  </w:style>
  <w:style w:type="paragraph" w:styleId="NormalWeb">
    <w:name w:val="Normal (Web)"/>
    <w:basedOn w:val="Normal"/>
    <w:uiPriority w:val="99"/>
    <w:semiHidden/>
    <w:unhideWhenUsed/>
    <w:rsid w:val="00EA20C3"/>
    <w:pPr>
      <w:spacing w:before="100" w:beforeAutospacing="1" w:after="100" w:afterAutospacing="1" w:line="240" w:lineRule="auto"/>
      <w:ind w:left="0" w:firstLine="0"/>
      <w:jc w:val="left"/>
    </w:pPr>
    <w:rPr>
      <w:rFonts w:ascii="Times New Roman" w:eastAsia="Times New Roman" w:hAnsi="Times New Roman" w:cs="Times New Roman"/>
      <w:color w:val="auto"/>
      <w:szCs w:val="24"/>
    </w:rPr>
  </w:style>
  <w:style w:type="paragraph" w:styleId="NoSpacing">
    <w:name w:val="No Spacing"/>
    <w:uiPriority w:val="1"/>
    <w:qFormat/>
    <w:rsid w:val="00C41A91"/>
    <w:pPr>
      <w:spacing w:after="0" w:line="240" w:lineRule="auto"/>
    </w:pPr>
    <w:rPr>
      <w:rFonts w:ascii="Calibri" w:eastAsia="Calibri" w:hAnsi="Calibri" w:cs="Times New Roman"/>
      <w:lang w:val="en-US" w:eastAsia="en-US"/>
    </w:rPr>
  </w:style>
  <w:style w:type="table" w:customStyle="1" w:styleId="PlainTable1">
    <w:name w:val="Plain Table 1"/>
    <w:basedOn w:val="TableNormal"/>
    <w:uiPriority w:val="41"/>
    <w:rsid w:val="00757BBC"/>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0">
    <w:name w:val="Table Grid"/>
    <w:basedOn w:val="TableNormal"/>
    <w:uiPriority w:val="39"/>
    <w:rsid w:val="00757B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6D4C4E"/>
    <w:pPr>
      <w:tabs>
        <w:tab w:val="center" w:pos="4680"/>
        <w:tab w:val="right" w:pos="9360"/>
      </w:tabs>
      <w:spacing w:after="0" w:line="240" w:lineRule="auto"/>
      <w:ind w:left="0" w:firstLine="0"/>
      <w:jc w:val="left"/>
    </w:pPr>
    <w:rPr>
      <w:rFonts w:asciiTheme="minorHAnsi" w:eastAsiaTheme="minorEastAsia" w:hAnsiTheme="minorHAnsi" w:cs="Times New Roman"/>
      <w:color w:val="auto"/>
      <w:sz w:val="22"/>
      <w:lang w:val="en-US" w:eastAsia="en-US"/>
    </w:rPr>
  </w:style>
  <w:style w:type="character" w:customStyle="1" w:styleId="FooterChar">
    <w:name w:val="Footer Char"/>
    <w:basedOn w:val="DefaultParagraphFont"/>
    <w:link w:val="Footer"/>
    <w:uiPriority w:val="99"/>
    <w:rsid w:val="006D4C4E"/>
    <w:rPr>
      <w:rFonts w:cs="Times New Roman"/>
      <w:lang w:val="en-US" w:eastAsia="en-US"/>
    </w:rPr>
  </w:style>
  <w:style w:type="paragraph" w:styleId="BalloonText">
    <w:name w:val="Balloon Text"/>
    <w:basedOn w:val="Normal"/>
    <w:link w:val="BalloonTextChar"/>
    <w:uiPriority w:val="99"/>
    <w:semiHidden/>
    <w:unhideWhenUsed/>
    <w:rsid w:val="006906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6C2"/>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908648">
      <w:bodyDiv w:val="1"/>
      <w:marLeft w:val="0"/>
      <w:marRight w:val="0"/>
      <w:marTop w:val="0"/>
      <w:marBottom w:val="0"/>
      <w:divBdr>
        <w:top w:val="none" w:sz="0" w:space="0" w:color="auto"/>
        <w:left w:val="none" w:sz="0" w:space="0" w:color="auto"/>
        <w:bottom w:val="none" w:sz="0" w:space="0" w:color="auto"/>
        <w:right w:val="none" w:sz="0" w:space="0" w:color="auto"/>
      </w:divBdr>
    </w:div>
    <w:div w:id="940337811">
      <w:bodyDiv w:val="1"/>
      <w:marLeft w:val="0"/>
      <w:marRight w:val="0"/>
      <w:marTop w:val="0"/>
      <w:marBottom w:val="0"/>
      <w:divBdr>
        <w:top w:val="none" w:sz="0" w:space="0" w:color="auto"/>
        <w:left w:val="none" w:sz="0" w:space="0" w:color="auto"/>
        <w:bottom w:val="none" w:sz="0" w:space="0" w:color="auto"/>
        <w:right w:val="none" w:sz="0" w:space="0" w:color="auto"/>
      </w:divBdr>
    </w:div>
    <w:div w:id="1568416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1384</Words>
  <Characters>7891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dipak</dc:creator>
  <cp:lastModifiedBy>BIJAY KAR</cp:lastModifiedBy>
  <cp:revision>2</cp:revision>
  <dcterms:created xsi:type="dcterms:W3CDTF">2020-11-16T07:22:00Z</dcterms:created>
  <dcterms:modified xsi:type="dcterms:W3CDTF">2020-11-16T07:22:00Z</dcterms:modified>
</cp:coreProperties>
</file>