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2718E" w:rsidRPr="00F20156" w:rsidRDefault="00A73E3C" w:rsidP="00E2718E">
      <w:pPr>
        <w:spacing w:after="0" w:line="240" w:lineRule="auto"/>
        <w:jc w:val="center"/>
        <w:rPr>
          <w:rFonts w:ascii="Georgia" w:eastAsia="Times New Roman" w:hAnsi="Georgia"/>
          <w:b/>
          <w:noProof/>
          <w:sz w:val="20"/>
          <w:szCs w:val="20"/>
        </w:rPr>
      </w:pPr>
      <w:r w:rsidRPr="00F20156">
        <w:rPr>
          <w:rFonts w:ascii="Georgia" w:eastAsia="Times New Roman" w:hAnsi="Georgia"/>
          <w:b/>
          <w:noProof/>
          <w:sz w:val="20"/>
          <w:szCs w:val="20"/>
          <w:lang w:val="en-IN" w:eastAsia="en-IN"/>
        </w:rPr>
        <w:drawing>
          <wp:inline distT="0" distB="0" distL="0" distR="0" wp14:anchorId="529CF5AC" wp14:editId="6A89BBC5">
            <wp:extent cx="762000" cy="745490"/>
            <wp:effectExtent l="0" t="0" r="0" b="0"/>
            <wp:docPr id="1" name="Picture 0" descr="XUB 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XUB Logo1.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62000" cy="745490"/>
                    </a:xfrm>
                    <a:prstGeom prst="rect">
                      <a:avLst/>
                    </a:prstGeom>
                    <a:noFill/>
                    <a:ln>
                      <a:noFill/>
                    </a:ln>
                  </pic:spPr>
                </pic:pic>
              </a:graphicData>
            </a:graphic>
          </wp:inline>
        </w:drawing>
      </w:r>
    </w:p>
    <w:p w:rsidR="00E2718E" w:rsidRPr="00F20156" w:rsidRDefault="00E2718E" w:rsidP="00E2718E">
      <w:pPr>
        <w:pStyle w:val="NoSpacing"/>
        <w:jc w:val="center"/>
        <w:rPr>
          <w:rFonts w:ascii="Georgia" w:hAnsi="Georgia" w:cs="Arial"/>
          <w:b/>
          <w:sz w:val="20"/>
          <w:szCs w:val="20"/>
        </w:rPr>
      </w:pPr>
      <w:r w:rsidRPr="00F20156">
        <w:rPr>
          <w:rFonts w:ascii="Georgia" w:hAnsi="Georgia" w:cs="Arial"/>
          <w:b/>
          <w:sz w:val="20"/>
          <w:szCs w:val="20"/>
        </w:rPr>
        <w:t>Course Outline</w:t>
      </w:r>
    </w:p>
    <w:p w:rsidR="00E2718E" w:rsidRPr="00F20156" w:rsidRDefault="00EB1580" w:rsidP="00E2718E">
      <w:pPr>
        <w:pStyle w:val="NoSpacing"/>
        <w:jc w:val="center"/>
        <w:rPr>
          <w:rFonts w:ascii="Georgia" w:hAnsi="Georgia" w:cs="Arial"/>
          <w:b/>
          <w:sz w:val="20"/>
          <w:szCs w:val="20"/>
        </w:rPr>
      </w:pPr>
      <w:r w:rsidRPr="00F20156">
        <w:rPr>
          <w:rFonts w:ascii="Georgia" w:hAnsi="Georgia" w:cs="Arial"/>
          <w:b/>
          <w:sz w:val="20"/>
          <w:szCs w:val="20"/>
        </w:rPr>
        <w:t>MBA- HRM – 2</w:t>
      </w:r>
      <w:r w:rsidRPr="00F20156">
        <w:rPr>
          <w:rFonts w:ascii="Georgia" w:hAnsi="Georgia" w:cs="Arial"/>
          <w:b/>
          <w:sz w:val="20"/>
          <w:szCs w:val="20"/>
          <w:vertAlign w:val="superscript"/>
        </w:rPr>
        <w:t>nd</w:t>
      </w:r>
      <w:r w:rsidRPr="00F20156">
        <w:rPr>
          <w:rFonts w:ascii="Georgia" w:hAnsi="Georgia" w:cs="Arial"/>
          <w:b/>
          <w:sz w:val="20"/>
          <w:szCs w:val="20"/>
        </w:rPr>
        <w:t xml:space="preserve"> year</w:t>
      </w:r>
    </w:p>
    <w:p w:rsidR="00E2718E" w:rsidRPr="00F20156" w:rsidRDefault="00E2718E" w:rsidP="002035E0">
      <w:pPr>
        <w:pStyle w:val="NoSpacing"/>
        <w:rPr>
          <w:rFonts w:ascii="Georgia" w:eastAsia="Times New Roman" w:hAnsi="Georgia" w:cs="Arial"/>
          <w:color w:val="222222"/>
          <w:sz w:val="20"/>
          <w:szCs w:val="20"/>
        </w:rPr>
      </w:pPr>
      <w:r w:rsidRPr="00F20156">
        <w:rPr>
          <w:rFonts w:ascii="Georgia" w:hAnsi="Georgia" w:cs="Arial"/>
          <w:b/>
          <w:color w:val="222222"/>
          <w:sz w:val="20"/>
          <w:szCs w:val="20"/>
        </w:rPr>
        <w:t xml:space="preserve">               </w:t>
      </w:r>
      <w:r w:rsidR="00576C98" w:rsidRPr="00F20156">
        <w:rPr>
          <w:rFonts w:ascii="Georgia" w:hAnsi="Georgia" w:cs="Arial"/>
          <w:b/>
          <w:color w:val="222222"/>
          <w:sz w:val="20"/>
          <w:szCs w:val="20"/>
        </w:rPr>
        <w:t xml:space="preserve">       </w:t>
      </w:r>
      <w:r w:rsidR="00523247" w:rsidRPr="00F20156">
        <w:rPr>
          <w:rFonts w:ascii="Georgia" w:hAnsi="Georgia" w:cs="Arial"/>
          <w:b/>
          <w:color w:val="222222"/>
          <w:sz w:val="20"/>
          <w:szCs w:val="20"/>
        </w:rPr>
        <w:t xml:space="preserve">       </w:t>
      </w:r>
      <w:r w:rsidRPr="00F20156">
        <w:rPr>
          <w:rFonts w:ascii="Georgia" w:hAnsi="Georgia" w:cs="Arial"/>
          <w:b/>
          <w:color w:val="222222"/>
          <w:sz w:val="20"/>
          <w:szCs w:val="20"/>
        </w:rPr>
        <w:t>Course:</w:t>
      </w:r>
      <w:r w:rsidR="00576C98" w:rsidRPr="00F20156">
        <w:rPr>
          <w:rFonts w:ascii="Georgia" w:hAnsi="Georgia" w:cs="Arial"/>
          <w:b/>
          <w:color w:val="222222"/>
          <w:sz w:val="20"/>
          <w:szCs w:val="20"/>
        </w:rPr>
        <w:t xml:space="preserve"> </w:t>
      </w:r>
      <w:r w:rsidR="00CF588B" w:rsidRPr="00342085">
        <w:rPr>
          <w:rFonts w:ascii="Georgia" w:hAnsi="Georgia" w:cs="Arial"/>
          <w:b/>
          <w:color w:val="222222"/>
          <w:sz w:val="20"/>
          <w:szCs w:val="20"/>
          <w:highlight w:val="yellow"/>
        </w:rPr>
        <w:t>Executive</w:t>
      </w:r>
      <w:r w:rsidR="00EB1580" w:rsidRPr="00342085">
        <w:rPr>
          <w:rFonts w:ascii="Georgia" w:hAnsi="Georgia" w:cs="Arial"/>
          <w:b/>
          <w:color w:val="222222"/>
          <w:sz w:val="20"/>
          <w:szCs w:val="20"/>
          <w:highlight w:val="yellow"/>
        </w:rPr>
        <w:t xml:space="preserve"> Compensation and </w:t>
      </w:r>
      <w:r w:rsidR="00CF588B" w:rsidRPr="00342085">
        <w:rPr>
          <w:rFonts w:ascii="Georgia" w:hAnsi="Georgia" w:cs="Arial"/>
          <w:b/>
          <w:color w:val="222222"/>
          <w:sz w:val="20"/>
          <w:szCs w:val="20"/>
          <w:highlight w:val="yellow"/>
        </w:rPr>
        <w:t>Reward Management</w:t>
      </w:r>
      <w:r w:rsidR="00C521FF" w:rsidRPr="00342085">
        <w:rPr>
          <w:rFonts w:ascii="Georgia" w:hAnsi="Georgia" w:cs="Arial"/>
          <w:b/>
          <w:color w:val="222222"/>
          <w:sz w:val="20"/>
          <w:szCs w:val="20"/>
          <w:highlight w:val="yellow"/>
        </w:rPr>
        <w:t xml:space="preserve"> (ECRM)</w:t>
      </w:r>
    </w:p>
    <w:tbl>
      <w:tblPr>
        <w:tblpPr w:leftFromText="180" w:rightFromText="180" w:vertAnchor="text" w:horzAnchor="margin" w:tblpXSpec="right" w:tblpY="236"/>
        <w:tblW w:w="0" w:type="auto"/>
        <w:tblCellMar>
          <w:left w:w="0" w:type="dxa"/>
          <w:right w:w="0" w:type="dxa"/>
        </w:tblCellMar>
        <w:tblLook w:val="04A0" w:firstRow="1" w:lastRow="0" w:firstColumn="1" w:lastColumn="0" w:noHBand="0" w:noVBand="1"/>
      </w:tblPr>
      <w:tblGrid>
        <w:gridCol w:w="2518"/>
        <w:gridCol w:w="5598"/>
      </w:tblGrid>
      <w:tr w:rsidR="004B5873" w:rsidRPr="00F20156" w:rsidTr="000E1562">
        <w:tc>
          <w:tcPr>
            <w:tcW w:w="251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4B5873" w:rsidRPr="00F20156" w:rsidRDefault="004B5873" w:rsidP="00523247">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Credits</w:t>
            </w:r>
          </w:p>
        </w:tc>
        <w:tc>
          <w:tcPr>
            <w:tcW w:w="5598"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4B5873" w:rsidRPr="00F20156" w:rsidRDefault="004B5873" w:rsidP="00523247">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 </w:t>
            </w:r>
            <w:r w:rsidR="00EB1580" w:rsidRPr="00F20156">
              <w:rPr>
                <w:rFonts w:ascii="Georgia" w:eastAsia="Times New Roman" w:hAnsi="Georgia"/>
                <w:color w:val="222222"/>
                <w:sz w:val="20"/>
                <w:szCs w:val="20"/>
              </w:rPr>
              <w:t>3</w:t>
            </w:r>
            <w:r w:rsidR="000E1562">
              <w:rPr>
                <w:rFonts w:ascii="Georgia" w:eastAsia="Times New Roman" w:hAnsi="Georgia"/>
                <w:color w:val="222222"/>
                <w:sz w:val="20"/>
                <w:szCs w:val="20"/>
              </w:rPr>
              <w:t>.0</w:t>
            </w:r>
          </w:p>
        </w:tc>
      </w:tr>
      <w:tr w:rsidR="004B5873" w:rsidRPr="00F20156" w:rsidTr="000E1562">
        <w:tc>
          <w:tcPr>
            <w:tcW w:w="251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B5873" w:rsidRPr="00F20156" w:rsidRDefault="004B5873" w:rsidP="00523247">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Faculty Name</w:t>
            </w:r>
          </w:p>
        </w:tc>
        <w:tc>
          <w:tcPr>
            <w:tcW w:w="5598" w:type="dxa"/>
            <w:tcBorders>
              <w:top w:val="nil"/>
              <w:left w:val="nil"/>
              <w:bottom w:val="single" w:sz="8" w:space="0" w:color="auto"/>
              <w:right w:val="single" w:sz="8" w:space="0" w:color="auto"/>
            </w:tcBorders>
            <w:tcMar>
              <w:top w:w="0" w:type="dxa"/>
              <w:left w:w="108" w:type="dxa"/>
              <w:bottom w:w="0" w:type="dxa"/>
              <w:right w:w="108" w:type="dxa"/>
            </w:tcMar>
            <w:hideMark/>
          </w:tcPr>
          <w:p w:rsidR="004B5873" w:rsidRPr="00F20156" w:rsidRDefault="004B5873" w:rsidP="00523247">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 </w:t>
            </w:r>
            <w:r w:rsidR="00347FAB" w:rsidRPr="00F20156">
              <w:rPr>
                <w:rFonts w:ascii="Georgia" w:eastAsia="Times New Roman" w:hAnsi="Georgia"/>
                <w:color w:val="222222"/>
                <w:sz w:val="20"/>
                <w:szCs w:val="20"/>
              </w:rPr>
              <w:t xml:space="preserve">Prof. </w:t>
            </w:r>
            <w:proofErr w:type="spellStart"/>
            <w:r w:rsidR="00347FAB" w:rsidRPr="00F20156">
              <w:rPr>
                <w:rFonts w:ascii="Georgia" w:eastAsia="Times New Roman" w:hAnsi="Georgia"/>
                <w:color w:val="222222"/>
                <w:sz w:val="20"/>
                <w:szCs w:val="20"/>
              </w:rPr>
              <w:t>Subhra</w:t>
            </w:r>
            <w:proofErr w:type="spellEnd"/>
            <w:r w:rsidR="00347FAB" w:rsidRPr="00F20156">
              <w:rPr>
                <w:rFonts w:ascii="Georgia" w:eastAsia="Times New Roman" w:hAnsi="Georgia"/>
                <w:color w:val="222222"/>
                <w:sz w:val="20"/>
                <w:szCs w:val="20"/>
              </w:rPr>
              <w:t xml:space="preserve"> </w:t>
            </w:r>
            <w:proofErr w:type="spellStart"/>
            <w:r w:rsidR="00347FAB" w:rsidRPr="00F20156">
              <w:rPr>
                <w:rFonts w:ascii="Georgia" w:eastAsia="Times New Roman" w:hAnsi="Georgia"/>
                <w:color w:val="222222"/>
                <w:sz w:val="20"/>
                <w:szCs w:val="20"/>
              </w:rPr>
              <w:t>Pattnaik</w:t>
            </w:r>
            <w:proofErr w:type="spellEnd"/>
          </w:p>
        </w:tc>
      </w:tr>
      <w:tr w:rsidR="004B5873" w:rsidRPr="00F20156" w:rsidTr="000E1562">
        <w:tc>
          <w:tcPr>
            <w:tcW w:w="251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B5873" w:rsidRPr="00F20156" w:rsidRDefault="004B5873" w:rsidP="00523247">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Program</w:t>
            </w:r>
          </w:p>
        </w:tc>
        <w:tc>
          <w:tcPr>
            <w:tcW w:w="5598" w:type="dxa"/>
            <w:tcBorders>
              <w:top w:val="nil"/>
              <w:left w:val="nil"/>
              <w:bottom w:val="single" w:sz="8" w:space="0" w:color="auto"/>
              <w:right w:val="single" w:sz="8" w:space="0" w:color="auto"/>
            </w:tcBorders>
            <w:tcMar>
              <w:top w:w="0" w:type="dxa"/>
              <w:left w:w="108" w:type="dxa"/>
              <w:bottom w:w="0" w:type="dxa"/>
              <w:right w:w="108" w:type="dxa"/>
            </w:tcMar>
            <w:hideMark/>
          </w:tcPr>
          <w:p w:rsidR="004B5873" w:rsidRPr="00F20156" w:rsidRDefault="00C825F3" w:rsidP="00523247">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MBA HRM</w:t>
            </w:r>
            <w:r w:rsidR="000E1562">
              <w:rPr>
                <w:rFonts w:ascii="Georgia" w:eastAsia="Times New Roman" w:hAnsi="Georgia"/>
                <w:color w:val="222222"/>
                <w:sz w:val="20"/>
                <w:szCs w:val="20"/>
              </w:rPr>
              <w:t xml:space="preserve"> Class 2019-21</w:t>
            </w:r>
          </w:p>
        </w:tc>
      </w:tr>
      <w:tr w:rsidR="004B5873" w:rsidRPr="00F20156" w:rsidTr="000E1562">
        <w:tc>
          <w:tcPr>
            <w:tcW w:w="251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B5873" w:rsidRPr="00F20156" w:rsidRDefault="004B5873" w:rsidP="00523247">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Academic Year and Term</w:t>
            </w:r>
          </w:p>
        </w:tc>
        <w:tc>
          <w:tcPr>
            <w:tcW w:w="5598" w:type="dxa"/>
            <w:tcBorders>
              <w:top w:val="nil"/>
              <w:left w:val="nil"/>
              <w:bottom w:val="single" w:sz="8" w:space="0" w:color="auto"/>
              <w:right w:val="single" w:sz="8" w:space="0" w:color="auto"/>
            </w:tcBorders>
            <w:tcMar>
              <w:top w:w="0" w:type="dxa"/>
              <w:left w:w="108" w:type="dxa"/>
              <w:bottom w:w="0" w:type="dxa"/>
              <w:right w:w="108" w:type="dxa"/>
            </w:tcMar>
            <w:hideMark/>
          </w:tcPr>
          <w:p w:rsidR="004B5873" w:rsidRPr="00F20156" w:rsidRDefault="003B1BDF" w:rsidP="000E1562">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2</w:t>
            </w:r>
            <w:r w:rsidR="00C825F3" w:rsidRPr="00F20156">
              <w:rPr>
                <w:rFonts w:ascii="Georgia" w:eastAsia="Times New Roman" w:hAnsi="Georgia"/>
                <w:color w:val="222222"/>
                <w:sz w:val="20"/>
                <w:szCs w:val="20"/>
              </w:rPr>
              <w:t>020-21</w:t>
            </w:r>
            <w:r w:rsidR="0004232F" w:rsidRPr="00F20156">
              <w:rPr>
                <w:rFonts w:ascii="Georgia" w:eastAsia="Times New Roman" w:hAnsi="Georgia"/>
                <w:color w:val="222222"/>
                <w:sz w:val="20"/>
                <w:szCs w:val="20"/>
              </w:rPr>
              <w:t xml:space="preserve">, </w:t>
            </w:r>
            <w:r w:rsidR="006974C7">
              <w:rPr>
                <w:rFonts w:ascii="Georgia" w:eastAsia="Times New Roman" w:hAnsi="Georgia"/>
                <w:color w:val="222222"/>
                <w:sz w:val="20"/>
                <w:szCs w:val="20"/>
                <w:highlight w:val="yellow"/>
              </w:rPr>
              <w:t>Term</w:t>
            </w:r>
            <w:r w:rsidR="00303AF5">
              <w:rPr>
                <w:rFonts w:ascii="Georgia" w:eastAsia="Times New Roman" w:hAnsi="Georgia"/>
                <w:color w:val="222222"/>
                <w:sz w:val="20"/>
                <w:szCs w:val="20"/>
                <w:highlight w:val="yellow"/>
              </w:rPr>
              <w:t>-</w:t>
            </w:r>
            <w:r w:rsidRPr="00F20156">
              <w:rPr>
                <w:rFonts w:ascii="Georgia" w:eastAsia="Times New Roman" w:hAnsi="Georgia"/>
                <w:color w:val="222222"/>
                <w:sz w:val="20"/>
                <w:szCs w:val="20"/>
                <w:highlight w:val="yellow"/>
              </w:rPr>
              <w:t>V</w:t>
            </w:r>
          </w:p>
        </w:tc>
      </w:tr>
    </w:tbl>
    <w:p w:rsidR="004B5873" w:rsidRPr="00F20156" w:rsidRDefault="004B5873" w:rsidP="004B5873">
      <w:pPr>
        <w:spacing w:after="0" w:line="240" w:lineRule="auto"/>
        <w:rPr>
          <w:rFonts w:ascii="Georgia" w:eastAsia="Times New Roman" w:hAnsi="Georgia" w:cs="Arial"/>
          <w:color w:val="222222"/>
          <w:sz w:val="20"/>
          <w:szCs w:val="20"/>
        </w:rPr>
      </w:pPr>
      <w:r w:rsidRPr="00F20156">
        <w:rPr>
          <w:rFonts w:ascii="Georgia" w:eastAsia="Times New Roman" w:hAnsi="Georgia" w:cs="Arial"/>
          <w:color w:val="222222"/>
          <w:sz w:val="20"/>
          <w:szCs w:val="20"/>
        </w:rPr>
        <w:t> </w:t>
      </w:r>
    </w:p>
    <w:p w:rsidR="004B5873" w:rsidRPr="00F20156" w:rsidRDefault="004B5873" w:rsidP="004B5873">
      <w:pPr>
        <w:spacing w:after="0" w:line="240" w:lineRule="auto"/>
        <w:rPr>
          <w:rFonts w:ascii="Georgia" w:eastAsia="Times New Roman" w:hAnsi="Georgia" w:cs="Arial"/>
          <w:color w:val="222222"/>
          <w:sz w:val="20"/>
          <w:szCs w:val="20"/>
        </w:rPr>
      </w:pPr>
      <w:r w:rsidRPr="00F20156">
        <w:rPr>
          <w:rFonts w:ascii="Georgia" w:eastAsia="Times New Roman" w:hAnsi="Georgia" w:cs="Arial"/>
          <w:color w:val="222222"/>
          <w:sz w:val="20"/>
          <w:szCs w:val="20"/>
        </w:rPr>
        <w:t> </w:t>
      </w:r>
    </w:p>
    <w:p w:rsidR="004B5873" w:rsidRPr="00F20156" w:rsidRDefault="004B5873" w:rsidP="004B5873">
      <w:pPr>
        <w:spacing w:after="0" w:line="240" w:lineRule="auto"/>
        <w:rPr>
          <w:rFonts w:ascii="Georgia" w:eastAsia="Times New Roman" w:hAnsi="Georgia" w:cs="Arial"/>
          <w:color w:val="222222"/>
          <w:sz w:val="20"/>
          <w:szCs w:val="20"/>
        </w:rPr>
      </w:pPr>
      <w:r w:rsidRPr="00F20156">
        <w:rPr>
          <w:rFonts w:ascii="Georgia" w:eastAsia="Times New Roman" w:hAnsi="Georgia" w:cs="Arial"/>
          <w:color w:val="222222"/>
          <w:sz w:val="20"/>
          <w:szCs w:val="20"/>
        </w:rPr>
        <w:t> </w:t>
      </w:r>
    </w:p>
    <w:p w:rsidR="004B5873" w:rsidRPr="00F20156" w:rsidRDefault="004B5873" w:rsidP="004B5873">
      <w:pPr>
        <w:spacing w:after="0" w:line="240" w:lineRule="auto"/>
        <w:rPr>
          <w:rFonts w:ascii="Georgia" w:eastAsia="Times New Roman" w:hAnsi="Georgia" w:cs="Arial"/>
          <w:color w:val="222222"/>
          <w:sz w:val="20"/>
          <w:szCs w:val="20"/>
        </w:rPr>
      </w:pPr>
      <w:r w:rsidRPr="00F20156">
        <w:rPr>
          <w:rFonts w:ascii="Georgia" w:eastAsia="Times New Roman" w:hAnsi="Georgia" w:cs="Arial"/>
          <w:color w:val="222222"/>
          <w:sz w:val="20"/>
          <w:szCs w:val="20"/>
        </w:rPr>
        <w:t> </w:t>
      </w:r>
    </w:p>
    <w:p w:rsidR="004B5873" w:rsidRPr="00F20156" w:rsidRDefault="004B5873" w:rsidP="004B5873">
      <w:pPr>
        <w:spacing w:after="0" w:line="240" w:lineRule="auto"/>
        <w:rPr>
          <w:rFonts w:ascii="Georgia" w:eastAsia="Times New Roman" w:hAnsi="Georgia" w:cs="Arial"/>
          <w:color w:val="222222"/>
          <w:sz w:val="20"/>
          <w:szCs w:val="20"/>
        </w:rPr>
      </w:pPr>
      <w:r w:rsidRPr="00F20156">
        <w:rPr>
          <w:rFonts w:ascii="Georgia" w:eastAsia="Times New Roman" w:hAnsi="Georgia" w:cs="Arial"/>
          <w:color w:val="222222"/>
          <w:sz w:val="20"/>
          <w:szCs w:val="20"/>
        </w:rPr>
        <w:t> </w:t>
      </w:r>
    </w:p>
    <w:p w:rsidR="004B5873" w:rsidRPr="00F20156" w:rsidRDefault="004B5873" w:rsidP="004B5873">
      <w:pPr>
        <w:spacing w:after="0" w:line="240" w:lineRule="auto"/>
        <w:rPr>
          <w:rFonts w:ascii="Georgia" w:eastAsia="Times New Roman" w:hAnsi="Georgia" w:cs="Arial"/>
          <w:color w:val="222222"/>
          <w:sz w:val="20"/>
          <w:szCs w:val="20"/>
        </w:rPr>
      </w:pPr>
      <w:r w:rsidRPr="00F20156">
        <w:rPr>
          <w:rFonts w:ascii="Georgia" w:eastAsia="Times New Roman" w:hAnsi="Georgia" w:cs="Arial"/>
          <w:color w:val="222222"/>
          <w:sz w:val="20"/>
          <w:szCs w:val="20"/>
        </w:rPr>
        <w:t> </w:t>
      </w:r>
    </w:p>
    <w:p w:rsidR="004B5873" w:rsidRPr="00F20156" w:rsidRDefault="004B5873" w:rsidP="004B5873">
      <w:pPr>
        <w:spacing w:after="0" w:line="240" w:lineRule="auto"/>
        <w:rPr>
          <w:rFonts w:ascii="Georgia" w:eastAsia="Times New Roman" w:hAnsi="Georgia" w:cs="Arial"/>
          <w:color w:val="222222"/>
          <w:sz w:val="20"/>
          <w:szCs w:val="20"/>
        </w:rPr>
      </w:pPr>
      <w:r w:rsidRPr="00F20156">
        <w:rPr>
          <w:rFonts w:ascii="Georgia" w:eastAsia="Times New Roman" w:hAnsi="Georgia" w:cs="Arial"/>
          <w:color w:val="222222"/>
          <w:sz w:val="20"/>
          <w:szCs w:val="20"/>
        </w:rPr>
        <w:t> </w:t>
      </w:r>
    </w:p>
    <w:p w:rsidR="004B5873" w:rsidRPr="00F20156" w:rsidRDefault="004B5873" w:rsidP="004B5873">
      <w:pPr>
        <w:spacing w:after="0" w:line="240" w:lineRule="auto"/>
        <w:rPr>
          <w:rFonts w:ascii="Georgia" w:eastAsia="Times New Roman" w:hAnsi="Georgia" w:cs="Arial"/>
          <w:color w:val="222222"/>
          <w:sz w:val="20"/>
          <w:szCs w:val="20"/>
        </w:rPr>
      </w:pPr>
      <w:r w:rsidRPr="00F20156">
        <w:rPr>
          <w:rFonts w:ascii="Georgia" w:eastAsia="Times New Roman" w:hAnsi="Georgia" w:cs="Arial"/>
          <w:color w:val="222222"/>
          <w:sz w:val="20"/>
          <w:szCs w:val="20"/>
        </w:rPr>
        <w:t> </w:t>
      </w:r>
    </w:p>
    <w:p w:rsidR="005857F6" w:rsidRPr="00F20156" w:rsidRDefault="000E1562" w:rsidP="00E2718E">
      <w:pPr>
        <w:numPr>
          <w:ilvl w:val="0"/>
          <w:numId w:val="7"/>
        </w:numPr>
        <w:autoSpaceDE w:val="0"/>
        <w:autoSpaceDN w:val="0"/>
        <w:adjustRightInd w:val="0"/>
        <w:spacing w:after="142" w:line="240" w:lineRule="auto"/>
        <w:jc w:val="both"/>
        <w:rPr>
          <w:rFonts w:ascii="Georgia" w:eastAsia="Times New Roman" w:hAnsi="Georgia" w:cs="Arial"/>
          <w:bCs/>
          <w:color w:val="222222"/>
          <w:sz w:val="20"/>
          <w:szCs w:val="20"/>
        </w:rPr>
      </w:pPr>
      <w:r>
        <w:rPr>
          <w:rFonts w:ascii="Georgia" w:eastAsia="Times New Roman" w:hAnsi="Georgia" w:cs="Arial"/>
          <w:b/>
          <w:bCs/>
          <w:color w:val="222222"/>
          <w:sz w:val="20"/>
          <w:szCs w:val="20"/>
        </w:rPr>
        <w:t>Course Description:</w:t>
      </w:r>
      <w:bookmarkStart w:id="0" w:name="_GoBack"/>
      <w:bookmarkEnd w:id="0"/>
    </w:p>
    <w:p w:rsidR="00E2718E" w:rsidRPr="00F20156" w:rsidRDefault="00E37A80" w:rsidP="005857F6">
      <w:pPr>
        <w:autoSpaceDE w:val="0"/>
        <w:autoSpaceDN w:val="0"/>
        <w:adjustRightInd w:val="0"/>
        <w:spacing w:after="142" w:line="240" w:lineRule="auto"/>
        <w:ind w:left="720"/>
        <w:jc w:val="both"/>
        <w:rPr>
          <w:rFonts w:ascii="Georgia" w:eastAsia="Times New Roman" w:hAnsi="Georgia" w:cs="Arial"/>
          <w:bCs/>
          <w:color w:val="222222"/>
          <w:sz w:val="20"/>
          <w:szCs w:val="20"/>
        </w:rPr>
      </w:pPr>
      <w:r w:rsidRPr="00F20156">
        <w:rPr>
          <w:rFonts w:ascii="Georgia" w:eastAsia="Times New Roman" w:hAnsi="Georgia" w:cs="Arial"/>
          <w:bCs/>
          <w:color w:val="222222"/>
          <w:sz w:val="20"/>
          <w:szCs w:val="20"/>
        </w:rPr>
        <w:t xml:space="preserve">Compensation policies and Performance Management are said to be two powerful tools in hands of managers to drive employee </w:t>
      </w:r>
      <w:proofErr w:type="spellStart"/>
      <w:r w:rsidRPr="00F20156">
        <w:rPr>
          <w:rFonts w:ascii="Georgia" w:eastAsia="Times New Roman" w:hAnsi="Georgia" w:cs="Arial"/>
          <w:bCs/>
          <w:color w:val="222222"/>
          <w:sz w:val="20"/>
          <w:szCs w:val="20"/>
        </w:rPr>
        <w:t>behvaiours</w:t>
      </w:r>
      <w:proofErr w:type="spellEnd"/>
      <w:r w:rsidRPr="00F20156">
        <w:rPr>
          <w:rFonts w:ascii="Georgia" w:eastAsia="Times New Roman" w:hAnsi="Georgia" w:cs="Arial"/>
          <w:bCs/>
          <w:color w:val="222222"/>
          <w:sz w:val="20"/>
          <w:szCs w:val="20"/>
        </w:rPr>
        <w:t xml:space="preserve"> towards achieving strategic goals. The same tools, when not aligned with business requirements and employee expectations, can prove to be disastrous.</w:t>
      </w:r>
      <w:r w:rsidR="008A491C" w:rsidRPr="00F20156">
        <w:rPr>
          <w:rFonts w:ascii="Georgia" w:eastAsia="Times New Roman" w:hAnsi="Georgia" w:cs="Arial"/>
          <w:bCs/>
          <w:color w:val="222222"/>
          <w:sz w:val="20"/>
          <w:szCs w:val="20"/>
        </w:rPr>
        <w:t xml:space="preserve"> Compensation – business alignment is even more crucial </w:t>
      </w:r>
      <w:r w:rsidR="00C41E41" w:rsidRPr="00F20156">
        <w:rPr>
          <w:rFonts w:ascii="Georgia" w:eastAsia="Times New Roman" w:hAnsi="Georgia" w:cs="Arial"/>
          <w:bCs/>
          <w:color w:val="222222"/>
          <w:sz w:val="20"/>
          <w:szCs w:val="20"/>
        </w:rPr>
        <w:t>at the top management level, making designing executive compensation a</w:t>
      </w:r>
      <w:r w:rsidR="00DD19BC" w:rsidRPr="00F20156">
        <w:rPr>
          <w:rFonts w:ascii="Georgia" w:eastAsia="Times New Roman" w:hAnsi="Georgia" w:cs="Arial"/>
          <w:bCs/>
          <w:color w:val="222222"/>
          <w:sz w:val="20"/>
          <w:szCs w:val="20"/>
        </w:rPr>
        <w:t xml:space="preserve"> herculean task for compensation experts. As goes the common say – “compensation management is more of an art than science and needs deep understanding of human nature”.</w:t>
      </w:r>
    </w:p>
    <w:p w:rsidR="00DD19BC" w:rsidRPr="00F20156" w:rsidRDefault="00DD19BC" w:rsidP="00E2718E">
      <w:pPr>
        <w:autoSpaceDE w:val="0"/>
        <w:autoSpaceDN w:val="0"/>
        <w:adjustRightInd w:val="0"/>
        <w:spacing w:after="142" w:line="240" w:lineRule="auto"/>
        <w:ind w:left="720"/>
        <w:jc w:val="both"/>
        <w:rPr>
          <w:rFonts w:ascii="Georgia" w:eastAsia="Times New Roman" w:hAnsi="Georgia" w:cs="Arial"/>
          <w:bCs/>
          <w:color w:val="222222"/>
          <w:sz w:val="20"/>
          <w:szCs w:val="20"/>
        </w:rPr>
      </w:pPr>
      <w:r w:rsidRPr="00F20156">
        <w:rPr>
          <w:rFonts w:ascii="Georgia" w:eastAsia="Times New Roman" w:hAnsi="Georgia" w:cs="Arial"/>
          <w:bCs/>
          <w:color w:val="222222"/>
          <w:sz w:val="20"/>
          <w:szCs w:val="20"/>
        </w:rPr>
        <w:t>This course attempts to build upon the basic compensation concepts that students would have learnt in courses like Introduction to HRM and Co</w:t>
      </w:r>
      <w:r w:rsidR="00FF1CD6" w:rsidRPr="00F20156">
        <w:rPr>
          <w:rFonts w:ascii="Georgia" w:eastAsia="Times New Roman" w:hAnsi="Georgia" w:cs="Arial"/>
          <w:bCs/>
          <w:color w:val="222222"/>
          <w:sz w:val="20"/>
          <w:szCs w:val="20"/>
        </w:rPr>
        <w:t>mpensation Strategies and Administration</w:t>
      </w:r>
      <w:r w:rsidRPr="00F20156">
        <w:rPr>
          <w:rFonts w:ascii="Georgia" w:eastAsia="Times New Roman" w:hAnsi="Georgia" w:cs="Arial"/>
          <w:bCs/>
          <w:color w:val="222222"/>
          <w:sz w:val="20"/>
          <w:szCs w:val="20"/>
        </w:rPr>
        <w:t>, to introduce advanced concepts and techniques needed for a HR professional to work on compensation related areas</w:t>
      </w:r>
      <w:r w:rsidR="00DA66FA" w:rsidRPr="00F20156">
        <w:rPr>
          <w:rFonts w:ascii="Georgia" w:eastAsia="Times New Roman" w:hAnsi="Georgia" w:cs="Arial"/>
          <w:bCs/>
          <w:color w:val="222222"/>
          <w:sz w:val="20"/>
          <w:szCs w:val="20"/>
        </w:rPr>
        <w:t xml:space="preserve"> across diverse functions and industries</w:t>
      </w:r>
      <w:r w:rsidRPr="00F20156">
        <w:rPr>
          <w:rFonts w:ascii="Georgia" w:eastAsia="Times New Roman" w:hAnsi="Georgia" w:cs="Arial"/>
          <w:bCs/>
          <w:color w:val="222222"/>
          <w:sz w:val="20"/>
          <w:szCs w:val="20"/>
        </w:rPr>
        <w:t>. It relies heavily on case discussions, student experiential activities, an</w:t>
      </w:r>
      <w:r w:rsidR="00251B60" w:rsidRPr="00F20156">
        <w:rPr>
          <w:rFonts w:ascii="Georgia" w:eastAsia="Times New Roman" w:hAnsi="Georgia" w:cs="Arial"/>
          <w:bCs/>
          <w:color w:val="222222"/>
          <w:sz w:val="20"/>
          <w:szCs w:val="20"/>
        </w:rPr>
        <w:t xml:space="preserve">d excel-based workshops to impart practical </w:t>
      </w:r>
      <w:r w:rsidR="00DA66FA" w:rsidRPr="00F20156">
        <w:rPr>
          <w:rFonts w:ascii="Georgia" w:eastAsia="Times New Roman" w:hAnsi="Georgia" w:cs="Arial"/>
          <w:bCs/>
          <w:color w:val="222222"/>
          <w:sz w:val="20"/>
          <w:szCs w:val="20"/>
        </w:rPr>
        <w:t xml:space="preserve">knowledge and </w:t>
      </w:r>
      <w:r w:rsidR="00251B60" w:rsidRPr="00F20156">
        <w:rPr>
          <w:rFonts w:ascii="Georgia" w:eastAsia="Times New Roman" w:hAnsi="Georgia" w:cs="Arial"/>
          <w:bCs/>
          <w:color w:val="222222"/>
          <w:sz w:val="20"/>
          <w:szCs w:val="20"/>
        </w:rPr>
        <w:t>skills to students that they could put to practice in case they choose to specialize as compensation consultants or work on compensation projects in their respective organizations, in the capacity of a HR manager. The course a</w:t>
      </w:r>
      <w:r w:rsidR="00DA66FA" w:rsidRPr="00F20156">
        <w:rPr>
          <w:rFonts w:ascii="Georgia" w:eastAsia="Times New Roman" w:hAnsi="Georgia" w:cs="Arial"/>
          <w:bCs/>
          <w:color w:val="222222"/>
          <w:sz w:val="20"/>
          <w:szCs w:val="20"/>
        </w:rPr>
        <w:t xml:space="preserve">lso helps them appreciate the </w:t>
      </w:r>
      <w:r w:rsidR="00D72430" w:rsidRPr="00F20156">
        <w:rPr>
          <w:rFonts w:ascii="Georgia" w:eastAsia="Times New Roman" w:hAnsi="Georgia" w:cs="Arial"/>
          <w:bCs/>
          <w:color w:val="222222"/>
          <w:sz w:val="20"/>
          <w:szCs w:val="20"/>
        </w:rPr>
        <w:t>implication of compensation components in their salary package and their own investment decisions on tax-treatment/ annual tax statement, in the capacity of an individual employee in an organization.</w:t>
      </w:r>
    </w:p>
    <w:p w:rsidR="00E2718E" w:rsidRPr="00F20156" w:rsidRDefault="004B5873" w:rsidP="00E2718E">
      <w:pPr>
        <w:numPr>
          <w:ilvl w:val="0"/>
          <w:numId w:val="7"/>
        </w:numPr>
        <w:spacing w:before="100" w:beforeAutospacing="1" w:after="100" w:afterAutospacing="1" w:line="240" w:lineRule="auto"/>
        <w:jc w:val="both"/>
        <w:rPr>
          <w:rFonts w:ascii="Georgia" w:eastAsia="Times New Roman" w:hAnsi="Georgia" w:cs="Arial"/>
          <w:b/>
          <w:color w:val="222222"/>
          <w:sz w:val="20"/>
          <w:szCs w:val="20"/>
        </w:rPr>
      </w:pPr>
      <w:r w:rsidRPr="00F20156">
        <w:rPr>
          <w:rFonts w:ascii="Georgia" w:eastAsia="Times New Roman" w:hAnsi="Georgia" w:cs="Arial"/>
          <w:b/>
          <w:bCs/>
          <w:color w:val="222222"/>
          <w:sz w:val="20"/>
          <w:szCs w:val="20"/>
        </w:rPr>
        <w:t xml:space="preserve">Student Learning Outcomes </w:t>
      </w:r>
    </w:p>
    <w:p w:rsidR="009A5F1E" w:rsidRPr="00F20156" w:rsidRDefault="009A5F1E" w:rsidP="009A5F1E">
      <w:pPr>
        <w:spacing w:before="100" w:beforeAutospacing="1" w:after="100" w:afterAutospacing="1" w:line="240" w:lineRule="auto"/>
        <w:ind w:left="720"/>
        <w:jc w:val="both"/>
        <w:rPr>
          <w:rFonts w:ascii="Georgia" w:eastAsia="Times New Roman" w:hAnsi="Georgia" w:cs="Arial"/>
          <w:i/>
          <w:color w:val="222222"/>
          <w:sz w:val="20"/>
          <w:szCs w:val="20"/>
        </w:rPr>
      </w:pPr>
      <w:r w:rsidRPr="00F20156">
        <w:rPr>
          <w:rFonts w:ascii="Georgia" w:eastAsia="Times New Roman" w:hAnsi="Georgia" w:cs="Arial"/>
          <w:i/>
          <w:color w:val="222222"/>
          <w:sz w:val="20"/>
          <w:szCs w:val="20"/>
        </w:rPr>
        <w:t xml:space="preserve">After this </w:t>
      </w:r>
      <w:r w:rsidR="0032673F" w:rsidRPr="00F20156">
        <w:rPr>
          <w:rFonts w:ascii="Georgia" w:eastAsia="Times New Roman" w:hAnsi="Georgia" w:cs="Arial"/>
          <w:i/>
          <w:color w:val="222222"/>
          <w:sz w:val="20"/>
          <w:szCs w:val="20"/>
        </w:rPr>
        <w:t>course</w:t>
      </w:r>
      <w:r w:rsidRPr="00F20156">
        <w:rPr>
          <w:rFonts w:ascii="Georgia" w:eastAsia="Times New Roman" w:hAnsi="Georgia" w:cs="Arial"/>
          <w:i/>
          <w:color w:val="222222"/>
          <w:sz w:val="20"/>
          <w:szCs w:val="20"/>
        </w:rPr>
        <w:t xml:space="preserve">, </w:t>
      </w:r>
      <w:r w:rsidR="006770D0" w:rsidRPr="00F20156">
        <w:rPr>
          <w:rFonts w:ascii="Georgia" w:eastAsia="Times New Roman" w:hAnsi="Georgia" w:cs="Arial"/>
          <w:i/>
          <w:color w:val="222222"/>
          <w:sz w:val="20"/>
          <w:szCs w:val="20"/>
        </w:rPr>
        <w:t>students should</w:t>
      </w:r>
      <w:r w:rsidRPr="00F20156">
        <w:rPr>
          <w:rFonts w:ascii="Georgia" w:eastAsia="Times New Roman" w:hAnsi="Georgia" w:cs="Arial"/>
          <w:i/>
          <w:color w:val="222222"/>
          <w:sz w:val="20"/>
          <w:szCs w:val="20"/>
        </w:rPr>
        <w:t xml:space="preserve"> be able to:</w:t>
      </w:r>
    </w:p>
    <w:p w:rsidR="008C6582" w:rsidRPr="00F20156" w:rsidRDefault="00540302" w:rsidP="008C6582">
      <w:pPr>
        <w:numPr>
          <w:ilvl w:val="0"/>
          <w:numId w:val="11"/>
        </w:numPr>
        <w:tabs>
          <w:tab w:val="left" w:pos="993"/>
        </w:tabs>
        <w:spacing w:before="100" w:beforeAutospacing="1" w:after="100" w:afterAutospacing="1" w:line="240" w:lineRule="auto"/>
        <w:ind w:left="709" w:firstLine="0"/>
        <w:jc w:val="both"/>
        <w:rPr>
          <w:rFonts w:ascii="Georgia" w:eastAsia="Times New Roman" w:hAnsi="Georgia" w:cs="Arial"/>
          <w:color w:val="222222"/>
          <w:sz w:val="20"/>
          <w:szCs w:val="20"/>
        </w:rPr>
      </w:pPr>
      <w:r w:rsidRPr="00F20156">
        <w:rPr>
          <w:rFonts w:ascii="Georgia" w:eastAsia="Times New Roman" w:hAnsi="Georgia" w:cs="Arial"/>
          <w:color w:val="222222"/>
          <w:sz w:val="20"/>
          <w:szCs w:val="20"/>
        </w:rPr>
        <w:t xml:space="preserve">Link </w:t>
      </w:r>
      <w:r w:rsidR="00E37A80" w:rsidRPr="00F20156">
        <w:rPr>
          <w:rFonts w:ascii="Georgia" w:eastAsia="Times New Roman" w:hAnsi="Georgia" w:cs="Arial"/>
          <w:color w:val="222222"/>
          <w:sz w:val="20"/>
          <w:szCs w:val="20"/>
        </w:rPr>
        <w:t xml:space="preserve">compensation </w:t>
      </w:r>
      <w:r w:rsidRPr="00F20156">
        <w:rPr>
          <w:rFonts w:ascii="Georgia" w:eastAsia="Times New Roman" w:hAnsi="Georgia" w:cs="Arial"/>
          <w:color w:val="222222"/>
          <w:sz w:val="20"/>
          <w:szCs w:val="20"/>
        </w:rPr>
        <w:t>philosophy to organizational strategic goals.</w:t>
      </w:r>
    </w:p>
    <w:p w:rsidR="0032673F" w:rsidRPr="00F20156" w:rsidRDefault="00540302" w:rsidP="0032673F">
      <w:pPr>
        <w:numPr>
          <w:ilvl w:val="0"/>
          <w:numId w:val="11"/>
        </w:numPr>
        <w:tabs>
          <w:tab w:val="left" w:pos="993"/>
        </w:tabs>
        <w:spacing w:before="100" w:beforeAutospacing="1" w:after="100" w:afterAutospacing="1" w:line="240" w:lineRule="auto"/>
        <w:ind w:left="990" w:hanging="281"/>
        <w:jc w:val="both"/>
        <w:rPr>
          <w:rFonts w:ascii="Georgia" w:eastAsia="Times New Roman" w:hAnsi="Georgia" w:cs="Arial"/>
          <w:color w:val="222222"/>
          <w:sz w:val="20"/>
          <w:szCs w:val="20"/>
        </w:rPr>
      </w:pPr>
      <w:r w:rsidRPr="00F20156">
        <w:rPr>
          <w:rFonts w:ascii="Georgia" w:eastAsia="Times New Roman" w:hAnsi="Georgia" w:cs="Arial"/>
          <w:color w:val="222222"/>
          <w:sz w:val="20"/>
          <w:szCs w:val="20"/>
        </w:rPr>
        <w:t>Analyze organizational compensation data to highlight issues and recommend changes.</w:t>
      </w:r>
    </w:p>
    <w:p w:rsidR="00610BF9" w:rsidRPr="00F20156" w:rsidRDefault="00610BF9" w:rsidP="0032673F">
      <w:pPr>
        <w:numPr>
          <w:ilvl w:val="0"/>
          <w:numId w:val="11"/>
        </w:numPr>
        <w:tabs>
          <w:tab w:val="left" w:pos="993"/>
        </w:tabs>
        <w:spacing w:before="100" w:beforeAutospacing="1" w:after="100" w:afterAutospacing="1" w:line="240" w:lineRule="auto"/>
        <w:ind w:left="990" w:hanging="281"/>
        <w:jc w:val="both"/>
        <w:rPr>
          <w:rFonts w:ascii="Georgia" w:eastAsia="Times New Roman" w:hAnsi="Georgia" w:cs="Arial"/>
          <w:color w:val="222222"/>
          <w:sz w:val="20"/>
          <w:szCs w:val="20"/>
        </w:rPr>
      </w:pPr>
      <w:r w:rsidRPr="00F20156">
        <w:rPr>
          <w:rFonts w:ascii="Georgia" w:eastAsia="Times New Roman" w:hAnsi="Georgia" w:cs="Arial"/>
          <w:color w:val="222222"/>
          <w:sz w:val="20"/>
          <w:szCs w:val="20"/>
        </w:rPr>
        <w:t xml:space="preserve">Build Microsoft </w:t>
      </w:r>
      <w:proofErr w:type="gramStart"/>
      <w:r w:rsidR="00066D8F" w:rsidRPr="00F20156">
        <w:rPr>
          <w:rFonts w:ascii="Georgia" w:eastAsia="Times New Roman" w:hAnsi="Georgia" w:cs="Arial"/>
          <w:color w:val="222222"/>
          <w:sz w:val="20"/>
          <w:szCs w:val="20"/>
        </w:rPr>
        <w:t>excel</w:t>
      </w:r>
      <w:proofErr w:type="gramEnd"/>
      <w:r w:rsidR="00066D8F" w:rsidRPr="00F20156">
        <w:rPr>
          <w:rFonts w:ascii="Georgia" w:eastAsia="Times New Roman" w:hAnsi="Georgia" w:cs="Arial"/>
          <w:color w:val="222222"/>
          <w:sz w:val="20"/>
          <w:szCs w:val="20"/>
        </w:rPr>
        <w:t xml:space="preserve"> </w:t>
      </w:r>
      <w:r w:rsidRPr="00F20156">
        <w:rPr>
          <w:rFonts w:ascii="Georgia" w:eastAsia="Times New Roman" w:hAnsi="Georgia" w:cs="Arial"/>
          <w:color w:val="222222"/>
          <w:sz w:val="20"/>
          <w:szCs w:val="20"/>
        </w:rPr>
        <w:t>models for various compensation related projects</w:t>
      </w:r>
      <w:r w:rsidR="00066D8F" w:rsidRPr="00F20156">
        <w:rPr>
          <w:rFonts w:ascii="Georgia" w:eastAsia="Times New Roman" w:hAnsi="Georgia" w:cs="Arial"/>
          <w:color w:val="222222"/>
          <w:sz w:val="20"/>
          <w:szCs w:val="20"/>
        </w:rPr>
        <w:t>.</w:t>
      </w:r>
    </w:p>
    <w:p w:rsidR="0032673F" w:rsidRPr="00F20156" w:rsidRDefault="00610BF9" w:rsidP="008C6582">
      <w:pPr>
        <w:numPr>
          <w:ilvl w:val="0"/>
          <w:numId w:val="11"/>
        </w:numPr>
        <w:tabs>
          <w:tab w:val="left" w:pos="993"/>
        </w:tabs>
        <w:spacing w:before="100" w:beforeAutospacing="1" w:after="100" w:afterAutospacing="1" w:line="240" w:lineRule="auto"/>
        <w:ind w:left="709" w:firstLine="0"/>
        <w:jc w:val="both"/>
        <w:rPr>
          <w:rFonts w:ascii="Georgia" w:eastAsia="Times New Roman" w:hAnsi="Georgia" w:cs="Arial"/>
          <w:color w:val="222222"/>
          <w:sz w:val="20"/>
          <w:szCs w:val="20"/>
        </w:rPr>
      </w:pPr>
      <w:r w:rsidRPr="00F20156">
        <w:rPr>
          <w:rFonts w:ascii="Georgia" w:eastAsia="Times New Roman" w:hAnsi="Georgia" w:cs="Arial"/>
          <w:color w:val="222222"/>
          <w:sz w:val="20"/>
          <w:szCs w:val="20"/>
        </w:rPr>
        <w:t>Understand changes in compensation practices across functions and industries.</w:t>
      </w:r>
    </w:p>
    <w:p w:rsidR="0032673F" w:rsidRPr="00F20156" w:rsidRDefault="00610BF9" w:rsidP="008C6582">
      <w:pPr>
        <w:numPr>
          <w:ilvl w:val="0"/>
          <w:numId w:val="11"/>
        </w:numPr>
        <w:tabs>
          <w:tab w:val="left" w:pos="993"/>
        </w:tabs>
        <w:spacing w:before="100" w:beforeAutospacing="1" w:after="100" w:afterAutospacing="1" w:line="240" w:lineRule="auto"/>
        <w:ind w:left="709" w:firstLine="0"/>
        <w:jc w:val="both"/>
        <w:rPr>
          <w:rFonts w:ascii="Georgia" w:eastAsia="Times New Roman" w:hAnsi="Georgia" w:cs="Arial"/>
          <w:color w:val="222222"/>
          <w:sz w:val="20"/>
          <w:szCs w:val="20"/>
        </w:rPr>
      </w:pPr>
      <w:r w:rsidRPr="00F20156">
        <w:rPr>
          <w:rFonts w:ascii="Georgia" w:eastAsia="Times New Roman" w:hAnsi="Georgia" w:cs="Arial"/>
          <w:color w:val="222222"/>
          <w:sz w:val="20"/>
          <w:szCs w:val="20"/>
        </w:rPr>
        <w:t>D</w:t>
      </w:r>
      <w:r w:rsidR="00F66AB9" w:rsidRPr="00F20156">
        <w:rPr>
          <w:rFonts w:ascii="Georgia" w:eastAsia="Times New Roman" w:hAnsi="Georgia" w:cs="Arial"/>
          <w:color w:val="222222"/>
          <w:sz w:val="20"/>
          <w:szCs w:val="20"/>
        </w:rPr>
        <w:t xml:space="preserve">esign LTIs </w:t>
      </w:r>
      <w:r w:rsidR="00BD3FAD" w:rsidRPr="00F20156">
        <w:rPr>
          <w:rFonts w:ascii="Georgia" w:eastAsia="Times New Roman" w:hAnsi="Georgia" w:cs="Arial"/>
          <w:color w:val="222222"/>
          <w:sz w:val="20"/>
          <w:szCs w:val="20"/>
        </w:rPr>
        <w:t>for organizational C-suite employees</w:t>
      </w:r>
      <w:r w:rsidR="00066D8F" w:rsidRPr="00F20156">
        <w:rPr>
          <w:rFonts w:ascii="Georgia" w:eastAsia="Times New Roman" w:hAnsi="Georgia" w:cs="Arial"/>
          <w:color w:val="222222"/>
          <w:sz w:val="20"/>
          <w:szCs w:val="20"/>
        </w:rPr>
        <w:t>.</w:t>
      </w:r>
    </w:p>
    <w:p w:rsidR="002E6255" w:rsidRPr="00F20156" w:rsidRDefault="004B5873" w:rsidP="00DE5E30">
      <w:pPr>
        <w:numPr>
          <w:ilvl w:val="0"/>
          <w:numId w:val="7"/>
        </w:numPr>
        <w:spacing w:before="100" w:beforeAutospacing="1" w:after="100" w:afterAutospacing="1" w:line="240" w:lineRule="auto"/>
        <w:jc w:val="both"/>
        <w:rPr>
          <w:rFonts w:ascii="Georgia" w:eastAsia="Times New Roman" w:hAnsi="Georgia" w:cs="Arial"/>
          <w:b/>
          <w:color w:val="222222"/>
          <w:sz w:val="20"/>
          <w:szCs w:val="20"/>
        </w:rPr>
      </w:pPr>
      <w:r w:rsidRPr="00F20156">
        <w:rPr>
          <w:rFonts w:ascii="Georgia" w:eastAsia="Times New Roman" w:hAnsi="Georgia" w:cs="Arial"/>
          <w:b/>
          <w:bCs/>
          <w:color w:val="222222"/>
          <w:sz w:val="20"/>
          <w:szCs w:val="20"/>
        </w:rPr>
        <w:t>Required</w:t>
      </w:r>
      <w:r w:rsidR="00E2718E" w:rsidRPr="00F20156">
        <w:rPr>
          <w:rFonts w:ascii="Georgia" w:eastAsia="Times New Roman" w:hAnsi="Georgia" w:cs="Arial"/>
          <w:b/>
          <w:bCs/>
          <w:color w:val="222222"/>
          <w:sz w:val="20"/>
          <w:szCs w:val="20"/>
        </w:rPr>
        <w:t xml:space="preserve"> Text Books and Reading Material</w:t>
      </w:r>
    </w:p>
    <w:p w:rsidR="0009566B" w:rsidRPr="00F20156" w:rsidRDefault="00A33983" w:rsidP="00A33983">
      <w:pPr>
        <w:spacing w:before="100" w:beforeAutospacing="1" w:after="100" w:afterAutospacing="1" w:line="240" w:lineRule="auto"/>
        <w:jc w:val="both"/>
        <w:rPr>
          <w:rFonts w:ascii="Georgia" w:eastAsia="Times New Roman" w:hAnsi="Georgia" w:cs="Arial"/>
          <w:b/>
          <w:color w:val="222222"/>
          <w:sz w:val="20"/>
          <w:szCs w:val="20"/>
        </w:rPr>
      </w:pPr>
      <w:r w:rsidRPr="00F20156">
        <w:rPr>
          <w:rFonts w:ascii="Georgia" w:eastAsia="Times New Roman" w:hAnsi="Georgia" w:cs="Arial"/>
          <w:b/>
          <w:bCs/>
          <w:color w:val="222222"/>
          <w:sz w:val="20"/>
          <w:szCs w:val="20"/>
        </w:rPr>
        <w:t xml:space="preserve">              Text book</w:t>
      </w:r>
      <w:r w:rsidR="0009566B" w:rsidRPr="00F20156">
        <w:rPr>
          <w:rFonts w:ascii="Georgia" w:eastAsia="Times New Roman" w:hAnsi="Georgia" w:cs="Arial"/>
          <w:b/>
          <w:color w:val="222222"/>
          <w:sz w:val="20"/>
          <w:szCs w:val="20"/>
        </w:rPr>
        <w:t xml:space="preserve">         </w:t>
      </w:r>
    </w:p>
    <w:p w:rsidR="00A9712F" w:rsidRPr="00F20156" w:rsidRDefault="00A9712F" w:rsidP="00A9712F">
      <w:pPr>
        <w:numPr>
          <w:ilvl w:val="0"/>
          <w:numId w:val="11"/>
        </w:numPr>
        <w:tabs>
          <w:tab w:val="left" w:pos="993"/>
        </w:tabs>
        <w:spacing w:before="100" w:beforeAutospacing="1" w:after="100" w:afterAutospacing="1" w:line="240" w:lineRule="auto"/>
        <w:ind w:left="709" w:firstLine="0"/>
        <w:jc w:val="both"/>
        <w:rPr>
          <w:rFonts w:ascii="Georgia" w:eastAsia="Times New Roman" w:hAnsi="Georgia" w:cs="Arial"/>
          <w:color w:val="222222"/>
          <w:sz w:val="20"/>
          <w:szCs w:val="20"/>
        </w:rPr>
      </w:pPr>
      <w:r w:rsidRPr="00F20156">
        <w:rPr>
          <w:rFonts w:ascii="Georgia" w:eastAsia="Times New Roman" w:hAnsi="Georgia" w:cs="Arial"/>
          <w:color w:val="222222"/>
          <w:sz w:val="20"/>
          <w:szCs w:val="20"/>
        </w:rPr>
        <w:t>Compensation Management in a Knowledge Based World, Richard L. Henderson, Pearson</w:t>
      </w:r>
    </w:p>
    <w:p w:rsidR="00A33983" w:rsidRPr="00F20156" w:rsidRDefault="00A33983" w:rsidP="00A33983">
      <w:pPr>
        <w:spacing w:after="0" w:line="240" w:lineRule="auto"/>
        <w:ind w:left="720"/>
        <w:jc w:val="both"/>
        <w:rPr>
          <w:rFonts w:ascii="Georgia" w:eastAsia="Times New Roman" w:hAnsi="Georgia" w:cs="Arial"/>
          <w:color w:val="222222"/>
          <w:sz w:val="20"/>
          <w:szCs w:val="20"/>
        </w:rPr>
      </w:pPr>
    </w:p>
    <w:p w:rsidR="00576C98" w:rsidRPr="00F20156" w:rsidRDefault="00A33983" w:rsidP="00CA4CAC">
      <w:pPr>
        <w:spacing w:after="0" w:line="240" w:lineRule="auto"/>
        <w:ind w:left="720"/>
        <w:jc w:val="both"/>
        <w:rPr>
          <w:rFonts w:ascii="Georgia" w:eastAsia="Times New Roman" w:hAnsi="Georgia" w:cs="Arial"/>
          <w:color w:val="222222"/>
          <w:sz w:val="20"/>
          <w:szCs w:val="20"/>
        </w:rPr>
      </w:pPr>
      <w:r w:rsidRPr="00F20156">
        <w:rPr>
          <w:rFonts w:ascii="Georgia" w:eastAsia="Times New Roman" w:hAnsi="Georgia" w:cs="Arial"/>
          <w:b/>
          <w:color w:val="222222"/>
          <w:sz w:val="20"/>
          <w:szCs w:val="20"/>
        </w:rPr>
        <w:t>Reference books</w:t>
      </w:r>
    </w:p>
    <w:p w:rsidR="00425A43" w:rsidRPr="00F20156" w:rsidRDefault="000D335A" w:rsidP="00CA4CAC">
      <w:pPr>
        <w:numPr>
          <w:ilvl w:val="0"/>
          <w:numId w:val="11"/>
        </w:numPr>
        <w:tabs>
          <w:tab w:val="left" w:pos="993"/>
        </w:tabs>
        <w:spacing w:before="100" w:beforeAutospacing="1" w:after="100" w:afterAutospacing="1" w:line="240" w:lineRule="auto"/>
        <w:ind w:left="709" w:firstLine="0"/>
        <w:jc w:val="both"/>
        <w:rPr>
          <w:rFonts w:ascii="Georgia" w:eastAsia="Times New Roman" w:hAnsi="Georgia" w:cs="Arial"/>
          <w:color w:val="222222"/>
          <w:sz w:val="20"/>
          <w:szCs w:val="20"/>
        </w:rPr>
      </w:pPr>
      <w:r w:rsidRPr="00F20156">
        <w:rPr>
          <w:rFonts w:ascii="Georgia" w:eastAsia="Times New Roman" w:hAnsi="Georgia" w:cs="Arial"/>
          <w:color w:val="222222"/>
          <w:sz w:val="20"/>
          <w:szCs w:val="20"/>
        </w:rPr>
        <w:lastRenderedPageBreak/>
        <w:t>Business driven</w:t>
      </w:r>
      <w:r w:rsidR="00425A43" w:rsidRPr="00F20156">
        <w:rPr>
          <w:rFonts w:ascii="Georgia" w:eastAsia="Times New Roman" w:hAnsi="Georgia" w:cs="Arial"/>
          <w:color w:val="222222"/>
          <w:sz w:val="20"/>
          <w:szCs w:val="20"/>
        </w:rPr>
        <w:t xml:space="preserve"> Compensation</w:t>
      </w:r>
      <w:r w:rsidRPr="00F20156">
        <w:rPr>
          <w:rFonts w:ascii="Georgia" w:eastAsia="Times New Roman" w:hAnsi="Georgia" w:cs="Arial"/>
          <w:color w:val="222222"/>
          <w:sz w:val="20"/>
          <w:szCs w:val="20"/>
        </w:rPr>
        <w:t xml:space="preserve"> policies</w:t>
      </w:r>
      <w:r w:rsidR="00425A43" w:rsidRPr="00F20156">
        <w:rPr>
          <w:rFonts w:ascii="Georgia" w:eastAsia="Times New Roman" w:hAnsi="Georgia" w:cs="Arial"/>
          <w:color w:val="222222"/>
          <w:sz w:val="20"/>
          <w:szCs w:val="20"/>
        </w:rPr>
        <w:t xml:space="preserve">, </w:t>
      </w:r>
      <w:proofErr w:type="spellStart"/>
      <w:r w:rsidRPr="00F20156">
        <w:rPr>
          <w:rFonts w:ascii="Georgia" w:eastAsia="Times New Roman" w:hAnsi="Georgia" w:cs="Arial"/>
          <w:color w:val="222222"/>
          <w:sz w:val="20"/>
          <w:szCs w:val="20"/>
        </w:rPr>
        <w:t>Heneman</w:t>
      </w:r>
      <w:proofErr w:type="spellEnd"/>
      <w:r w:rsidRPr="00F20156">
        <w:rPr>
          <w:rFonts w:ascii="Georgia" w:eastAsia="Times New Roman" w:hAnsi="Georgia" w:cs="Arial"/>
          <w:color w:val="222222"/>
          <w:sz w:val="20"/>
          <w:szCs w:val="20"/>
        </w:rPr>
        <w:t>, AMACOM</w:t>
      </w:r>
    </w:p>
    <w:p w:rsidR="00BD3FAD" w:rsidRPr="00F20156" w:rsidRDefault="00BD3FAD" w:rsidP="00CA4CAC">
      <w:pPr>
        <w:numPr>
          <w:ilvl w:val="0"/>
          <w:numId w:val="11"/>
        </w:numPr>
        <w:tabs>
          <w:tab w:val="left" w:pos="993"/>
        </w:tabs>
        <w:spacing w:before="100" w:beforeAutospacing="1" w:after="100" w:afterAutospacing="1" w:line="240" w:lineRule="auto"/>
        <w:ind w:left="709" w:firstLine="0"/>
        <w:jc w:val="both"/>
        <w:rPr>
          <w:rFonts w:ascii="Georgia" w:eastAsia="Times New Roman" w:hAnsi="Georgia" w:cs="Arial"/>
          <w:color w:val="222222"/>
          <w:sz w:val="20"/>
          <w:szCs w:val="20"/>
        </w:rPr>
      </w:pPr>
      <w:r w:rsidRPr="00F20156">
        <w:rPr>
          <w:rFonts w:ascii="Georgia" w:eastAsia="Times New Roman" w:hAnsi="Georgia" w:cs="Arial"/>
          <w:color w:val="222222"/>
          <w:sz w:val="20"/>
          <w:szCs w:val="20"/>
        </w:rPr>
        <w:t>Effective Executive Compensation, Graham, Roth, &amp; Dugan, AMA publishing</w:t>
      </w:r>
    </w:p>
    <w:p w:rsidR="009306C9" w:rsidRPr="00F20156" w:rsidRDefault="009306C9" w:rsidP="00CA4CAC">
      <w:pPr>
        <w:numPr>
          <w:ilvl w:val="0"/>
          <w:numId w:val="11"/>
        </w:numPr>
        <w:tabs>
          <w:tab w:val="left" w:pos="993"/>
        </w:tabs>
        <w:spacing w:before="100" w:beforeAutospacing="1" w:after="100" w:afterAutospacing="1" w:line="240" w:lineRule="auto"/>
        <w:ind w:left="709" w:firstLine="0"/>
        <w:jc w:val="both"/>
        <w:rPr>
          <w:rFonts w:ascii="Georgia" w:eastAsia="Times New Roman" w:hAnsi="Georgia" w:cs="Arial"/>
          <w:color w:val="222222"/>
          <w:sz w:val="20"/>
          <w:szCs w:val="20"/>
        </w:rPr>
      </w:pPr>
      <w:r w:rsidRPr="00F20156">
        <w:rPr>
          <w:rFonts w:ascii="Georgia" w:eastAsia="Times New Roman" w:hAnsi="Georgia" w:cs="Arial"/>
          <w:color w:val="222222"/>
          <w:sz w:val="20"/>
          <w:szCs w:val="20"/>
        </w:rPr>
        <w:t xml:space="preserve">Executive Compensation, Bruce </w:t>
      </w:r>
      <w:proofErr w:type="spellStart"/>
      <w:r w:rsidRPr="00F20156">
        <w:rPr>
          <w:rFonts w:ascii="Georgia" w:eastAsia="Times New Roman" w:hAnsi="Georgia" w:cs="Arial"/>
          <w:color w:val="222222"/>
          <w:sz w:val="20"/>
          <w:szCs w:val="20"/>
        </w:rPr>
        <w:t>Ellig</w:t>
      </w:r>
      <w:proofErr w:type="spellEnd"/>
      <w:r w:rsidRPr="00F20156">
        <w:rPr>
          <w:rFonts w:ascii="Georgia" w:eastAsia="Times New Roman" w:hAnsi="Georgia" w:cs="Arial"/>
          <w:color w:val="222222"/>
          <w:sz w:val="20"/>
          <w:szCs w:val="20"/>
        </w:rPr>
        <w:t xml:space="preserve">, </w:t>
      </w:r>
      <w:proofErr w:type="spellStart"/>
      <w:r w:rsidRPr="00F20156">
        <w:rPr>
          <w:rFonts w:ascii="Georgia" w:eastAsia="Times New Roman" w:hAnsi="Georgia" w:cs="Arial"/>
          <w:color w:val="222222"/>
          <w:sz w:val="20"/>
          <w:szCs w:val="20"/>
        </w:rPr>
        <w:t>Mc-Grawhill</w:t>
      </w:r>
      <w:proofErr w:type="spellEnd"/>
      <w:r w:rsidRPr="00F20156">
        <w:rPr>
          <w:rFonts w:ascii="Georgia" w:eastAsia="Times New Roman" w:hAnsi="Georgia" w:cs="Arial"/>
          <w:color w:val="222222"/>
          <w:sz w:val="20"/>
          <w:szCs w:val="20"/>
        </w:rPr>
        <w:t xml:space="preserve"> publication</w:t>
      </w:r>
    </w:p>
    <w:p w:rsidR="001261D9" w:rsidRPr="00F20156" w:rsidRDefault="001261D9" w:rsidP="001261D9">
      <w:pPr>
        <w:numPr>
          <w:ilvl w:val="0"/>
          <w:numId w:val="11"/>
        </w:numPr>
        <w:tabs>
          <w:tab w:val="left" w:pos="993"/>
        </w:tabs>
        <w:spacing w:before="100" w:beforeAutospacing="1" w:after="100" w:afterAutospacing="1" w:line="240" w:lineRule="auto"/>
        <w:ind w:left="709" w:firstLine="0"/>
        <w:jc w:val="both"/>
        <w:rPr>
          <w:rFonts w:ascii="Georgia" w:eastAsia="Times New Roman" w:hAnsi="Georgia" w:cs="Arial"/>
          <w:color w:val="222222"/>
          <w:sz w:val="20"/>
          <w:szCs w:val="20"/>
        </w:rPr>
      </w:pPr>
      <w:r w:rsidRPr="00F20156">
        <w:rPr>
          <w:rFonts w:ascii="Georgia" w:eastAsia="Times New Roman" w:hAnsi="Georgia" w:cs="Arial"/>
          <w:color w:val="222222"/>
          <w:sz w:val="20"/>
          <w:szCs w:val="20"/>
        </w:rPr>
        <w:t xml:space="preserve">Compensation, </w:t>
      </w:r>
      <w:proofErr w:type="spellStart"/>
      <w:r w:rsidRPr="00F20156">
        <w:rPr>
          <w:rFonts w:ascii="Georgia" w:eastAsia="Times New Roman" w:hAnsi="Georgia" w:cs="Arial"/>
          <w:color w:val="222222"/>
          <w:sz w:val="20"/>
          <w:szCs w:val="20"/>
        </w:rPr>
        <w:t>Milkovich</w:t>
      </w:r>
      <w:proofErr w:type="spellEnd"/>
      <w:r w:rsidRPr="00F20156">
        <w:rPr>
          <w:rFonts w:ascii="Georgia" w:eastAsia="Times New Roman" w:hAnsi="Georgia" w:cs="Arial"/>
          <w:color w:val="222222"/>
          <w:sz w:val="20"/>
          <w:szCs w:val="20"/>
        </w:rPr>
        <w:t xml:space="preserve">, Newman and </w:t>
      </w:r>
      <w:proofErr w:type="spellStart"/>
      <w:r w:rsidRPr="00F20156">
        <w:rPr>
          <w:rFonts w:ascii="Georgia" w:eastAsia="Times New Roman" w:hAnsi="Georgia" w:cs="Arial"/>
          <w:color w:val="222222"/>
          <w:sz w:val="20"/>
          <w:szCs w:val="20"/>
        </w:rPr>
        <w:t>Ratnam</w:t>
      </w:r>
      <w:proofErr w:type="spellEnd"/>
      <w:r w:rsidRPr="00F20156">
        <w:rPr>
          <w:rFonts w:ascii="Georgia" w:eastAsia="Times New Roman" w:hAnsi="Georgia" w:cs="Arial"/>
          <w:color w:val="222222"/>
          <w:sz w:val="20"/>
          <w:szCs w:val="20"/>
        </w:rPr>
        <w:t>, McGraw Hill  Publication</w:t>
      </w:r>
    </w:p>
    <w:p w:rsidR="00A9712F" w:rsidRPr="00F20156" w:rsidRDefault="00A9712F" w:rsidP="00A9712F">
      <w:pPr>
        <w:numPr>
          <w:ilvl w:val="0"/>
          <w:numId w:val="11"/>
        </w:numPr>
        <w:tabs>
          <w:tab w:val="left" w:pos="993"/>
        </w:tabs>
        <w:spacing w:before="100" w:beforeAutospacing="1" w:after="100" w:afterAutospacing="1" w:line="240" w:lineRule="auto"/>
        <w:ind w:left="709" w:firstLine="0"/>
        <w:jc w:val="both"/>
        <w:rPr>
          <w:rFonts w:ascii="Georgia" w:eastAsia="Times New Roman" w:hAnsi="Georgia" w:cs="Arial"/>
          <w:color w:val="222222"/>
          <w:sz w:val="20"/>
          <w:szCs w:val="20"/>
        </w:rPr>
      </w:pPr>
      <w:r w:rsidRPr="00F20156">
        <w:rPr>
          <w:rFonts w:ascii="Georgia" w:eastAsia="Times New Roman" w:hAnsi="Georgia" w:cs="Arial"/>
          <w:color w:val="222222"/>
          <w:sz w:val="20"/>
          <w:szCs w:val="20"/>
        </w:rPr>
        <w:t xml:space="preserve">Strategic Compensation, </w:t>
      </w:r>
      <w:proofErr w:type="spellStart"/>
      <w:r w:rsidRPr="00F20156">
        <w:rPr>
          <w:rFonts w:ascii="Georgia" w:eastAsia="Times New Roman" w:hAnsi="Georgia" w:cs="Arial"/>
          <w:color w:val="222222"/>
          <w:sz w:val="20"/>
          <w:szCs w:val="20"/>
        </w:rPr>
        <w:t>Martocchio</w:t>
      </w:r>
      <w:proofErr w:type="spellEnd"/>
      <w:r w:rsidRPr="00F20156">
        <w:rPr>
          <w:rFonts w:ascii="Georgia" w:eastAsia="Times New Roman" w:hAnsi="Georgia" w:cs="Arial"/>
          <w:color w:val="222222"/>
          <w:sz w:val="20"/>
          <w:szCs w:val="20"/>
        </w:rPr>
        <w:t>, Prentice Hall Publication</w:t>
      </w:r>
    </w:p>
    <w:p w:rsidR="00425A43" w:rsidRPr="00F20156" w:rsidRDefault="00425A43" w:rsidP="00425A43">
      <w:pPr>
        <w:spacing w:after="0" w:line="240" w:lineRule="auto"/>
        <w:ind w:left="720"/>
        <w:jc w:val="both"/>
        <w:rPr>
          <w:rFonts w:ascii="Georgia" w:eastAsia="Times New Roman" w:hAnsi="Georgia" w:cs="Arial"/>
          <w:b/>
          <w:color w:val="222222"/>
          <w:sz w:val="20"/>
          <w:szCs w:val="20"/>
        </w:rPr>
      </w:pPr>
      <w:r w:rsidRPr="00F20156">
        <w:rPr>
          <w:rFonts w:ascii="Georgia" w:eastAsia="Times New Roman" w:hAnsi="Georgia" w:cs="Arial"/>
          <w:b/>
          <w:color w:val="222222"/>
          <w:sz w:val="20"/>
          <w:szCs w:val="20"/>
        </w:rPr>
        <w:t>Compensation handbooks</w:t>
      </w:r>
    </w:p>
    <w:p w:rsidR="00425A43" w:rsidRPr="00F20156" w:rsidRDefault="006272B0" w:rsidP="00CA4CAC">
      <w:pPr>
        <w:numPr>
          <w:ilvl w:val="0"/>
          <w:numId w:val="18"/>
        </w:numPr>
        <w:spacing w:after="0" w:line="240" w:lineRule="auto"/>
        <w:jc w:val="both"/>
        <w:rPr>
          <w:rFonts w:ascii="Georgia" w:eastAsia="Times New Roman" w:hAnsi="Georgia" w:cs="Arial"/>
          <w:color w:val="222222"/>
          <w:sz w:val="20"/>
          <w:szCs w:val="20"/>
        </w:rPr>
      </w:pPr>
      <w:r w:rsidRPr="00F20156">
        <w:rPr>
          <w:rFonts w:ascii="Georgia" w:eastAsia="Times New Roman" w:hAnsi="Georgia" w:cs="Arial"/>
          <w:color w:val="222222"/>
          <w:sz w:val="20"/>
          <w:szCs w:val="20"/>
        </w:rPr>
        <w:t xml:space="preserve">The </w:t>
      </w:r>
      <w:proofErr w:type="spellStart"/>
      <w:r w:rsidRPr="00F20156">
        <w:rPr>
          <w:rFonts w:ascii="Georgia" w:eastAsia="Times New Roman" w:hAnsi="Georgia" w:cs="Arial"/>
          <w:color w:val="222222"/>
          <w:sz w:val="20"/>
          <w:szCs w:val="20"/>
        </w:rPr>
        <w:t>W</w:t>
      </w:r>
      <w:r w:rsidR="00425A43" w:rsidRPr="00F20156">
        <w:rPr>
          <w:rFonts w:ascii="Georgia" w:eastAsia="Times New Roman" w:hAnsi="Georgia" w:cs="Arial"/>
          <w:color w:val="222222"/>
          <w:sz w:val="20"/>
          <w:szCs w:val="20"/>
        </w:rPr>
        <w:t>orldatWork</w:t>
      </w:r>
      <w:proofErr w:type="spellEnd"/>
      <w:r w:rsidR="00425A43" w:rsidRPr="00F20156">
        <w:rPr>
          <w:rFonts w:ascii="Georgia" w:eastAsia="Times New Roman" w:hAnsi="Georgia" w:cs="Arial"/>
          <w:color w:val="222222"/>
          <w:sz w:val="20"/>
          <w:szCs w:val="20"/>
        </w:rPr>
        <w:t xml:space="preserve"> handbook of compensation, benefi</w:t>
      </w:r>
      <w:r w:rsidRPr="00F20156">
        <w:rPr>
          <w:rFonts w:ascii="Georgia" w:eastAsia="Times New Roman" w:hAnsi="Georgia" w:cs="Arial"/>
          <w:color w:val="222222"/>
          <w:sz w:val="20"/>
          <w:szCs w:val="20"/>
        </w:rPr>
        <w:t xml:space="preserve">ts and total rewards; author : </w:t>
      </w:r>
      <w:proofErr w:type="spellStart"/>
      <w:r w:rsidRPr="00F20156">
        <w:rPr>
          <w:rFonts w:ascii="Georgia" w:eastAsia="Times New Roman" w:hAnsi="Georgia" w:cs="Arial"/>
          <w:color w:val="222222"/>
          <w:sz w:val="20"/>
          <w:szCs w:val="20"/>
        </w:rPr>
        <w:t>W</w:t>
      </w:r>
      <w:r w:rsidR="00425A43" w:rsidRPr="00F20156">
        <w:rPr>
          <w:rFonts w:ascii="Georgia" w:eastAsia="Times New Roman" w:hAnsi="Georgia" w:cs="Arial"/>
          <w:color w:val="222222"/>
          <w:sz w:val="20"/>
          <w:szCs w:val="20"/>
        </w:rPr>
        <w:t>orldatWork</w:t>
      </w:r>
      <w:proofErr w:type="spellEnd"/>
      <w:r w:rsidR="00425A43" w:rsidRPr="00F20156">
        <w:rPr>
          <w:rFonts w:ascii="Georgia" w:eastAsia="Times New Roman" w:hAnsi="Georgia" w:cs="Arial"/>
          <w:color w:val="222222"/>
          <w:sz w:val="20"/>
          <w:szCs w:val="20"/>
        </w:rPr>
        <w:t>, Publisher : Wiley Publication</w:t>
      </w:r>
    </w:p>
    <w:p w:rsidR="00B01B0D" w:rsidRPr="00F20156" w:rsidRDefault="00B01B0D" w:rsidP="00B01B0D">
      <w:pPr>
        <w:spacing w:after="0" w:line="240" w:lineRule="auto"/>
        <w:ind w:left="1080"/>
        <w:jc w:val="both"/>
        <w:rPr>
          <w:rFonts w:ascii="Georgia" w:eastAsia="Times New Roman" w:hAnsi="Georgia" w:cs="Arial"/>
          <w:color w:val="222222"/>
          <w:sz w:val="20"/>
          <w:szCs w:val="20"/>
        </w:rPr>
      </w:pPr>
    </w:p>
    <w:p w:rsidR="00425A43" w:rsidRPr="00F20156" w:rsidRDefault="00425A43" w:rsidP="00425A43">
      <w:pPr>
        <w:numPr>
          <w:ilvl w:val="0"/>
          <w:numId w:val="18"/>
        </w:numPr>
        <w:shd w:val="clear" w:color="auto" w:fill="FFFFFF"/>
        <w:spacing w:after="0" w:line="240" w:lineRule="auto"/>
        <w:jc w:val="both"/>
        <w:rPr>
          <w:rFonts w:ascii="Georgia" w:eastAsia="Times New Roman" w:hAnsi="Georgia" w:cs="Arial"/>
          <w:color w:val="222222"/>
          <w:sz w:val="20"/>
          <w:szCs w:val="20"/>
        </w:rPr>
      </w:pPr>
      <w:r w:rsidRPr="00F20156">
        <w:rPr>
          <w:rFonts w:ascii="Georgia" w:eastAsia="Times New Roman" w:hAnsi="Georgia" w:cs="Arial"/>
          <w:color w:val="222222"/>
          <w:sz w:val="20"/>
          <w:szCs w:val="20"/>
        </w:rPr>
        <w:t>The compensation handbook, sixth edition: A state-of-the-art guide to compensation strategy and design</w:t>
      </w:r>
      <w:r w:rsidRPr="00F20156">
        <w:rPr>
          <w:rFonts w:ascii="Georgia" w:eastAsia="Times New Roman" w:hAnsi="Georgia" w:cs="Arial"/>
          <w:color w:val="222222"/>
          <w:sz w:val="20"/>
          <w:szCs w:val="20"/>
          <w:lang w:val="en-IN" w:eastAsia="en-IN"/>
        </w:rPr>
        <w:t>, 6th edition</w:t>
      </w:r>
      <w:r w:rsidR="006272B0" w:rsidRPr="00F20156">
        <w:rPr>
          <w:rFonts w:ascii="Georgia" w:eastAsia="Times New Roman" w:hAnsi="Georgia" w:cs="Arial"/>
          <w:color w:val="222222"/>
          <w:sz w:val="20"/>
          <w:szCs w:val="20"/>
          <w:lang w:val="en-IN" w:eastAsia="en-IN"/>
        </w:rPr>
        <w:t xml:space="preserve">; </w:t>
      </w:r>
      <w:r w:rsidRPr="00F20156">
        <w:rPr>
          <w:rFonts w:ascii="Georgia" w:eastAsia="Times New Roman" w:hAnsi="Georgia" w:cs="Arial"/>
          <w:color w:val="222222"/>
          <w:sz w:val="20"/>
          <w:szCs w:val="20"/>
          <w:lang w:val="en-IN" w:eastAsia="en-IN"/>
        </w:rPr>
        <w:t>Authors: Dorothy Berger and Lance Berger,</w:t>
      </w:r>
      <w:r w:rsidR="00E41751" w:rsidRPr="00F20156">
        <w:rPr>
          <w:rFonts w:ascii="Georgia" w:eastAsia="Times New Roman" w:hAnsi="Georgia" w:cs="Arial"/>
          <w:color w:val="222222"/>
          <w:sz w:val="20"/>
          <w:szCs w:val="20"/>
          <w:lang w:val="en-IN" w:eastAsia="en-IN"/>
        </w:rPr>
        <w:t xml:space="preserve"> </w:t>
      </w:r>
      <w:r w:rsidRPr="00F20156">
        <w:rPr>
          <w:rFonts w:ascii="Georgia" w:eastAsia="Times New Roman" w:hAnsi="Georgia" w:cs="Arial"/>
          <w:color w:val="222222"/>
          <w:sz w:val="20"/>
          <w:szCs w:val="20"/>
          <w:lang w:val="en-IN" w:eastAsia="en-IN"/>
        </w:rPr>
        <w:t xml:space="preserve">Publisher : </w:t>
      </w:r>
      <w:proofErr w:type="spellStart"/>
      <w:r w:rsidRPr="00F20156">
        <w:rPr>
          <w:rFonts w:ascii="Georgia" w:eastAsia="Times New Roman" w:hAnsi="Georgia" w:cs="Arial"/>
          <w:color w:val="222222"/>
          <w:sz w:val="20"/>
          <w:szCs w:val="20"/>
          <w:lang w:val="en-IN" w:eastAsia="en-IN"/>
        </w:rPr>
        <w:t>McGrawhill</w:t>
      </w:r>
      <w:proofErr w:type="spellEnd"/>
      <w:r w:rsidRPr="00F20156">
        <w:rPr>
          <w:rFonts w:ascii="Georgia" w:eastAsia="Times New Roman" w:hAnsi="Georgia" w:cs="Arial"/>
          <w:color w:val="222222"/>
          <w:sz w:val="20"/>
          <w:szCs w:val="20"/>
          <w:lang w:val="en-IN" w:eastAsia="en-IN"/>
        </w:rPr>
        <w:t xml:space="preserve"> Publication</w:t>
      </w:r>
    </w:p>
    <w:p w:rsidR="004B5873" w:rsidRPr="00F20156" w:rsidRDefault="00576C98" w:rsidP="00E2718E">
      <w:pPr>
        <w:spacing w:after="0" w:line="240" w:lineRule="auto"/>
        <w:ind w:left="60"/>
        <w:jc w:val="both"/>
        <w:rPr>
          <w:rFonts w:ascii="Georgia" w:eastAsia="Times New Roman" w:hAnsi="Georgia" w:cs="Arial"/>
          <w:color w:val="222222"/>
          <w:sz w:val="20"/>
          <w:szCs w:val="20"/>
        </w:rPr>
      </w:pPr>
      <w:r w:rsidRPr="00F20156">
        <w:rPr>
          <w:rFonts w:ascii="Georgia" w:eastAsia="Times New Roman" w:hAnsi="Georgia" w:cs="Arial"/>
          <w:b/>
          <w:color w:val="222222"/>
          <w:sz w:val="20"/>
          <w:szCs w:val="20"/>
        </w:rPr>
        <w:t xml:space="preserve"> </w:t>
      </w:r>
    </w:p>
    <w:p w:rsidR="00A16D7B" w:rsidRPr="00F20156" w:rsidRDefault="004B5873" w:rsidP="00A16D7B">
      <w:pPr>
        <w:numPr>
          <w:ilvl w:val="0"/>
          <w:numId w:val="7"/>
        </w:numPr>
        <w:spacing w:before="100" w:beforeAutospacing="1" w:after="100" w:afterAutospacing="1" w:line="240" w:lineRule="auto"/>
        <w:jc w:val="both"/>
        <w:rPr>
          <w:rFonts w:ascii="Georgia" w:eastAsia="Times New Roman" w:hAnsi="Georgia" w:cs="Arial"/>
          <w:b/>
          <w:bCs/>
          <w:color w:val="222222"/>
          <w:sz w:val="20"/>
          <w:szCs w:val="20"/>
        </w:rPr>
      </w:pPr>
      <w:r w:rsidRPr="00F20156">
        <w:rPr>
          <w:rFonts w:ascii="Georgia" w:eastAsia="Times New Roman" w:hAnsi="Georgia" w:cs="Arial"/>
          <w:b/>
          <w:bCs/>
          <w:color w:val="222222"/>
          <w:sz w:val="20"/>
          <w:szCs w:val="20"/>
        </w:rPr>
        <w:t>Tentative Session Plan</w:t>
      </w:r>
    </w:p>
    <w:tbl>
      <w:tblPr>
        <w:tblpPr w:leftFromText="180" w:rightFromText="180" w:vertAnchor="text" w:horzAnchor="margin" w:tblpXSpec="center" w:tblpY="15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2"/>
        <w:gridCol w:w="1716"/>
        <w:gridCol w:w="3510"/>
        <w:gridCol w:w="2700"/>
      </w:tblGrid>
      <w:tr w:rsidR="008E2F3A" w:rsidRPr="00F20156" w:rsidTr="008E2F3A">
        <w:tc>
          <w:tcPr>
            <w:tcW w:w="1002" w:type="dxa"/>
            <w:vAlign w:val="center"/>
          </w:tcPr>
          <w:p w:rsidR="008E2F3A" w:rsidRPr="00F20156" w:rsidRDefault="008E2F3A" w:rsidP="008E2F3A">
            <w:pPr>
              <w:spacing w:after="0" w:line="240" w:lineRule="auto"/>
              <w:rPr>
                <w:rFonts w:ascii="Georgia" w:eastAsia="Times New Roman" w:hAnsi="Georgia"/>
                <w:b/>
                <w:color w:val="222222"/>
                <w:sz w:val="20"/>
                <w:szCs w:val="20"/>
              </w:rPr>
            </w:pPr>
            <w:r w:rsidRPr="00F20156">
              <w:rPr>
                <w:rFonts w:ascii="Georgia" w:eastAsia="Times New Roman" w:hAnsi="Georgia"/>
                <w:b/>
                <w:color w:val="222222"/>
                <w:sz w:val="20"/>
                <w:szCs w:val="20"/>
              </w:rPr>
              <w:t>Session no.</w:t>
            </w:r>
          </w:p>
        </w:tc>
        <w:tc>
          <w:tcPr>
            <w:tcW w:w="1716" w:type="dxa"/>
            <w:vAlign w:val="center"/>
          </w:tcPr>
          <w:p w:rsidR="008E2F3A" w:rsidRPr="00F20156" w:rsidRDefault="008E2F3A" w:rsidP="008E2F3A">
            <w:pPr>
              <w:spacing w:after="0" w:line="240" w:lineRule="auto"/>
              <w:rPr>
                <w:rFonts w:ascii="Georgia" w:eastAsia="Times New Roman" w:hAnsi="Georgia"/>
                <w:b/>
                <w:color w:val="222222"/>
                <w:sz w:val="20"/>
                <w:szCs w:val="20"/>
              </w:rPr>
            </w:pPr>
            <w:r w:rsidRPr="00F20156">
              <w:rPr>
                <w:rFonts w:ascii="Georgia" w:eastAsia="Times New Roman" w:hAnsi="Georgia"/>
                <w:b/>
                <w:color w:val="222222"/>
                <w:sz w:val="20"/>
                <w:szCs w:val="20"/>
              </w:rPr>
              <w:t xml:space="preserve">Topic </w:t>
            </w:r>
          </w:p>
        </w:tc>
        <w:tc>
          <w:tcPr>
            <w:tcW w:w="3510" w:type="dxa"/>
            <w:vAlign w:val="center"/>
          </w:tcPr>
          <w:p w:rsidR="008E2F3A" w:rsidRPr="00F20156" w:rsidRDefault="008E2F3A" w:rsidP="008E2F3A">
            <w:pPr>
              <w:spacing w:after="0" w:line="240" w:lineRule="auto"/>
              <w:rPr>
                <w:rFonts w:ascii="Georgia" w:eastAsia="Times New Roman" w:hAnsi="Georgia"/>
                <w:b/>
                <w:color w:val="222222"/>
                <w:sz w:val="20"/>
                <w:szCs w:val="20"/>
              </w:rPr>
            </w:pPr>
            <w:r w:rsidRPr="00F20156">
              <w:rPr>
                <w:rFonts w:ascii="Georgia" w:eastAsia="Times New Roman" w:hAnsi="Georgia"/>
                <w:b/>
                <w:color w:val="222222"/>
                <w:sz w:val="20"/>
                <w:szCs w:val="20"/>
              </w:rPr>
              <w:t>Coverage</w:t>
            </w:r>
          </w:p>
        </w:tc>
        <w:tc>
          <w:tcPr>
            <w:tcW w:w="2700" w:type="dxa"/>
            <w:vAlign w:val="center"/>
          </w:tcPr>
          <w:p w:rsidR="008E2F3A" w:rsidRPr="00F20156" w:rsidRDefault="008E2F3A" w:rsidP="008E2F3A">
            <w:pPr>
              <w:spacing w:after="0" w:line="240" w:lineRule="auto"/>
              <w:rPr>
                <w:rFonts w:ascii="Georgia" w:eastAsia="Times New Roman" w:hAnsi="Georgia"/>
                <w:b/>
                <w:color w:val="222222"/>
                <w:sz w:val="20"/>
                <w:szCs w:val="20"/>
              </w:rPr>
            </w:pPr>
            <w:r w:rsidRPr="00F20156">
              <w:rPr>
                <w:rFonts w:ascii="Georgia" w:eastAsia="Times New Roman" w:hAnsi="Georgia"/>
                <w:b/>
                <w:color w:val="222222"/>
                <w:sz w:val="20"/>
                <w:szCs w:val="20"/>
              </w:rPr>
              <w:t>Mode of delivery</w:t>
            </w:r>
          </w:p>
        </w:tc>
      </w:tr>
      <w:tr w:rsidR="006E6D58" w:rsidRPr="00F20156" w:rsidTr="008E2F3A">
        <w:tc>
          <w:tcPr>
            <w:tcW w:w="1002" w:type="dxa"/>
            <w:vAlign w:val="center"/>
          </w:tcPr>
          <w:p w:rsidR="006E6D58" w:rsidRPr="00F20156" w:rsidRDefault="006E6D58" w:rsidP="006E6D58">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1</w:t>
            </w:r>
          </w:p>
        </w:tc>
        <w:tc>
          <w:tcPr>
            <w:tcW w:w="1716" w:type="dxa"/>
            <w:vAlign w:val="center"/>
          </w:tcPr>
          <w:p w:rsidR="006E6D58" w:rsidRPr="00F20156" w:rsidRDefault="00EA5BC3" w:rsidP="006E6D58">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Introduction to the course</w:t>
            </w:r>
          </w:p>
        </w:tc>
        <w:tc>
          <w:tcPr>
            <w:tcW w:w="3510" w:type="dxa"/>
            <w:vAlign w:val="center"/>
          </w:tcPr>
          <w:p w:rsidR="006E6D58" w:rsidRPr="00F20156" w:rsidRDefault="00EA5BC3" w:rsidP="00EA5BC3">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Course-outline discussion, Expectation gathering from students</w:t>
            </w:r>
          </w:p>
        </w:tc>
        <w:tc>
          <w:tcPr>
            <w:tcW w:w="2700" w:type="dxa"/>
            <w:vAlign w:val="center"/>
          </w:tcPr>
          <w:p w:rsidR="006E6D58" w:rsidRPr="00F20156" w:rsidRDefault="00EA5BC3" w:rsidP="006E6D58">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Class discussion</w:t>
            </w:r>
          </w:p>
        </w:tc>
      </w:tr>
      <w:tr w:rsidR="008E2F3A" w:rsidRPr="00F20156" w:rsidTr="008E2F3A">
        <w:tc>
          <w:tcPr>
            <w:tcW w:w="1002" w:type="dxa"/>
            <w:vAlign w:val="center"/>
          </w:tcPr>
          <w:p w:rsidR="008E2F3A" w:rsidRPr="00F20156" w:rsidRDefault="00C84558" w:rsidP="008E2F3A">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2-3</w:t>
            </w:r>
          </w:p>
        </w:tc>
        <w:tc>
          <w:tcPr>
            <w:tcW w:w="1716" w:type="dxa"/>
            <w:vAlign w:val="center"/>
          </w:tcPr>
          <w:p w:rsidR="008E2F3A" w:rsidRPr="00F20156" w:rsidRDefault="00974DA5" w:rsidP="00974DA5">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As-Is analysis of Compensation structure</w:t>
            </w:r>
          </w:p>
        </w:tc>
        <w:tc>
          <w:tcPr>
            <w:tcW w:w="3510" w:type="dxa"/>
            <w:vAlign w:val="center"/>
          </w:tcPr>
          <w:p w:rsidR="00974DA5" w:rsidRPr="00F20156" w:rsidRDefault="00974DA5" w:rsidP="00974DA5">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 xml:space="preserve">Analyze compensation data to </w:t>
            </w:r>
            <w:r w:rsidR="00F15254" w:rsidRPr="00F20156">
              <w:rPr>
                <w:rFonts w:ascii="Georgia" w:eastAsia="Times New Roman" w:hAnsi="Georgia"/>
                <w:color w:val="222222"/>
                <w:sz w:val="20"/>
                <w:szCs w:val="20"/>
              </w:rPr>
              <w:t>highlight issues</w:t>
            </w:r>
            <w:r w:rsidRPr="00F20156">
              <w:rPr>
                <w:rFonts w:ascii="Georgia" w:eastAsia="Times New Roman" w:hAnsi="Georgia"/>
                <w:color w:val="222222"/>
                <w:sz w:val="20"/>
                <w:szCs w:val="20"/>
              </w:rPr>
              <w:t xml:space="preserve"> </w:t>
            </w:r>
          </w:p>
          <w:p w:rsidR="00974DA5" w:rsidRPr="00F20156" w:rsidRDefault="00974DA5" w:rsidP="00974DA5">
            <w:pPr>
              <w:spacing w:after="0" w:line="240" w:lineRule="auto"/>
              <w:rPr>
                <w:rFonts w:ascii="Georgia" w:eastAsia="Times New Roman" w:hAnsi="Georgia"/>
                <w:color w:val="222222"/>
                <w:sz w:val="20"/>
                <w:szCs w:val="20"/>
              </w:rPr>
            </w:pPr>
          </w:p>
          <w:p w:rsidR="00974DA5" w:rsidRPr="00F20156" w:rsidRDefault="00974DA5" w:rsidP="00974DA5">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 xml:space="preserve">Suggest recommendations to address </w:t>
            </w:r>
            <w:r w:rsidR="00F15254" w:rsidRPr="00F20156">
              <w:rPr>
                <w:rFonts w:ascii="Georgia" w:eastAsia="Times New Roman" w:hAnsi="Georgia"/>
                <w:color w:val="222222"/>
                <w:sz w:val="20"/>
                <w:szCs w:val="20"/>
              </w:rPr>
              <w:t>issues</w:t>
            </w:r>
          </w:p>
          <w:p w:rsidR="00974DA5" w:rsidRPr="00F20156" w:rsidRDefault="00974DA5" w:rsidP="008E2F3A">
            <w:pPr>
              <w:spacing w:after="0" w:line="240" w:lineRule="auto"/>
              <w:rPr>
                <w:rFonts w:ascii="Georgia" w:eastAsia="Times New Roman" w:hAnsi="Georgia"/>
                <w:color w:val="222222"/>
                <w:sz w:val="20"/>
                <w:szCs w:val="20"/>
              </w:rPr>
            </w:pPr>
          </w:p>
        </w:tc>
        <w:tc>
          <w:tcPr>
            <w:tcW w:w="2700" w:type="dxa"/>
            <w:vAlign w:val="center"/>
          </w:tcPr>
          <w:p w:rsidR="00CD1966" w:rsidRPr="00F20156" w:rsidRDefault="008E2F3A" w:rsidP="00CD1966">
            <w:pPr>
              <w:spacing w:after="0" w:line="240" w:lineRule="auto"/>
              <w:rPr>
                <w:rFonts w:ascii="Georgia" w:eastAsia="Times New Roman" w:hAnsi="Georgia"/>
                <w:color w:val="222222"/>
                <w:sz w:val="20"/>
                <w:szCs w:val="20"/>
              </w:rPr>
            </w:pPr>
            <w:r w:rsidRPr="00F20156">
              <w:rPr>
                <w:rFonts w:ascii="Georgia" w:eastAsia="Times New Roman" w:hAnsi="Georgia"/>
                <w:i/>
                <w:color w:val="222222"/>
                <w:sz w:val="20"/>
                <w:szCs w:val="20"/>
              </w:rPr>
              <w:t>Excel based workshop</w:t>
            </w:r>
            <w:r w:rsidRPr="00F20156">
              <w:rPr>
                <w:rFonts w:ascii="Georgia" w:eastAsia="Times New Roman" w:hAnsi="Georgia"/>
                <w:color w:val="222222"/>
                <w:sz w:val="20"/>
                <w:szCs w:val="20"/>
              </w:rPr>
              <w:t xml:space="preserve">: </w:t>
            </w:r>
            <w:r w:rsidR="00CD1966" w:rsidRPr="00F20156">
              <w:rPr>
                <w:rFonts w:ascii="Georgia" w:eastAsia="Times New Roman" w:hAnsi="Georgia"/>
                <w:color w:val="222222"/>
                <w:sz w:val="20"/>
                <w:szCs w:val="20"/>
              </w:rPr>
              <w:t>Excel template with mock / dummy compensation data to be provided by facilitator</w:t>
            </w:r>
            <w:r w:rsidR="00F15254" w:rsidRPr="00F20156">
              <w:rPr>
                <w:rFonts w:ascii="Georgia" w:eastAsia="Times New Roman" w:hAnsi="Georgia"/>
                <w:color w:val="222222"/>
                <w:sz w:val="20"/>
                <w:szCs w:val="20"/>
              </w:rPr>
              <w:t>. Students to work on it under guidance of the facilitator</w:t>
            </w:r>
          </w:p>
          <w:p w:rsidR="00C84558" w:rsidRPr="00F20156" w:rsidRDefault="00C84558" w:rsidP="00C84558">
            <w:pPr>
              <w:spacing w:after="0" w:line="240" w:lineRule="auto"/>
              <w:rPr>
                <w:rFonts w:ascii="Georgia" w:eastAsia="Times New Roman" w:hAnsi="Georgia"/>
                <w:color w:val="222222"/>
                <w:sz w:val="20"/>
                <w:szCs w:val="20"/>
              </w:rPr>
            </w:pPr>
          </w:p>
        </w:tc>
      </w:tr>
      <w:tr w:rsidR="00CD1966" w:rsidRPr="00F20156" w:rsidTr="008E2F3A">
        <w:tc>
          <w:tcPr>
            <w:tcW w:w="1002" w:type="dxa"/>
            <w:vAlign w:val="center"/>
          </w:tcPr>
          <w:p w:rsidR="00CD1966" w:rsidRPr="00F20156" w:rsidRDefault="00515566" w:rsidP="00CD1966">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4-5</w:t>
            </w:r>
          </w:p>
        </w:tc>
        <w:tc>
          <w:tcPr>
            <w:tcW w:w="1716" w:type="dxa"/>
            <w:vAlign w:val="center"/>
          </w:tcPr>
          <w:p w:rsidR="00CD1966" w:rsidRPr="00F20156" w:rsidRDefault="00CD1966" w:rsidP="00CD1966">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Compensation components and tax-treatment</w:t>
            </w:r>
          </w:p>
        </w:tc>
        <w:tc>
          <w:tcPr>
            <w:tcW w:w="3510" w:type="dxa"/>
            <w:vAlign w:val="center"/>
          </w:tcPr>
          <w:p w:rsidR="00796B91" w:rsidRPr="00F20156" w:rsidRDefault="00B136B6" w:rsidP="00796B91">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 xml:space="preserve">Tax implication – Employee Investment and </w:t>
            </w:r>
            <w:proofErr w:type="spellStart"/>
            <w:r w:rsidRPr="00F20156">
              <w:rPr>
                <w:rFonts w:ascii="Georgia" w:eastAsia="Times New Roman" w:hAnsi="Georgia"/>
                <w:color w:val="222222"/>
                <w:sz w:val="20"/>
                <w:szCs w:val="20"/>
              </w:rPr>
              <w:t>Reimbursible</w:t>
            </w:r>
            <w:proofErr w:type="spellEnd"/>
            <w:r w:rsidRPr="00F20156">
              <w:rPr>
                <w:rFonts w:ascii="Georgia" w:eastAsia="Times New Roman" w:hAnsi="Georgia"/>
                <w:color w:val="222222"/>
                <w:sz w:val="20"/>
                <w:szCs w:val="20"/>
              </w:rPr>
              <w:t xml:space="preserve"> Flexible Benefits in Compensation Structure</w:t>
            </w:r>
          </w:p>
        </w:tc>
        <w:tc>
          <w:tcPr>
            <w:tcW w:w="2700" w:type="dxa"/>
            <w:vAlign w:val="center"/>
          </w:tcPr>
          <w:p w:rsidR="00CD1966" w:rsidRDefault="00CD1966" w:rsidP="00CD1966">
            <w:pPr>
              <w:spacing w:after="0" w:line="240" w:lineRule="auto"/>
              <w:rPr>
                <w:rFonts w:ascii="Georgia" w:eastAsia="Times New Roman" w:hAnsi="Georgia"/>
                <w:color w:val="222222"/>
                <w:sz w:val="20"/>
                <w:szCs w:val="20"/>
              </w:rPr>
            </w:pPr>
            <w:r w:rsidRPr="00F20156">
              <w:rPr>
                <w:rFonts w:ascii="Georgia" w:eastAsia="Times New Roman" w:hAnsi="Georgia"/>
                <w:i/>
                <w:color w:val="222222"/>
                <w:sz w:val="20"/>
                <w:szCs w:val="20"/>
              </w:rPr>
              <w:t>Practice exercises</w:t>
            </w:r>
            <w:r w:rsidRPr="00F20156">
              <w:rPr>
                <w:rFonts w:ascii="Georgia" w:eastAsia="Times New Roman" w:hAnsi="Georgia"/>
                <w:color w:val="222222"/>
                <w:sz w:val="20"/>
                <w:szCs w:val="20"/>
              </w:rPr>
              <w:t xml:space="preserve"> and </w:t>
            </w:r>
            <w:r w:rsidRPr="00F20156">
              <w:rPr>
                <w:rFonts w:ascii="Georgia" w:eastAsia="Times New Roman" w:hAnsi="Georgia"/>
                <w:i/>
                <w:color w:val="222222"/>
                <w:sz w:val="20"/>
                <w:szCs w:val="20"/>
              </w:rPr>
              <w:t>case-lets</w:t>
            </w:r>
            <w:r w:rsidRPr="00F20156">
              <w:rPr>
                <w:rFonts w:ascii="Georgia" w:eastAsia="Times New Roman" w:hAnsi="Georgia"/>
                <w:color w:val="222222"/>
                <w:sz w:val="20"/>
                <w:szCs w:val="20"/>
              </w:rPr>
              <w:t xml:space="preserve"> for these sessions to be developed by the course facilitator.</w:t>
            </w:r>
          </w:p>
          <w:p w:rsidR="008E7209" w:rsidRDefault="008E7209" w:rsidP="00CD1966">
            <w:pPr>
              <w:spacing w:after="0" w:line="240" w:lineRule="auto"/>
              <w:rPr>
                <w:rFonts w:ascii="Georgia" w:eastAsia="Times New Roman" w:hAnsi="Georgia"/>
                <w:color w:val="222222"/>
                <w:sz w:val="20"/>
                <w:szCs w:val="20"/>
              </w:rPr>
            </w:pPr>
          </w:p>
          <w:p w:rsidR="00F20156" w:rsidRPr="00F20156" w:rsidRDefault="008E7209" w:rsidP="007A7802">
            <w:pPr>
              <w:spacing w:after="0" w:line="240" w:lineRule="auto"/>
              <w:rPr>
                <w:rFonts w:ascii="Georgia" w:eastAsia="Times New Roman" w:hAnsi="Georgia"/>
                <w:color w:val="222222"/>
                <w:sz w:val="20"/>
                <w:szCs w:val="20"/>
              </w:rPr>
            </w:pPr>
            <w:r w:rsidRPr="007A7802">
              <w:rPr>
                <w:rFonts w:ascii="Georgia" w:eastAsia="Times New Roman" w:hAnsi="Georgia"/>
                <w:i/>
                <w:color w:val="FF0000"/>
                <w:sz w:val="20"/>
                <w:szCs w:val="20"/>
              </w:rPr>
              <w:t xml:space="preserve">Group Assignment – 1 </w:t>
            </w:r>
          </w:p>
        </w:tc>
      </w:tr>
      <w:tr w:rsidR="00CD1966" w:rsidRPr="00F20156" w:rsidTr="008E2F3A">
        <w:tc>
          <w:tcPr>
            <w:tcW w:w="1002" w:type="dxa"/>
            <w:vAlign w:val="center"/>
          </w:tcPr>
          <w:p w:rsidR="00CD1966" w:rsidRPr="00F20156" w:rsidRDefault="00515566" w:rsidP="00CD1966">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6-7</w:t>
            </w:r>
          </w:p>
        </w:tc>
        <w:tc>
          <w:tcPr>
            <w:tcW w:w="1716" w:type="dxa"/>
            <w:vAlign w:val="center"/>
          </w:tcPr>
          <w:p w:rsidR="00CD1966" w:rsidRPr="00F20156" w:rsidRDefault="00104C62" w:rsidP="00104C62">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Exploring unconventional compensation practices</w:t>
            </w:r>
          </w:p>
        </w:tc>
        <w:tc>
          <w:tcPr>
            <w:tcW w:w="3510" w:type="dxa"/>
            <w:vAlign w:val="center"/>
          </w:tcPr>
          <w:p w:rsidR="00B420A1" w:rsidRPr="00F20156" w:rsidRDefault="00104C62" w:rsidP="00B420A1">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 xml:space="preserve">Looking into </w:t>
            </w:r>
            <w:r w:rsidR="00B420A1" w:rsidRPr="00F20156">
              <w:rPr>
                <w:rFonts w:ascii="Georgia" w:eastAsia="Times New Roman" w:hAnsi="Georgia"/>
                <w:color w:val="222222"/>
                <w:sz w:val="20"/>
                <w:szCs w:val="20"/>
              </w:rPr>
              <w:t xml:space="preserve">rewards and benefits </w:t>
            </w:r>
            <w:r w:rsidRPr="00F20156">
              <w:rPr>
                <w:rFonts w:ascii="Georgia" w:eastAsia="Times New Roman" w:hAnsi="Georgia"/>
                <w:color w:val="222222"/>
                <w:sz w:val="20"/>
                <w:szCs w:val="20"/>
              </w:rPr>
              <w:t xml:space="preserve"> in</w:t>
            </w:r>
            <w:r w:rsidR="00B420A1" w:rsidRPr="00F20156">
              <w:rPr>
                <w:rFonts w:ascii="Georgia" w:eastAsia="Times New Roman" w:hAnsi="Georgia"/>
                <w:color w:val="222222"/>
                <w:sz w:val="20"/>
                <w:szCs w:val="20"/>
              </w:rPr>
              <w:t xml:space="preserve"> industries such as child care</w:t>
            </w:r>
            <w:r w:rsidRPr="00F20156">
              <w:rPr>
                <w:rFonts w:ascii="Georgia" w:eastAsia="Times New Roman" w:hAnsi="Georgia"/>
                <w:color w:val="222222"/>
                <w:sz w:val="20"/>
                <w:szCs w:val="20"/>
              </w:rPr>
              <w:t xml:space="preserve"> </w:t>
            </w:r>
            <w:r w:rsidR="003B6A87" w:rsidRPr="00F20156">
              <w:rPr>
                <w:rFonts w:ascii="Georgia" w:eastAsia="Times New Roman" w:hAnsi="Georgia"/>
                <w:color w:val="222222"/>
                <w:sz w:val="20"/>
                <w:szCs w:val="20"/>
              </w:rPr>
              <w:t>, beauty salons</w:t>
            </w:r>
          </w:p>
          <w:p w:rsidR="00B420A1" w:rsidRPr="00F20156" w:rsidRDefault="00B420A1" w:rsidP="00B420A1">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Compare practices with familiar industries like IT or manufacturing</w:t>
            </w:r>
          </w:p>
        </w:tc>
        <w:tc>
          <w:tcPr>
            <w:tcW w:w="2700" w:type="dxa"/>
            <w:vAlign w:val="center"/>
          </w:tcPr>
          <w:p w:rsidR="00104C62" w:rsidRDefault="00104C62" w:rsidP="00B420A1">
            <w:pPr>
              <w:spacing w:after="0" w:line="240" w:lineRule="auto"/>
              <w:rPr>
                <w:rFonts w:ascii="Georgia" w:eastAsia="Times New Roman" w:hAnsi="Georgia"/>
                <w:color w:val="222222"/>
                <w:sz w:val="20"/>
                <w:szCs w:val="20"/>
              </w:rPr>
            </w:pPr>
            <w:r w:rsidRPr="00F20156">
              <w:rPr>
                <w:rFonts w:ascii="Georgia" w:eastAsia="Times New Roman" w:hAnsi="Georgia"/>
                <w:i/>
                <w:color w:val="222222"/>
                <w:sz w:val="20"/>
                <w:szCs w:val="20"/>
              </w:rPr>
              <w:t>Video Case</w:t>
            </w:r>
            <w:r w:rsidRPr="00F20156">
              <w:rPr>
                <w:rFonts w:ascii="Georgia" w:eastAsia="Times New Roman" w:hAnsi="Georgia"/>
                <w:color w:val="222222"/>
                <w:sz w:val="20"/>
                <w:szCs w:val="20"/>
              </w:rPr>
              <w:t xml:space="preserve">: Total Rewards at Bright Horizons </w:t>
            </w:r>
          </w:p>
          <w:p w:rsidR="00F20156" w:rsidRDefault="00F20156" w:rsidP="00B420A1">
            <w:pPr>
              <w:spacing w:after="0" w:line="240" w:lineRule="auto"/>
              <w:rPr>
                <w:rFonts w:ascii="Georgia" w:eastAsia="Times New Roman" w:hAnsi="Georgia"/>
                <w:color w:val="222222"/>
                <w:sz w:val="20"/>
                <w:szCs w:val="20"/>
              </w:rPr>
            </w:pPr>
          </w:p>
          <w:p w:rsidR="00F20156" w:rsidRPr="00F20156" w:rsidRDefault="00F20156" w:rsidP="00B420A1">
            <w:pPr>
              <w:spacing w:after="0" w:line="240" w:lineRule="auto"/>
              <w:rPr>
                <w:rFonts w:ascii="Georgia" w:eastAsia="Times New Roman" w:hAnsi="Georgia"/>
                <w:i/>
                <w:color w:val="222222"/>
                <w:sz w:val="20"/>
                <w:szCs w:val="20"/>
              </w:rPr>
            </w:pPr>
            <w:r w:rsidRPr="00F20156">
              <w:rPr>
                <w:rFonts w:ascii="Georgia" w:eastAsia="Times New Roman" w:hAnsi="Georgia"/>
                <w:i/>
                <w:color w:val="FF0000"/>
                <w:sz w:val="20"/>
                <w:szCs w:val="20"/>
              </w:rPr>
              <w:t>QUIZ- 1 covering portion taught between sessions 1-7</w:t>
            </w:r>
          </w:p>
        </w:tc>
      </w:tr>
      <w:tr w:rsidR="00CD1966" w:rsidRPr="00F20156" w:rsidTr="008E2F3A">
        <w:tc>
          <w:tcPr>
            <w:tcW w:w="1002" w:type="dxa"/>
            <w:vAlign w:val="center"/>
          </w:tcPr>
          <w:p w:rsidR="00CD1966" w:rsidRPr="00F20156" w:rsidRDefault="00515566" w:rsidP="00CD1966">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8-10</w:t>
            </w:r>
          </w:p>
        </w:tc>
        <w:tc>
          <w:tcPr>
            <w:tcW w:w="1716" w:type="dxa"/>
            <w:vAlign w:val="center"/>
          </w:tcPr>
          <w:p w:rsidR="00CD1966" w:rsidRPr="00F20156" w:rsidRDefault="00CD1966" w:rsidP="00CD1966">
            <w:pPr>
              <w:spacing w:after="0" w:line="240" w:lineRule="auto"/>
              <w:rPr>
                <w:rFonts w:ascii="Georgia" w:eastAsia="Times New Roman" w:hAnsi="Georgia"/>
                <w:i/>
                <w:color w:val="222222"/>
                <w:sz w:val="20"/>
                <w:szCs w:val="20"/>
              </w:rPr>
            </w:pPr>
            <w:r w:rsidRPr="00F20156">
              <w:rPr>
                <w:rFonts w:ascii="Georgia" w:eastAsia="Times New Roman" w:hAnsi="Georgia"/>
                <w:i/>
                <w:color w:val="222222"/>
                <w:sz w:val="20"/>
                <w:szCs w:val="20"/>
              </w:rPr>
              <w:t>Excel based workshops</w:t>
            </w:r>
          </w:p>
        </w:tc>
        <w:tc>
          <w:tcPr>
            <w:tcW w:w="3510" w:type="dxa"/>
            <w:vAlign w:val="center"/>
          </w:tcPr>
          <w:p w:rsidR="00CD1966" w:rsidRPr="00F20156" w:rsidRDefault="00CD1966" w:rsidP="00CD1966">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Quartile method of salary benchmarking; Report making</w:t>
            </w:r>
          </w:p>
          <w:p w:rsidR="00B420A1" w:rsidRPr="00F20156" w:rsidRDefault="00CD1966" w:rsidP="00B420A1">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Variable</w:t>
            </w:r>
            <w:r w:rsidR="00B420A1" w:rsidRPr="00F20156">
              <w:rPr>
                <w:rFonts w:ascii="Georgia" w:eastAsia="Times New Roman" w:hAnsi="Georgia"/>
                <w:color w:val="222222"/>
                <w:sz w:val="20"/>
                <w:szCs w:val="20"/>
              </w:rPr>
              <w:t xml:space="preserve"> pay simulations to ensure alignment of pay-out kitty with decided budget</w:t>
            </w:r>
          </w:p>
          <w:p w:rsidR="00CD1966" w:rsidRPr="00F20156" w:rsidRDefault="00CD1966" w:rsidP="00B420A1">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Aligning salaries to first-time structure in a startup</w:t>
            </w:r>
            <w:r w:rsidR="002F3AA4" w:rsidRPr="00F20156">
              <w:rPr>
                <w:rFonts w:ascii="Georgia" w:eastAsia="Times New Roman" w:hAnsi="Georgia"/>
                <w:color w:val="222222"/>
                <w:sz w:val="20"/>
                <w:szCs w:val="20"/>
              </w:rPr>
              <w:t xml:space="preserve"> using regression and dummy data</w:t>
            </w:r>
          </w:p>
          <w:p w:rsidR="002F3AA4" w:rsidRPr="00F20156" w:rsidRDefault="002F3AA4" w:rsidP="00B420A1">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Aging of data</w:t>
            </w:r>
          </w:p>
        </w:tc>
        <w:tc>
          <w:tcPr>
            <w:tcW w:w="2700" w:type="dxa"/>
            <w:vAlign w:val="center"/>
          </w:tcPr>
          <w:p w:rsidR="00CD1966" w:rsidRPr="00F20156" w:rsidRDefault="00CD1966" w:rsidP="001E060E">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Excel templates to be given by the facilitator</w:t>
            </w:r>
          </w:p>
        </w:tc>
      </w:tr>
      <w:tr w:rsidR="00B420A1" w:rsidRPr="00F20156" w:rsidTr="008E2F3A">
        <w:tc>
          <w:tcPr>
            <w:tcW w:w="1002" w:type="dxa"/>
            <w:vAlign w:val="center"/>
          </w:tcPr>
          <w:p w:rsidR="00B420A1" w:rsidRPr="00F20156" w:rsidRDefault="008B42D6" w:rsidP="00B420A1">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11</w:t>
            </w:r>
            <w:r w:rsidR="00451E5B" w:rsidRPr="00F20156">
              <w:rPr>
                <w:rFonts w:ascii="Georgia" w:eastAsia="Times New Roman" w:hAnsi="Georgia"/>
                <w:color w:val="222222"/>
                <w:sz w:val="20"/>
                <w:szCs w:val="20"/>
              </w:rPr>
              <w:t>-12</w:t>
            </w:r>
          </w:p>
        </w:tc>
        <w:tc>
          <w:tcPr>
            <w:tcW w:w="1716" w:type="dxa"/>
            <w:vAlign w:val="center"/>
          </w:tcPr>
          <w:p w:rsidR="00B420A1" w:rsidRPr="00F20156" w:rsidRDefault="00B420A1" w:rsidP="00B420A1">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Sales incentives</w:t>
            </w:r>
          </w:p>
        </w:tc>
        <w:tc>
          <w:tcPr>
            <w:tcW w:w="3510" w:type="dxa"/>
            <w:vAlign w:val="center"/>
          </w:tcPr>
          <w:p w:rsidR="00B420A1" w:rsidRPr="00F20156" w:rsidRDefault="00B420A1" w:rsidP="00B420A1">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 xml:space="preserve">Designing the correct sales incentives – multiplier, hurdle, matrix methods </w:t>
            </w:r>
          </w:p>
        </w:tc>
        <w:tc>
          <w:tcPr>
            <w:tcW w:w="2700" w:type="dxa"/>
            <w:vAlign w:val="center"/>
          </w:tcPr>
          <w:p w:rsidR="00B420A1" w:rsidRDefault="00B420A1" w:rsidP="00B420A1">
            <w:pPr>
              <w:spacing w:after="0" w:line="240" w:lineRule="auto"/>
              <w:rPr>
                <w:rFonts w:ascii="Georgia" w:eastAsia="Times New Roman" w:hAnsi="Georgia"/>
                <w:color w:val="222222"/>
                <w:sz w:val="20"/>
                <w:szCs w:val="20"/>
              </w:rPr>
            </w:pPr>
            <w:r w:rsidRPr="00F20156">
              <w:rPr>
                <w:rFonts w:ascii="Georgia" w:eastAsia="Times New Roman" w:hAnsi="Georgia"/>
                <w:i/>
                <w:color w:val="222222"/>
                <w:sz w:val="20"/>
                <w:szCs w:val="20"/>
              </w:rPr>
              <w:t>Case</w:t>
            </w:r>
            <w:r w:rsidRPr="00F20156">
              <w:rPr>
                <w:rFonts w:ascii="Georgia" w:eastAsia="Times New Roman" w:hAnsi="Georgia"/>
                <w:color w:val="222222"/>
                <w:sz w:val="20"/>
                <w:szCs w:val="20"/>
              </w:rPr>
              <w:t>: Mary-Kay cosmetics</w:t>
            </w:r>
            <w:r w:rsidR="003F4EF0" w:rsidRPr="00F20156">
              <w:rPr>
                <w:rFonts w:ascii="Georgia" w:eastAsia="Times New Roman" w:hAnsi="Georgia"/>
                <w:color w:val="222222"/>
                <w:sz w:val="20"/>
                <w:szCs w:val="20"/>
              </w:rPr>
              <w:t xml:space="preserve"> (A &amp; B)</w:t>
            </w:r>
          </w:p>
          <w:p w:rsidR="008E7209" w:rsidRPr="00F20156" w:rsidRDefault="008E7209" w:rsidP="00B420A1">
            <w:pPr>
              <w:spacing w:after="0" w:line="240" w:lineRule="auto"/>
              <w:rPr>
                <w:rFonts w:ascii="Georgia" w:eastAsia="Times New Roman" w:hAnsi="Georgia"/>
                <w:color w:val="222222"/>
                <w:sz w:val="20"/>
                <w:szCs w:val="20"/>
              </w:rPr>
            </w:pPr>
            <w:r w:rsidRPr="008E7209">
              <w:rPr>
                <w:rFonts w:ascii="Georgia" w:eastAsia="Times New Roman" w:hAnsi="Georgia"/>
                <w:i/>
                <w:color w:val="FF0000"/>
                <w:sz w:val="20"/>
                <w:szCs w:val="20"/>
              </w:rPr>
              <w:t>Group Assignment –</w:t>
            </w:r>
            <w:r>
              <w:rPr>
                <w:rFonts w:ascii="Georgia" w:eastAsia="Times New Roman" w:hAnsi="Georgia"/>
                <w:i/>
                <w:color w:val="FF0000"/>
                <w:sz w:val="20"/>
                <w:szCs w:val="20"/>
              </w:rPr>
              <w:t xml:space="preserve"> 2</w:t>
            </w:r>
          </w:p>
        </w:tc>
      </w:tr>
      <w:tr w:rsidR="00B420A1" w:rsidRPr="00F20156" w:rsidTr="008E2F3A">
        <w:tc>
          <w:tcPr>
            <w:tcW w:w="1002" w:type="dxa"/>
            <w:vAlign w:val="center"/>
          </w:tcPr>
          <w:p w:rsidR="00B420A1" w:rsidRPr="00F20156" w:rsidRDefault="00451E5B" w:rsidP="00B420A1">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13-14</w:t>
            </w:r>
          </w:p>
        </w:tc>
        <w:tc>
          <w:tcPr>
            <w:tcW w:w="1716" w:type="dxa"/>
            <w:vAlign w:val="center"/>
          </w:tcPr>
          <w:p w:rsidR="00B420A1" w:rsidRPr="00F20156" w:rsidRDefault="00AC3D4D" w:rsidP="00B420A1">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Executive Compensation</w:t>
            </w:r>
          </w:p>
        </w:tc>
        <w:tc>
          <w:tcPr>
            <w:tcW w:w="3510" w:type="dxa"/>
            <w:vAlign w:val="center"/>
          </w:tcPr>
          <w:p w:rsidR="00B420A1" w:rsidRPr="00F20156" w:rsidRDefault="00AC3D4D" w:rsidP="00B420A1">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Discussing LTI routes other than ESOPS</w:t>
            </w:r>
          </w:p>
          <w:p w:rsidR="00AC3D4D" w:rsidRPr="00F20156" w:rsidRDefault="002825DE" w:rsidP="002825DE">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Choosing CXO performance parameters wisely</w:t>
            </w:r>
          </w:p>
        </w:tc>
        <w:tc>
          <w:tcPr>
            <w:tcW w:w="2700" w:type="dxa"/>
            <w:vAlign w:val="center"/>
          </w:tcPr>
          <w:p w:rsidR="00B420A1" w:rsidRPr="00F20156" w:rsidRDefault="002825DE" w:rsidP="00B420A1">
            <w:pPr>
              <w:spacing w:after="0" w:line="240" w:lineRule="auto"/>
              <w:rPr>
                <w:rFonts w:ascii="Georgia" w:eastAsia="Times New Roman" w:hAnsi="Georgia"/>
                <w:color w:val="222222"/>
                <w:sz w:val="20"/>
                <w:szCs w:val="20"/>
              </w:rPr>
            </w:pPr>
            <w:r w:rsidRPr="00F20156">
              <w:rPr>
                <w:rFonts w:ascii="Georgia" w:eastAsia="Times New Roman" w:hAnsi="Georgia"/>
                <w:i/>
                <w:color w:val="222222"/>
                <w:sz w:val="20"/>
                <w:szCs w:val="20"/>
              </w:rPr>
              <w:t>Case</w:t>
            </w:r>
            <w:r w:rsidRPr="00F20156">
              <w:rPr>
                <w:rFonts w:ascii="Georgia" w:eastAsia="Times New Roman" w:hAnsi="Georgia"/>
                <w:color w:val="222222"/>
                <w:sz w:val="20"/>
                <w:szCs w:val="20"/>
              </w:rPr>
              <w:t>: Executive Compensation at GE</w:t>
            </w:r>
          </w:p>
          <w:p w:rsidR="00673B3E" w:rsidRPr="00F20156" w:rsidRDefault="00673B3E" w:rsidP="00B420A1">
            <w:pPr>
              <w:spacing w:after="0" w:line="240" w:lineRule="auto"/>
              <w:rPr>
                <w:rFonts w:ascii="Georgia" w:eastAsia="Times New Roman" w:hAnsi="Georgia"/>
                <w:color w:val="222222"/>
                <w:sz w:val="20"/>
                <w:szCs w:val="20"/>
              </w:rPr>
            </w:pPr>
          </w:p>
          <w:p w:rsidR="00673B3E" w:rsidRPr="00F20156" w:rsidRDefault="00673B3E" w:rsidP="00B420A1">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OR</w:t>
            </w:r>
          </w:p>
          <w:p w:rsidR="00673B3E" w:rsidRPr="00F20156" w:rsidRDefault="00673B3E" w:rsidP="00B420A1">
            <w:pPr>
              <w:spacing w:after="0" w:line="240" w:lineRule="auto"/>
              <w:rPr>
                <w:rFonts w:ascii="Georgia" w:eastAsia="Times New Roman" w:hAnsi="Georgia"/>
                <w:color w:val="222222"/>
                <w:sz w:val="20"/>
                <w:szCs w:val="20"/>
              </w:rPr>
            </w:pPr>
          </w:p>
          <w:p w:rsidR="00673B3E" w:rsidRDefault="00673B3E" w:rsidP="00B420A1">
            <w:pPr>
              <w:spacing w:after="0" w:line="240" w:lineRule="auto"/>
              <w:rPr>
                <w:rFonts w:ascii="Georgia" w:eastAsia="Times New Roman" w:hAnsi="Georgia"/>
                <w:color w:val="222222"/>
                <w:sz w:val="20"/>
                <w:szCs w:val="20"/>
              </w:rPr>
            </w:pPr>
            <w:r w:rsidRPr="00F20156">
              <w:rPr>
                <w:rFonts w:ascii="Georgia" w:eastAsia="Times New Roman" w:hAnsi="Georgia"/>
                <w:i/>
                <w:color w:val="222222"/>
                <w:sz w:val="20"/>
                <w:szCs w:val="20"/>
              </w:rPr>
              <w:t>Video Case</w:t>
            </w:r>
            <w:r w:rsidRPr="00F20156">
              <w:rPr>
                <w:rFonts w:ascii="Georgia" w:eastAsia="Times New Roman" w:hAnsi="Georgia"/>
                <w:color w:val="222222"/>
                <w:sz w:val="20"/>
                <w:szCs w:val="20"/>
              </w:rPr>
              <w:t>: Executive Compensation at Metropolitan</w:t>
            </w:r>
          </w:p>
          <w:p w:rsidR="00F20156" w:rsidRDefault="00F20156" w:rsidP="00B420A1">
            <w:pPr>
              <w:spacing w:after="0" w:line="240" w:lineRule="auto"/>
              <w:rPr>
                <w:rFonts w:ascii="Georgia" w:eastAsia="Times New Roman" w:hAnsi="Georgia"/>
                <w:color w:val="222222"/>
                <w:sz w:val="20"/>
                <w:szCs w:val="20"/>
              </w:rPr>
            </w:pPr>
          </w:p>
          <w:p w:rsidR="00F20156" w:rsidRPr="00F20156" w:rsidRDefault="00F20156" w:rsidP="00B420A1">
            <w:pPr>
              <w:spacing w:after="0" w:line="240" w:lineRule="auto"/>
              <w:rPr>
                <w:rFonts w:ascii="Georgia" w:eastAsia="Times New Roman" w:hAnsi="Georgia"/>
                <w:color w:val="222222"/>
                <w:sz w:val="20"/>
                <w:szCs w:val="20"/>
              </w:rPr>
            </w:pPr>
            <w:r>
              <w:rPr>
                <w:rFonts w:ascii="Georgia" w:eastAsia="Times New Roman" w:hAnsi="Georgia"/>
                <w:i/>
                <w:color w:val="FF0000"/>
                <w:sz w:val="20"/>
                <w:szCs w:val="20"/>
              </w:rPr>
              <w:t>QUIZ- 2</w:t>
            </w:r>
            <w:r w:rsidRPr="00F20156">
              <w:rPr>
                <w:rFonts w:ascii="Georgia" w:eastAsia="Times New Roman" w:hAnsi="Georgia"/>
                <w:i/>
                <w:color w:val="FF0000"/>
                <w:sz w:val="20"/>
                <w:szCs w:val="20"/>
              </w:rPr>
              <w:t xml:space="preserve"> covering p</w:t>
            </w:r>
            <w:r>
              <w:rPr>
                <w:rFonts w:ascii="Georgia" w:eastAsia="Times New Roman" w:hAnsi="Georgia"/>
                <w:i/>
                <w:color w:val="FF0000"/>
                <w:sz w:val="20"/>
                <w:szCs w:val="20"/>
              </w:rPr>
              <w:t>ortion taught between sessions 8-14</w:t>
            </w:r>
          </w:p>
        </w:tc>
      </w:tr>
      <w:tr w:rsidR="003F4EF0" w:rsidRPr="00F20156" w:rsidTr="008E2F3A">
        <w:tc>
          <w:tcPr>
            <w:tcW w:w="1002" w:type="dxa"/>
            <w:vAlign w:val="center"/>
          </w:tcPr>
          <w:p w:rsidR="003F4EF0" w:rsidRPr="00F20156" w:rsidRDefault="00451E5B" w:rsidP="00B420A1">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15-16</w:t>
            </w:r>
          </w:p>
        </w:tc>
        <w:tc>
          <w:tcPr>
            <w:tcW w:w="1716" w:type="dxa"/>
            <w:vAlign w:val="center"/>
          </w:tcPr>
          <w:p w:rsidR="003F4EF0" w:rsidRPr="00F20156" w:rsidRDefault="003F4EF0" w:rsidP="00B420A1">
            <w:pPr>
              <w:spacing w:after="0" w:line="240" w:lineRule="auto"/>
              <w:rPr>
                <w:rFonts w:ascii="Georgia" w:eastAsia="Times New Roman" w:hAnsi="Georgia"/>
                <w:i/>
                <w:color w:val="222222"/>
                <w:sz w:val="20"/>
                <w:szCs w:val="20"/>
              </w:rPr>
            </w:pPr>
            <w:r w:rsidRPr="00F20156">
              <w:rPr>
                <w:rFonts w:ascii="Georgia" w:eastAsia="Times New Roman" w:hAnsi="Georgia"/>
                <w:i/>
                <w:color w:val="222222"/>
                <w:sz w:val="20"/>
                <w:szCs w:val="20"/>
              </w:rPr>
              <w:t>Excel based workshop</w:t>
            </w:r>
          </w:p>
        </w:tc>
        <w:tc>
          <w:tcPr>
            <w:tcW w:w="3510" w:type="dxa"/>
            <w:vAlign w:val="center"/>
          </w:tcPr>
          <w:p w:rsidR="003F4EF0" w:rsidRPr="00F20156" w:rsidRDefault="003F4EF0" w:rsidP="00B420A1">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Designing parameter matrix for LTI simulation</w:t>
            </w:r>
          </w:p>
        </w:tc>
        <w:tc>
          <w:tcPr>
            <w:tcW w:w="2700" w:type="dxa"/>
            <w:vAlign w:val="center"/>
          </w:tcPr>
          <w:p w:rsidR="003F4EF0" w:rsidRPr="00F20156" w:rsidRDefault="003F4EF0" w:rsidP="003F4EF0">
            <w:pPr>
              <w:spacing w:after="0" w:line="240" w:lineRule="auto"/>
              <w:rPr>
                <w:rFonts w:ascii="Georgia" w:eastAsia="Times New Roman" w:hAnsi="Georgia"/>
                <w:i/>
                <w:color w:val="222222"/>
                <w:sz w:val="20"/>
                <w:szCs w:val="20"/>
              </w:rPr>
            </w:pPr>
            <w:r w:rsidRPr="00F20156">
              <w:rPr>
                <w:rFonts w:ascii="Georgia" w:eastAsia="Times New Roman" w:hAnsi="Georgia"/>
                <w:color w:val="222222"/>
                <w:sz w:val="20"/>
                <w:szCs w:val="20"/>
              </w:rPr>
              <w:t>Excel templates to be given by the facilitator</w:t>
            </w:r>
          </w:p>
        </w:tc>
      </w:tr>
      <w:tr w:rsidR="003F4EF0" w:rsidRPr="00F20156" w:rsidTr="008E2F3A">
        <w:tc>
          <w:tcPr>
            <w:tcW w:w="1002" w:type="dxa"/>
            <w:vAlign w:val="center"/>
          </w:tcPr>
          <w:p w:rsidR="003F4EF0" w:rsidRPr="00F20156" w:rsidRDefault="00451E5B" w:rsidP="003F4EF0">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17</w:t>
            </w:r>
            <w:r w:rsidR="003F4248" w:rsidRPr="00F20156">
              <w:rPr>
                <w:rFonts w:ascii="Georgia" w:eastAsia="Times New Roman" w:hAnsi="Georgia"/>
                <w:color w:val="222222"/>
                <w:sz w:val="20"/>
                <w:szCs w:val="20"/>
              </w:rPr>
              <w:t>-19</w:t>
            </w:r>
          </w:p>
        </w:tc>
        <w:tc>
          <w:tcPr>
            <w:tcW w:w="1716" w:type="dxa"/>
            <w:vAlign w:val="center"/>
          </w:tcPr>
          <w:p w:rsidR="003F4EF0" w:rsidRPr="00F20156" w:rsidRDefault="003F4EF0" w:rsidP="003F4EF0">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LTI taxation</w:t>
            </w:r>
          </w:p>
        </w:tc>
        <w:tc>
          <w:tcPr>
            <w:tcW w:w="3510" w:type="dxa"/>
            <w:vAlign w:val="center"/>
          </w:tcPr>
          <w:p w:rsidR="003F4EF0" w:rsidRPr="00F20156" w:rsidRDefault="003F4EF0" w:rsidP="003F4EF0">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Tax implications for different LTI routes chosen</w:t>
            </w:r>
            <w:r w:rsidR="00120FAF" w:rsidRPr="00F20156">
              <w:rPr>
                <w:rFonts w:ascii="Georgia" w:eastAsia="Times New Roman" w:hAnsi="Georgia"/>
                <w:color w:val="222222"/>
                <w:sz w:val="20"/>
                <w:szCs w:val="20"/>
              </w:rPr>
              <w:t xml:space="preserve"> – ESOP, ESPP, Deferred Compensation, Phantom Shares</w:t>
            </w:r>
          </w:p>
        </w:tc>
        <w:tc>
          <w:tcPr>
            <w:tcW w:w="2700" w:type="dxa"/>
            <w:vAlign w:val="center"/>
          </w:tcPr>
          <w:p w:rsidR="003F4EF0" w:rsidRPr="00F20156" w:rsidRDefault="003F4EF0" w:rsidP="003F4EF0">
            <w:pPr>
              <w:spacing w:after="0" w:line="240" w:lineRule="auto"/>
              <w:rPr>
                <w:rFonts w:ascii="Georgia" w:eastAsia="Times New Roman" w:hAnsi="Georgia"/>
                <w:color w:val="222222"/>
                <w:sz w:val="20"/>
                <w:szCs w:val="20"/>
              </w:rPr>
            </w:pPr>
            <w:r w:rsidRPr="00F20156">
              <w:rPr>
                <w:rFonts w:ascii="Georgia" w:eastAsia="Times New Roman" w:hAnsi="Georgia"/>
                <w:i/>
                <w:color w:val="222222"/>
                <w:sz w:val="20"/>
                <w:szCs w:val="20"/>
              </w:rPr>
              <w:t>Class Discussion and practice exercises</w:t>
            </w:r>
          </w:p>
        </w:tc>
      </w:tr>
      <w:tr w:rsidR="00451E5B" w:rsidRPr="00F20156" w:rsidTr="008E2F3A">
        <w:tc>
          <w:tcPr>
            <w:tcW w:w="1002" w:type="dxa"/>
            <w:vAlign w:val="center"/>
          </w:tcPr>
          <w:p w:rsidR="00451E5B" w:rsidRPr="00F20156" w:rsidRDefault="00DB29D5" w:rsidP="003F4EF0">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20</w:t>
            </w:r>
          </w:p>
        </w:tc>
        <w:tc>
          <w:tcPr>
            <w:tcW w:w="1716" w:type="dxa"/>
            <w:vAlign w:val="center"/>
          </w:tcPr>
          <w:p w:rsidR="00451E5B" w:rsidRPr="00F20156" w:rsidRDefault="00451E5B" w:rsidP="003F4EF0">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Culture on compensation</w:t>
            </w:r>
          </w:p>
        </w:tc>
        <w:tc>
          <w:tcPr>
            <w:tcW w:w="3510" w:type="dxa"/>
            <w:vAlign w:val="center"/>
          </w:tcPr>
          <w:p w:rsidR="00451E5B" w:rsidRPr="00F20156" w:rsidRDefault="00451E5B" w:rsidP="003F4EF0">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Appreciate the differences in compensation practices as a function of culture</w:t>
            </w:r>
          </w:p>
        </w:tc>
        <w:tc>
          <w:tcPr>
            <w:tcW w:w="2700" w:type="dxa"/>
            <w:vAlign w:val="center"/>
          </w:tcPr>
          <w:p w:rsidR="00451E5B" w:rsidRDefault="00451E5B" w:rsidP="003F4EF0">
            <w:pPr>
              <w:spacing w:after="0" w:line="240" w:lineRule="auto"/>
              <w:rPr>
                <w:rFonts w:ascii="Georgia" w:eastAsia="Times New Roman" w:hAnsi="Georgia"/>
                <w:color w:val="222222"/>
                <w:sz w:val="20"/>
                <w:szCs w:val="20"/>
              </w:rPr>
            </w:pPr>
            <w:r w:rsidRPr="00F20156">
              <w:rPr>
                <w:rFonts w:ascii="Georgia" w:eastAsia="Times New Roman" w:hAnsi="Georgia"/>
                <w:i/>
                <w:color w:val="222222"/>
                <w:sz w:val="20"/>
                <w:szCs w:val="20"/>
              </w:rPr>
              <w:t xml:space="preserve">Case: </w:t>
            </w:r>
            <w:proofErr w:type="spellStart"/>
            <w:r w:rsidRPr="00F20156">
              <w:rPr>
                <w:rFonts w:ascii="Georgia" w:eastAsia="Times New Roman" w:hAnsi="Georgia"/>
                <w:color w:val="222222"/>
                <w:sz w:val="20"/>
                <w:szCs w:val="20"/>
              </w:rPr>
              <w:t>Lincon</w:t>
            </w:r>
            <w:proofErr w:type="spellEnd"/>
            <w:r w:rsidRPr="00F20156">
              <w:rPr>
                <w:rFonts w:ascii="Georgia" w:eastAsia="Times New Roman" w:hAnsi="Georgia"/>
                <w:color w:val="222222"/>
                <w:sz w:val="20"/>
                <w:szCs w:val="20"/>
              </w:rPr>
              <w:t xml:space="preserve"> electric in China</w:t>
            </w:r>
            <w:r w:rsidR="003F2E5D" w:rsidRPr="00F20156">
              <w:rPr>
                <w:rFonts w:ascii="Georgia" w:eastAsia="Times New Roman" w:hAnsi="Georgia"/>
                <w:color w:val="222222"/>
                <w:sz w:val="20"/>
                <w:szCs w:val="20"/>
              </w:rPr>
              <w:t xml:space="preserve"> (A)</w:t>
            </w:r>
          </w:p>
          <w:p w:rsidR="00F20156" w:rsidRDefault="00F20156" w:rsidP="003F4EF0">
            <w:pPr>
              <w:spacing w:after="0" w:line="240" w:lineRule="auto"/>
              <w:rPr>
                <w:rFonts w:ascii="Georgia" w:eastAsia="Times New Roman" w:hAnsi="Georgia"/>
                <w:color w:val="222222"/>
                <w:sz w:val="20"/>
                <w:szCs w:val="20"/>
              </w:rPr>
            </w:pPr>
          </w:p>
          <w:p w:rsidR="00F20156" w:rsidRPr="00F20156" w:rsidRDefault="00F20156" w:rsidP="003F4EF0">
            <w:pPr>
              <w:spacing w:after="0" w:line="240" w:lineRule="auto"/>
              <w:rPr>
                <w:rFonts w:ascii="Georgia" w:eastAsia="Times New Roman" w:hAnsi="Georgia"/>
                <w:i/>
                <w:color w:val="222222"/>
                <w:sz w:val="20"/>
                <w:szCs w:val="20"/>
              </w:rPr>
            </w:pPr>
            <w:r>
              <w:rPr>
                <w:rFonts w:ascii="Georgia" w:eastAsia="Times New Roman" w:hAnsi="Georgia"/>
                <w:i/>
                <w:color w:val="FF0000"/>
                <w:sz w:val="20"/>
                <w:szCs w:val="20"/>
              </w:rPr>
              <w:t>QUIZ- 3</w:t>
            </w:r>
            <w:r w:rsidRPr="00F20156">
              <w:rPr>
                <w:rFonts w:ascii="Georgia" w:eastAsia="Times New Roman" w:hAnsi="Georgia"/>
                <w:i/>
                <w:color w:val="FF0000"/>
                <w:sz w:val="20"/>
                <w:szCs w:val="20"/>
              </w:rPr>
              <w:t xml:space="preserve"> covering p</w:t>
            </w:r>
            <w:r>
              <w:rPr>
                <w:rFonts w:ascii="Georgia" w:eastAsia="Times New Roman" w:hAnsi="Georgia"/>
                <w:i/>
                <w:color w:val="FF0000"/>
                <w:sz w:val="20"/>
                <w:szCs w:val="20"/>
              </w:rPr>
              <w:t>ortion taught between sessions 15-20</w:t>
            </w:r>
          </w:p>
        </w:tc>
      </w:tr>
    </w:tbl>
    <w:p w:rsidR="00201394" w:rsidRPr="00F20156" w:rsidRDefault="00201394" w:rsidP="00576C98">
      <w:pPr>
        <w:spacing w:after="0" w:line="240" w:lineRule="auto"/>
        <w:ind w:left="720"/>
        <w:jc w:val="both"/>
        <w:rPr>
          <w:rFonts w:ascii="Georgia" w:eastAsia="Times New Roman" w:hAnsi="Georgia" w:cs="Arial"/>
          <w:color w:val="222222"/>
          <w:sz w:val="20"/>
          <w:szCs w:val="20"/>
        </w:rPr>
      </w:pPr>
    </w:p>
    <w:p w:rsidR="00201394" w:rsidRPr="00F20156" w:rsidRDefault="00201394" w:rsidP="00001223">
      <w:pPr>
        <w:spacing w:after="0" w:line="240" w:lineRule="auto"/>
        <w:ind w:left="720"/>
        <w:rPr>
          <w:rFonts w:ascii="Georgia" w:eastAsia="Times New Roman" w:hAnsi="Georgia" w:cs="Arial"/>
          <w:color w:val="222222"/>
          <w:sz w:val="20"/>
          <w:szCs w:val="20"/>
        </w:rPr>
      </w:pPr>
    </w:p>
    <w:p w:rsidR="004B5873" w:rsidRPr="00F20156" w:rsidRDefault="004B5873" w:rsidP="00001223">
      <w:pPr>
        <w:numPr>
          <w:ilvl w:val="0"/>
          <w:numId w:val="7"/>
        </w:numPr>
        <w:spacing w:before="100" w:beforeAutospacing="1" w:after="100" w:afterAutospacing="1" w:line="240" w:lineRule="auto"/>
        <w:rPr>
          <w:rFonts w:ascii="Georgia" w:eastAsia="Times New Roman" w:hAnsi="Georgia" w:cs="Arial"/>
          <w:b/>
          <w:bCs/>
          <w:color w:val="222222"/>
          <w:sz w:val="20"/>
          <w:szCs w:val="20"/>
        </w:rPr>
      </w:pPr>
      <w:r w:rsidRPr="00F20156">
        <w:rPr>
          <w:rFonts w:ascii="Georgia" w:eastAsia="Times New Roman" w:hAnsi="Georgia" w:cs="Arial"/>
          <w:b/>
          <w:bCs/>
          <w:color w:val="222222"/>
          <w:sz w:val="20"/>
          <w:szCs w:val="20"/>
        </w:rPr>
        <w:t>Evaluation</w:t>
      </w:r>
      <w:r w:rsidR="00F73D2F" w:rsidRPr="00F20156">
        <w:rPr>
          <w:rFonts w:ascii="Georgia" w:eastAsia="Times New Roman" w:hAnsi="Georgia" w:cs="Arial"/>
          <w:b/>
          <w:bCs/>
          <w:color w:val="222222"/>
          <w:sz w:val="20"/>
          <w:szCs w:val="20"/>
        </w:rPr>
        <w:t xml:space="preserve"> </w:t>
      </w:r>
    </w:p>
    <w:tbl>
      <w:tblPr>
        <w:tblW w:w="0" w:type="auto"/>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2362"/>
        <w:gridCol w:w="1518"/>
        <w:gridCol w:w="5600"/>
      </w:tblGrid>
      <w:tr w:rsidR="00F20156" w:rsidRPr="00F20156" w:rsidTr="00CA09B3">
        <w:trPr>
          <w:tblCellSpacing w:w="15" w:type="dxa"/>
        </w:trPr>
        <w:tc>
          <w:tcPr>
            <w:tcW w:w="2317" w:type="dxa"/>
            <w:tcBorders>
              <w:top w:val="outset" w:sz="6" w:space="0" w:color="auto"/>
              <w:left w:val="outset" w:sz="6" w:space="0" w:color="auto"/>
              <w:bottom w:val="outset" w:sz="6" w:space="0" w:color="auto"/>
              <w:right w:val="outset" w:sz="6" w:space="0" w:color="auto"/>
            </w:tcBorders>
            <w:hideMark/>
          </w:tcPr>
          <w:p w:rsidR="00F20156" w:rsidRPr="00F20156" w:rsidRDefault="00F20156" w:rsidP="00CA09B3">
            <w:pPr>
              <w:spacing w:after="0" w:line="240" w:lineRule="auto"/>
              <w:jc w:val="both"/>
              <w:rPr>
                <w:rFonts w:ascii="Georgia" w:eastAsia="Times New Roman" w:hAnsi="Georgia"/>
                <w:sz w:val="20"/>
                <w:szCs w:val="20"/>
              </w:rPr>
            </w:pPr>
            <w:r w:rsidRPr="00F20156">
              <w:rPr>
                <w:rFonts w:ascii="Georgia" w:eastAsia="Times New Roman" w:hAnsi="Georgia"/>
                <w:b/>
                <w:bCs/>
                <w:i/>
                <w:iCs/>
                <w:sz w:val="20"/>
                <w:szCs w:val="20"/>
              </w:rPr>
              <w:t>Components</w:t>
            </w:r>
          </w:p>
        </w:tc>
        <w:tc>
          <w:tcPr>
            <w:tcW w:w="1488" w:type="dxa"/>
            <w:tcBorders>
              <w:top w:val="outset" w:sz="6" w:space="0" w:color="auto"/>
              <w:left w:val="outset" w:sz="6" w:space="0" w:color="auto"/>
              <w:bottom w:val="outset" w:sz="6" w:space="0" w:color="auto"/>
              <w:right w:val="outset" w:sz="6" w:space="0" w:color="auto"/>
            </w:tcBorders>
            <w:hideMark/>
          </w:tcPr>
          <w:p w:rsidR="00F20156" w:rsidRPr="00F20156" w:rsidRDefault="00F20156" w:rsidP="00CA09B3">
            <w:pPr>
              <w:spacing w:after="0" w:line="240" w:lineRule="auto"/>
              <w:jc w:val="both"/>
              <w:rPr>
                <w:rFonts w:ascii="Georgia" w:eastAsia="Times New Roman" w:hAnsi="Georgia"/>
                <w:sz w:val="20"/>
                <w:szCs w:val="20"/>
              </w:rPr>
            </w:pPr>
            <w:r w:rsidRPr="00F20156">
              <w:rPr>
                <w:rFonts w:ascii="Georgia" w:eastAsia="Times New Roman" w:hAnsi="Georgia"/>
                <w:b/>
                <w:bCs/>
                <w:i/>
                <w:iCs/>
                <w:sz w:val="20"/>
                <w:szCs w:val="20"/>
              </w:rPr>
              <w:t>Weightage</w:t>
            </w:r>
          </w:p>
        </w:tc>
        <w:tc>
          <w:tcPr>
            <w:tcW w:w="5555" w:type="dxa"/>
            <w:tcBorders>
              <w:top w:val="outset" w:sz="6" w:space="0" w:color="auto"/>
              <w:left w:val="outset" w:sz="6" w:space="0" w:color="auto"/>
              <w:bottom w:val="outset" w:sz="6" w:space="0" w:color="auto"/>
              <w:right w:val="outset" w:sz="6" w:space="0" w:color="auto"/>
            </w:tcBorders>
            <w:hideMark/>
          </w:tcPr>
          <w:p w:rsidR="00F20156" w:rsidRPr="00F20156" w:rsidRDefault="00F20156" w:rsidP="00CA09B3">
            <w:pPr>
              <w:spacing w:after="0" w:line="240" w:lineRule="auto"/>
              <w:jc w:val="both"/>
              <w:rPr>
                <w:rFonts w:ascii="Georgia" w:eastAsia="Times New Roman" w:hAnsi="Georgia"/>
                <w:sz w:val="20"/>
                <w:szCs w:val="20"/>
              </w:rPr>
            </w:pPr>
            <w:r w:rsidRPr="00F20156">
              <w:rPr>
                <w:rFonts w:ascii="Georgia" w:eastAsia="Times New Roman" w:hAnsi="Georgia"/>
                <w:b/>
                <w:bCs/>
                <w:i/>
                <w:iCs/>
                <w:sz w:val="20"/>
                <w:szCs w:val="20"/>
              </w:rPr>
              <w:t>Description</w:t>
            </w:r>
          </w:p>
        </w:tc>
      </w:tr>
      <w:tr w:rsidR="00F20156" w:rsidRPr="00F20156" w:rsidTr="00CA09B3">
        <w:trPr>
          <w:tblCellSpacing w:w="15" w:type="dxa"/>
        </w:trPr>
        <w:tc>
          <w:tcPr>
            <w:tcW w:w="2317" w:type="dxa"/>
            <w:tcBorders>
              <w:top w:val="outset" w:sz="6" w:space="0" w:color="auto"/>
              <w:left w:val="outset" w:sz="6" w:space="0" w:color="auto"/>
              <w:bottom w:val="outset" w:sz="6" w:space="0" w:color="auto"/>
              <w:right w:val="outset" w:sz="6" w:space="0" w:color="auto"/>
            </w:tcBorders>
          </w:tcPr>
          <w:p w:rsidR="00F20156" w:rsidRPr="00F20156" w:rsidRDefault="00F20156" w:rsidP="00CA09B3">
            <w:pPr>
              <w:spacing w:after="0" w:line="240" w:lineRule="auto"/>
              <w:jc w:val="both"/>
              <w:rPr>
                <w:rFonts w:ascii="Georgia" w:eastAsia="Times New Roman" w:hAnsi="Georgia"/>
                <w:sz w:val="20"/>
                <w:szCs w:val="20"/>
              </w:rPr>
            </w:pPr>
            <w:r w:rsidRPr="00F20156">
              <w:rPr>
                <w:rFonts w:ascii="Georgia" w:eastAsia="Times New Roman" w:hAnsi="Georgia"/>
                <w:sz w:val="20"/>
                <w:szCs w:val="20"/>
              </w:rPr>
              <w:t>Class Participation</w:t>
            </w:r>
          </w:p>
        </w:tc>
        <w:tc>
          <w:tcPr>
            <w:tcW w:w="1488" w:type="dxa"/>
            <w:tcBorders>
              <w:top w:val="outset" w:sz="6" w:space="0" w:color="auto"/>
              <w:left w:val="outset" w:sz="6" w:space="0" w:color="auto"/>
              <w:bottom w:val="outset" w:sz="6" w:space="0" w:color="auto"/>
              <w:right w:val="outset" w:sz="6" w:space="0" w:color="auto"/>
            </w:tcBorders>
          </w:tcPr>
          <w:p w:rsidR="00F20156" w:rsidRPr="00F20156" w:rsidRDefault="00F20156" w:rsidP="00CA09B3">
            <w:pPr>
              <w:spacing w:after="0" w:line="240" w:lineRule="auto"/>
              <w:jc w:val="both"/>
              <w:rPr>
                <w:rFonts w:ascii="Georgia" w:eastAsia="Times New Roman" w:hAnsi="Georgia"/>
                <w:sz w:val="20"/>
                <w:szCs w:val="20"/>
              </w:rPr>
            </w:pPr>
            <w:r w:rsidRPr="00F20156">
              <w:rPr>
                <w:rFonts w:ascii="Georgia" w:eastAsia="Times New Roman" w:hAnsi="Georgia"/>
                <w:sz w:val="20"/>
                <w:szCs w:val="20"/>
              </w:rPr>
              <w:t>10%</w:t>
            </w:r>
          </w:p>
        </w:tc>
        <w:tc>
          <w:tcPr>
            <w:tcW w:w="5555" w:type="dxa"/>
            <w:tcBorders>
              <w:top w:val="outset" w:sz="6" w:space="0" w:color="auto"/>
              <w:left w:val="outset" w:sz="6" w:space="0" w:color="auto"/>
              <w:bottom w:val="outset" w:sz="6" w:space="0" w:color="auto"/>
              <w:right w:val="outset" w:sz="6" w:space="0" w:color="auto"/>
            </w:tcBorders>
          </w:tcPr>
          <w:p w:rsidR="00F20156" w:rsidRPr="00F20156" w:rsidRDefault="00F20156" w:rsidP="00CA09B3">
            <w:pPr>
              <w:spacing w:before="100" w:beforeAutospacing="1" w:after="100" w:afterAutospacing="1" w:line="240" w:lineRule="auto"/>
              <w:jc w:val="both"/>
              <w:rPr>
                <w:rFonts w:ascii="Georgia" w:eastAsia="Times New Roman" w:hAnsi="Georgia"/>
                <w:sz w:val="20"/>
                <w:szCs w:val="20"/>
              </w:rPr>
            </w:pPr>
            <w:r w:rsidRPr="00F20156">
              <w:rPr>
                <w:rFonts w:ascii="Georgia" w:eastAsia="Times New Roman" w:hAnsi="Georgia"/>
                <w:sz w:val="20"/>
                <w:szCs w:val="20"/>
              </w:rPr>
              <w:t>Active participation in class discussions, case discussions and activities + attendance</w:t>
            </w:r>
          </w:p>
        </w:tc>
      </w:tr>
      <w:tr w:rsidR="00F20156" w:rsidRPr="00F20156" w:rsidTr="00CA09B3">
        <w:trPr>
          <w:tblCellSpacing w:w="15" w:type="dxa"/>
        </w:trPr>
        <w:tc>
          <w:tcPr>
            <w:tcW w:w="2317" w:type="dxa"/>
            <w:tcBorders>
              <w:top w:val="outset" w:sz="6" w:space="0" w:color="auto"/>
              <w:left w:val="outset" w:sz="6" w:space="0" w:color="auto"/>
              <w:bottom w:val="outset" w:sz="6" w:space="0" w:color="auto"/>
              <w:right w:val="outset" w:sz="6" w:space="0" w:color="auto"/>
            </w:tcBorders>
          </w:tcPr>
          <w:p w:rsidR="00F20156" w:rsidRPr="00F20156" w:rsidRDefault="00F20156" w:rsidP="00CA09B3">
            <w:pPr>
              <w:spacing w:after="0" w:line="240" w:lineRule="auto"/>
              <w:jc w:val="both"/>
              <w:rPr>
                <w:rFonts w:ascii="Georgia" w:eastAsia="Times New Roman" w:hAnsi="Georgia"/>
                <w:sz w:val="20"/>
                <w:szCs w:val="20"/>
              </w:rPr>
            </w:pPr>
            <w:r w:rsidRPr="00F20156">
              <w:rPr>
                <w:rFonts w:ascii="Georgia" w:eastAsia="Times New Roman" w:hAnsi="Georgia"/>
                <w:sz w:val="20"/>
                <w:szCs w:val="20"/>
              </w:rPr>
              <w:t>Quiz</w:t>
            </w:r>
          </w:p>
        </w:tc>
        <w:tc>
          <w:tcPr>
            <w:tcW w:w="1488" w:type="dxa"/>
            <w:tcBorders>
              <w:top w:val="outset" w:sz="6" w:space="0" w:color="auto"/>
              <w:left w:val="outset" w:sz="6" w:space="0" w:color="auto"/>
              <w:bottom w:val="outset" w:sz="6" w:space="0" w:color="auto"/>
              <w:right w:val="outset" w:sz="6" w:space="0" w:color="auto"/>
            </w:tcBorders>
          </w:tcPr>
          <w:p w:rsidR="00F20156" w:rsidRPr="00F20156" w:rsidRDefault="00F20156" w:rsidP="00CA09B3">
            <w:pPr>
              <w:spacing w:after="0" w:line="240" w:lineRule="auto"/>
              <w:jc w:val="both"/>
              <w:rPr>
                <w:rFonts w:ascii="Georgia" w:eastAsia="Times New Roman" w:hAnsi="Georgia"/>
                <w:sz w:val="20"/>
                <w:szCs w:val="20"/>
              </w:rPr>
            </w:pPr>
            <w:r w:rsidRPr="00F20156">
              <w:rPr>
                <w:rFonts w:ascii="Georgia" w:eastAsia="Times New Roman" w:hAnsi="Georgia"/>
                <w:sz w:val="20"/>
                <w:szCs w:val="20"/>
              </w:rPr>
              <w:t>30%</w:t>
            </w:r>
          </w:p>
        </w:tc>
        <w:tc>
          <w:tcPr>
            <w:tcW w:w="5555" w:type="dxa"/>
            <w:tcBorders>
              <w:top w:val="outset" w:sz="6" w:space="0" w:color="auto"/>
              <w:left w:val="outset" w:sz="6" w:space="0" w:color="auto"/>
              <w:bottom w:val="outset" w:sz="6" w:space="0" w:color="auto"/>
              <w:right w:val="outset" w:sz="6" w:space="0" w:color="auto"/>
            </w:tcBorders>
          </w:tcPr>
          <w:p w:rsidR="00F20156" w:rsidRPr="00F20156" w:rsidRDefault="00F20156" w:rsidP="00E60CF9">
            <w:pPr>
              <w:spacing w:before="100" w:beforeAutospacing="1" w:after="100" w:afterAutospacing="1" w:line="240" w:lineRule="auto"/>
              <w:jc w:val="both"/>
              <w:rPr>
                <w:rFonts w:ascii="Georgia" w:eastAsia="Times New Roman" w:hAnsi="Georgia"/>
                <w:sz w:val="20"/>
                <w:szCs w:val="20"/>
              </w:rPr>
            </w:pPr>
            <w:r w:rsidRPr="00F20156">
              <w:rPr>
                <w:rFonts w:ascii="Georgia" w:eastAsia="Times New Roman" w:hAnsi="Georgia"/>
                <w:sz w:val="20"/>
                <w:szCs w:val="20"/>
              </w:rPr>
              <w:t xml:space="preserve">Three MCQ online quizzes of 10 </w:t>
            </w:r>
            <w:proofErr w:type="gramStart"/>
            <w:r w:rsidRPr="00F20156">
              <w:rPr>
                <w:rFonts w:ascii="Georgia" w:eastAsia="Times New Roman" w:hAnsi="Georgia"/>
                <w:sz w:val="20"/>
                <w:szCs w:val="20"/>
              </w:rPr>
              <w:t>marks</w:t>
            </w:r>
            <w:proofErr w:type="gramEnd"/>
            <w:r w:rsidRPr="00F20156">
              <w:rPr>
                <w:rFonts w:ascii="Georgia" w:eastAsia="Times New Roman" w:hAnsi="Georgia"/>
                <w:sz w:val="20"/>
                <w:szCs w:val="20"/>
              </w:rPr>
              <w:t xml:space="preserve"> each. The tentative timings and coverage of the quizzes is mentioned in </w:t>
            </w:r>
            <w:r w:rsidR="000001AD">
              <w:rPr>
                <w:rFonts w:ascii="Georgia" w:eastAsia="Times New Roman" w:hAnsi="Georgia"/>
                <w:sz w:val="20"/>
                <w:szCs w:val="20"/>
              </w:rPr>
              <w:t>C</w:t>
            </w:r>
            <w:r w:rsidR="00E60CF9">
              <w:rPr>
                <w:rFonts w:ascii="Georgia" w:eastAsia="Times New Roman" w:hAnsi="Georgia"/>
                <w:sz w:val="20"/>
                <w:szCs w:val="20"/>
              </w:rPr>
              <w:t xml:space="preserve">olumn 3 </w:t>
            </w:r>
            <w:r w:rsidRPr="00F20156">
              <w:rPr>
                <w:rFonts w:ascii="Georgia" w:eastAsia="Times New Roman" w:hAnsi="Georgia"/>
                <w:sz w:val="20"/>
                <w:szCs w:val="20"/>
              </w:rPr>
              <w:t>along with the session plan. Quizzes would evaluate both conceptual clarity and ability of a student to apply those concepts in a situation.</w:t>
            </w:r>
          </w:p>
        </w:tc>
      </w:tr>
      <w:tr w:rsidR="00F20156" w:rsidRPr="00F20156" w:rsidTr="00CA09B3">
        <w:trPr>
          <w:tblCellSpacing w:w="15" w:type="dxa"/>
        </w:trPr>
        <w:tc>
          <w:tcPr>
            <w:tcW w:w="2317" w:type="dxa"/>
            <w:tcBorders>
              <w:top w:val="outset" w:sz="6" w:space="0" w:color="auto"/>
              <w:left w:val="outset" w:sz="6" w:space="0" w:color="auto"/>
              <w:bottom w:val="outset" w:sz="6" w:space="0" w:color="auto"/>
              <w:right w:val="outset" w:sz="6" w:space="0" w:color="auto"/>
            </w:tcBorders>
            <w:hideMark/>
          </w:tcPr>
          <w:p w:rsidR="00F20156" w:rsidRPr="00F20156" w:rsidRDefault="00E60CF9" w:rsidP="00CA09B3">
            <w:pPr>
              <w:spacing w:after="0" w:line="240" w:lineRule="auto"/>
              <w:jc w:val="both"/>
              <w:rPr>
                <w:rFonts w:ascii="Georgia" w:eastAsia="Times New Roman" w:hAnsi="Georgia"/>
                <w:sz w:val="20"/>
                <w:szCs w:val="20"/>
              </w:rPr>
            </w:pPr>
            <w:r>
              <w:rPr>
                <w:rFonts w:ascii="Georgia" w:eastAsia="Times New Roman" w:hAnsi="Georgia"/>
                <w:sz w:val="20"/>
                <w:szCs w:val="20"/>
              </w:rPr>
              <w:t>Group Assignment</w:t>
            </w:r>
          </w:p>
        </w:tc>
        <w:tc>
          <w:tcPr>
            <w:tcW w:w="1488" w:type="dxa"/>
            <w:tcBorders>
              <w:top w:val="outset" w:sz="6" w:space="0" w:color="auto"/>
              <w:left w:val="outset" w:sz="6" w:space="0" w:color="auto"/>
              <w:bottom w:val="outset" w:sz="6" w:space="0" w:color="auto"/>
              <w:right w:val="outset" w:sz="6" w:space="0" w:color="auto"/>
            </w:tcBorders>
            <w:hideMark/>
          </w:tcPr>
          <w:p w:rsidR="00F20156" w:rsidRPr="00F20156" w:rsidRDefault="00F20156" w:rsidP="00CA09B3">
            <w:pPr>
              <w:spacing w:after="0" w:line="240" w:lineRule="auto"/>
              <w:jc w:val="both"/>
              <w:rPr>
                <w:rFonts w:ascii="Georgia" w:eastAsia="Times New Roman" w:hAnsi="Georgia"/>
                <w:sz w:val="20"/>
                <w:szCs w:val="20"/>
              </w:rPr>
            </w:pPr>
            <w:r w:rsidRPr="00F20156">
              <w:rPr>
                <w:rFonts w:ascii="Georgia" w:eastAsia="Times New Roman" w:hAnsi="Georgia"/>
                <w:sz w:val="20"/>
                <w:szCs w:val="20"/>
              </w:rPr>
              <w:t>20%</w:t>
            </w:r>
          </w:p>
        </w:tc>
        <w:tc>
          <w:tcPr>
            <w:tcW w:w="5555" w:type="dxa"/>
            <w:tcBorders>
              <w:top w:val="outset" w:sz="6" w:space="0" w:color="auto"/>
              <w:left w:val="outset" w:sz="6" w:space="0" w:color="auto"/>
              <w:bottom w:val="outset" w:sz="6" w:space="0" w:color="auto"/>
              <w:right w:val="outset" w:sz="6" w:space="0" w:color="auto"/>
            </w:tcBorders>
            <w:hideMark/>
          </w:tcPr>
          <w:p w:rsidR="00F20156" w:rsidRPr="00F20156" w:rsidRDefault="00F20156" w:rsidP="00E60CF9">
            <w:pPr>
              <w:spacing w:before="100" w:beforeAutospacing="1" w:after="100" w:afterAutospacing="1" w:line="240" w:lineRule="auto"/>
              <w:jc w:val="both"/>
              <w:rPr>
                <w:rFonts w:ascii="Georgia" w:eastAsia="Times New Roman" w:hAnsi="Georgia"/>
                <w:sz w:val="20"/>
                <w:szCs w:val="20"/>
              </w:rPr>
            </w:pPr>
            <w:r w:rsidRPr="00F20156">
              <w:rPr>
                <w:rFonts w:ascii="Georgia" w:eastAsia="Times New Roman" w:hAnsi="Georgia"/>
                <w:sz w:val="20"/>
                <w:szCs w:val="20"/>
              </w:rPr>
              <w:t>Two G</w:t>
            </w:r>
            <w:r w:rsidR="00E60CF9">
              <w:rPr>
                <w:rFonts w:ascii="Georgia" w:eastAsia="Times New Roman" w:hAnsi="Georgia"/>
                <w:sz w:val="20"/>
                <w:szCs w:val="20"/>
              </w:rPr>
              <w:t>roup Assignments</w:t>
            </w:r>
            <w:r w:rsidRPr="00F20156">
              <w:rPr>
                <w:rFonts w:ascii="Georgia" w:eastAsia="Times New Roman" w:hAnsi="Georgia"/>
                <w:sz w:val="20"/>
                <w:szCs w:val="20"/>
              </w:rPr>
              <w:t xml:space="preserve">. Each </w:t>
            </w:r>
            <w:r w:rsidR="00E60CF9">
              <w:rPr>
                <w:rFonts w:ascii="Georgia" w:eastAsia="Times New Roman" w:hAnsi="Georgia"/>
                <w:sz w:val="20"/>
                <w:szCs w:val="20"/>
              </w:rPr>
              <w:t>Assignment</w:t>
            </w:r>
            <w:r w:rsidRPr="00F20156">
              <w:rPr>
                <w:rFonts w:ascii="Georgia" w:eastAsia="Times New Roman" w:hAnsi="Georgia"/>
                <w:sz w:val="20"/>
                <w:szCs w:val="20"/>
              </w:rPr>
              <w:t xml:space="preserve"> will be graded for </w:t>
            </w:r>
            <w:r w:rsidR="00742FC6">
              <w:rPr>
                <w:rFonts w:ascii="Georgia" w:eastAsia="Times New Roman" w:hAnsi="Georgia"/>
                <w:sz w:val="20"/>
                <w:szCs w:val="20"/>
              </w:rPr>
              <w:t xml:space="preserve">10 marks. The tentative timing for such assignments </w:t>
            </w:r>
            <w:r w:rsidR="000001AD">
              <w:rPr>
                <w:rFonts w:ascii="Georgia" w:eastAsia="Times New Roman" w:hAnsi="Georgia"/>
                <w:sz w:val="20"/>
                <w:szCs w:val="20"/>
              </w:rPr>
              <w:t>is mentioned in C</w:t>
            </w:r>
            <w:r w:rsidR="00E60CF9">
              <w:rPr>
                <w:rFonts w:ascii="Georgia" w:eastAsia="Times New Roman" w:hAnsi="Georgia"/>
                <w:sz w:val="20"/>
                <w:szCs w:val="20"/>
              </w:rPr>
              <w:t>olumn 3</w:t>
            </w:r>
            <w:r w:rsidRPr="00F20156">
              <w:rPr>
                <w:rFonts w:ascii="Georgia" w:eastAsia="Times New Roman" w:hAnsi="Georgia"/>
                <w:sz w:val="20"/>
                <w:szCs w:val="20"/>
              </w:rPr>
              <w:t xml:space="preserve"> along with the session plan. </w:t>
            </w:r>
            <w:r w:rsidR="00E60CF9">
              <w:rPr>
                <w:rFonts w:ascii="Georgia" w:eastAsia="Times New Roman" w:hAnsi="Georgia"/>
                <w:sz w:val="20"/>
                <w:szCs w:val="20"/>
              </w:rPr>
              <w:t>Assignments would mostly evaluate conceptual clarity of students on certain topics covered in the class sessions.</w:t>
            </w:r>
          </w:p>
        </w:tc>
      </w:tr>
      <w:tr w:rsidR="00F20156" w:rsidRPr="00F20156" w:rsidTr="00CA09B3">
        <w:trPr>
          <w:tblCellSpacing w:w="15" w:type="dxa"/>
        </w:trPr>
        <w:tc>
          <w:tcPr>
            <w:tcW w:w="2317" w:type="dxa"/>
            <w:tcBorders>
              <w:top w:val="outset" w:sz="6" w:space="0" w:color="auto"/>
              <w:left w:val="outset" w:sz="6" w:space="0" w:color="auto"/>
              <w:bottom w:val="outset" w:sz="6" w:space="0" w:color="auto"/>
              <w:right w:val="outset" w:sz="6" w:space="0" w:color="auto"/>
            </w:tcBorders>
            <w:hideMark/>
          </w:tcPr>
          <w:p w:rsidR="00F20156" w:rsidRPr="00F20156" w:rsidRDefault="00F20156" w:rsidP="00CA09B3">
            <w:pPr>
              <w:spacing w:after="0" w:line="240" w:lineRule="auto"/>
              <w:jc w:val="both"/>
              <w:rPr>
                <w:rFonts w:ascii="Georgia" w:eastAsia="Times New Roman" w:hAnsi="Georgia"/>
                <w:sz w:val="20"/>
                <w:szCs w:val="20"/>
              </w:rPr>
            </w:pPr>
            <w:r w:rsidRPr="00F20156">
              <w:rPr>
                <w:rFonts w:ascii="Georgia" w:eastAsia="Times New Roman" w:hAnsi="Georgia"/>
                <w:sz w:val="20"/>
                <w:szCs w:val="20"/>
              </w:rPr>
              <w:t>End Term Examination</w:t>
            </w:r>
          </w:p>
        </w:tc>
        <w:tc>
          <w:tcPr>
            <w:tcW w:w="1488" w:type="dxa"/>
            <w:tcBorders>
              <w:top w:val="outset" w:sz="6" w:space="0" w:color="auto"/>
              <w:left w:val="outset" w:sz="6" w:space="0" w:color="auto"/>
              <w:bottom w:val="outset" w:sz="6" w:space="0" w:color="auto"/>
              <w:right w:val="outset" w:sz="6" w:space="0" w:color="auto"/>
            </w:tcBorders>
            <w:hideMark/>
          </w:tcPr>
          <w:p w:rsidR="00F20156" w:rsidRPr="00F20156" w:rsidRDefault="00F20156" w:rsidP="00CA09B3">
            <w:pPr>
              <w:spacing w:after="0" w:line="240" w:lineRule="auto"/>
              <w:jc w:val="both"/>
              <w:rPr>
                <w:rFonts w:ascii="Georgia" w:eastAsia="Times New Roman" w:hAnsi="Georgia"/>
                <w:sz w:val="20"/>
                <w:szCs w:val="20"/>
              </w:rPr>
            </w:pPr>
            <w:r w:rsidRPr="00F20156">
              <w:rPr>
                <w:rFonts w:ascii="Georgia" w:eastAsia="Times New Roman" w:hAnsi="Georgia"/>
                <w:sz w:val="20"/>
                <w:szCs w:val="20"/>
              </w:rPr>
              <w:t>40%</w:t>
            </w:r>
          </w:p>
        </w:tc>
        <w:tc>
          <w:tcPr>
            <w:tcW w:w="5555" w:type="dxa"/>
            <w:tcBorders>
              <w:top w:val="outset" w:sz="6" w:space="0" w:color="auto"/>
              <w:left w:val="outset" w:sz="6" w:space="0" w:color="auto"/>
              <w:bottom w:val="outset" w:sz="6" w:space="0" w:color="auto"/>
              <w:right w:val="outset" w:sz="6" w:space="0" w:color="auto"/>
            </w:tcBorders>
            <w:hideMark/>
          </w:tcPr>
          <w:p w:rsidR="00F20156" w:rsidRPr="00F20156" w:rsidRDefault="00F20156" w:rsidP="00CA09B3">
            <w:pPr>
              <w:spacing w:after="0" w:line="240" w:lineRule="auto"/>
              <w:jc w:val="both"/>
              <w:rPr>
                <w:rFonts w:ascii="Georgia" w:eastAsia="Times New Roman" w:hAnsi="Georgia"/>
                <w:sz w:val="20"/>
                <w:szCs w:val="20"/>
              </w:rPr>
            </w:pPr>
            <w:r w:rsidRPr="00F20156">
              <w:rPr>
                <w:rFonts w:ascii="Georgia" w:eastAsia="Times New Roman" w:hAnsi="Georgia"/>
                <w:sz w:val="20"/>
                <w:szCs w:val="20"/>
              </w:rPr>
              <w:t>In the same term there will be a terminal examination. This would be a Closed Book Exam. Details about the same would be provided closer to the end term exam. End term examination would be a mixture of concepts (40%) and application based questions (60%) in the proportion mentioned in brackets against each criteria.</w:t>
            </w:r>
          </w:p>
        </w:tc>
      </w:tr>
    </w:tbl>
    <w:p w:rsidR="00F20156" w:rsidRPr="00F20156" w:rsidRDefault="00F20156" w:rsidP="00F20156">
      <w:pPr>
        <w:spacing w:before="100" w:beforeAutospacing="1" w:after="100" w:afterAutospacing="1" w:line="240" w:lineRule="auto"/>
        <w:ind w:left="720"/>
        <w:rPr>
          <w:rFonts w:ascii="Georgia" w:eastAsia="Times New Roman" w:hAnsi="Georgia" w:cs="Arial"/>
          <w:b/>
          <w:bCs/>
          <w:color w:val="222222"/>
          <w:sz w:val="20"/>
          <w:szCs w:val="20"/>
        </w:rPr>
      </w:pPr>
    </w:p>
    <w:p w:rsidR="00540302" w:rsidRPr="00F20156" w:rsidRDefault="00540302" w:rsidP="00540302">
      <w:pPr>
        <w:spacing w:before="100" w:beforeAutospacing="1" w:after="100" w:afterAutospacing="1" w:line="240" w:lineRule="auto"/>
        <w:ind w:left="180"/>
        <w:jc w:val="both"/>
        <w:rPr>
          <w:rFonts w:ascii="Georgia" w:eastAsia="Times New Roman" w:hAnsi="Georgia"/>
          <w:sz w:val="20"/>
          <w:szCs w:val="20"/>
        </w:rPr>
      </w:pPr>
      <w:r w:rsidRPr="00F20156">
        <w:rPr>
          <w:rFonts w:ascii="Georgia" w:eastAsia="Times New Roman" w:hAnsi="Georgia"/>
          <w:b/>
          <w:bCs/>
          <w:sz w:val="20"/>
          <w:szCs w:val="20"/>
        </w:rPr>
        <w:t xml:space="preserve">6. Academic Honesty Policy: </w:t>
      </w:r>
    </w:p>
    <w:p w:rsidR="00540302" w:rsidRPr="00F20156" w:rsidRDefault="00540302" w:rsidP="00540302">
      <w:pPr>
        <w:spacing w:before="100" w:beforeAutospacing="1" w:after="100" w:afterAutospacing="1" w:line="240" w:lineRule="auto"/>
        <w:ind w:left="180"/>
        <w:jc w:val="both"/>
        <w:rPr>
          <w:rFonts w:ascii="Georgia" w:eastAsia="Times New Roman" w:hAnsi="Georgia"/>
          <w:sz w:val="20"/>
          <w:szCs w:val="20"/>
        </w:rPr>
      </w:pPr>
      <w:r w:rsidRPr="00F20156">
        <w:rPr>
          <w:rFonts w:ascii="Georgia" w:eastAsia="Times New Roman" w:hAnsi="Georgia"/>
          <w:sz w:val="20"/>
          <w:szCs w:val="20"/>
        </w:rPr>
        <w:t xml:space="preserve">Students subscribing to this course will be bound by the Academic Policy as specified in the Student Manual of MBA-HRM </w:t>
      </w:r>
      <w:proofErr w:type="spellStart"/>
      <w:r w:rsidRPr="00F20156">
        <w:rPr>
          <w:rFonts w:ascii="Georgia" w:eastAsia="Times New Roman" w:hAnsi="Georgia"/>
          <w:sz w:val="20"/>
          <w:szCs w:val="20"/>
        </w:rPr>
        <w:t>Programme</w:t>
      </w:r>
      <w:proofErr w:type="spellEnd"/>
      <w:r w:rsidRPr="00F20156">
        <w:rPr>
          <w:rFonts w:ascii="Georgia" w:eastAsia="Times New Roman" w:hAnsi="Georgia"/>
          <w:sz w:val="20"/>
          <w:szCs w:val="20"/>
        </w:rPr>
        <w:t xml:space="preserve">. For all in-class and evaluation purposes, the decision of the course instructor will be binding and final on every student. </w:t>
      </w:r>
    </w:p>
    <w:p w:rsidR="00540302" w:rsidRPr="00F20156" w:rsidRDefault="00540302" w:rsidP="00540302">
      <w:pPr>
        <w:ind w:left="180"/>
        <w:jc w:val="both"/>
        <w:rPr>
          <w:rFonts w:ascii="Georgia" w:eastAsia="Times New Roman" w:hAnsi="Georgia"/>
          <w:sz w:val="20"/>
          <w:szCs w:val="20"/>
        </w:rPr>
      </w:pPr>
      <w:r w:rsidRPr="00F20156">
        <w:rPr>
          <w:rFonts w:ascii="Georgia" w:eastAsia="Times New Roman" w:hAnsi="Georgia"/>
          <w:sz w:val="20"/>
          <w:szCs w:val="20"/>
        </w:rPr>
        <w:t>Every Student for this course must conduct their studies honestly, ethically and in accordance with generally accepted standards of academic conduct. Any form of academic misconduct is unacceptable. If some students are found to engage deliberately in academic misconduct, with intent to deceive it would be construed as pre-mediated form of cheating and would attract the highest penalty of grade withholding.</w:t>
      </w:r>
    </w:p>
    <w:p w:rsidR="00540302" w:rsidRPr="00F20156" w:rsidRDefault="00540302" w:rsidP="00540302">
      <w:pPr>
        <w:ind w:left="180"/>
        <w:jc w:val="both"/>
        <w:rPr>
          <w:rFonts w:ascii="Georgia" w:eastAsia="Times New Roman" w:hAnsi="Georgia"/>
          <w:sz w:val="20"/>
          <w:szCs w:val="20"/>
        </w:rPr>
      </w:pPr>
    </w:p>
    <w:p w:rsidR="00540302" w:rsidRPr="00F20156" w:rsidRDefault="00540302" w:rsidP="00540302">
      <w:pPr>
        <w:ind w:left="180"/>
        <w:jc w:val="both"/>
        <w:rPr>
          <w:rFonts w:ascii="Georgia" w:eastAsia="Times New Roman" w:hAnsi="Georgia"/>
          <w:sz w:val="20"/>
          <w:szCs w:val="20"/>
        </w:rPr>
      </w:pPr>
      <w:r w:rsidRPr="00F20156">
        <w:rPr>
          <w:rFonts w:ascii="Georgia" w:eastAsia="Times New Roman" w:hAnsi="Georgia"/>
          <w:b/>
          <w:bCs/>
          <w:sz w:val="20"/>
          <w:szCs w:val="20"/>
        </w:rPr>
        <w:t>7. No Network Policy</w:t>
      </w:r>
      <w:r w:rsidRPr="00F20156">
        <w:rPr>
          <w:rFonts w:ascii="Georgia" w:eastAsia="Times New Roman" w:hAnsi="Georgia"/>
          <w:sz w:val="20"/>
          <w:szCs w:val="20"/>
        </w:rPr>
        <w:t xml:space="preserve"> </w:t>
      </w:r>
    </w:p>
    <w:p w:rsidR="00540302" w:rsidRPr="00F20156" w:rsidRDefault="00540302" w:rsidP="00540302">
      <w:pPr>
        <w:ind w:left="180"/>
        <w:jc w:val="both"/>
        <w:rPr>
          <w:rFonts w:ascii="Georgia" w:eastAsia="Times New Roman" w:hAnsi="Georgia"/>
          <w:sz w:val="20"/>
          <w:szCs w:val="20"/>
        </w:rPr>
      </w:pPr>
      <w:r w:rsidRPr="00F20156">
        <w:rPr>
          <w:rFonts w:ascii="Georgia" w:eastAsia="Times New Roman" w:hAnsi="Georgia"/>
          <w:sz w:val="20"/>
          <w:szCs w:val="20"/>
        </w:rPr>
        <w:t xml:space="preserve">All students are requested not to operate any network enabled devices such as cell phones, </w:t>
      </w:r>
      <w:proofErr w:type="spellStart"/>
      <w:r w:rsidRPr="00F20156">
        <w:rPr>
          <w:rFonts w:ascii="Georgia" w:eastAsia="Times New Roman" w:hAnsi="Georgia"/>
          <w:sz w:val="20"/>
          <w:szCs w:val="20"/>
        </w:rPr>
        <w:t>etabs</w:t>
      </w:r>
      <w:proofErr w:type="spellEnd"/>
      <w:r w:rsidRPr="00F20156">
        <w:rPr>
          <w:rFonts w:ascii="Georgia" w:eastAsia="Times New Roman" w:hAnsi="Georgia"/>
          <w:sz w:val="20"/>
          <w:szCs w:val="20"/>
        </w:rPr>
        <w:t xml:space="preserve">, </w:t>
      </w:r>
      <w:proofErr w:type="spellStart"/>
      <w:r w:rsidRPr="00F20156">
        <w:rPr>
          <w:rFonts w:ascii="Georgia" w:eastAsia="Times New Roman" w:hAnsi="Georgia"/>
          <w:sz w:val="20"/>
          <w:szCs w:val="20"/>
        </w:rPr>
        <w:t>ipads</w:t>
      </w:r>
      <w:proofErr w:type="spellEnd"/>
      <w:r w:rsidRPr="00F20156">
        <w:rPr>
          <w:rFonts w:ascii="Georgia" w:eastAsia="Times New Roman" w:hAnsi="Georgia"/>
          <w:sz w:val="20"/>
          <w:szCs w:val="20"/>
        </w:rPr>
        <w:t xml:space="preserve"> or any other electronic network enabled devices inside the classroom during the HRM sessions. In case you are compelled to carry it in person, you may keep it in the switched off mode. Anyone found to operate such devices during the session timings shall get penalized by the Dean, XAHR for every incident of violation noted by the facilitator. No discussion or negotiation will be entertained at all with respect to this.</w:t>
      </w:r>
    </w:p>
    <w:p w:rsidR="00540302" w:rsidRPr="00F20156" w:rsidRDefault="00540302" w:rsidP="00540302">
      <w:pPr>
        <w:ind w:left="180"/>
        <w:jc w:val="both"/>
        <w:rPr>
          <w:rFonts w:ascii="Georgia" w:eastAsia="Times New Roman" w:hAnsi="Georgia"/>
          <w:sz w:val="20"/>
          <w:szCs w:val="20"/>
        </w:rPr>
      </w:pPr>
    </w:p>
    <w:p w:rsidR="00540302" w:rsidRPr="00F20156" w:rsidRDefault="00540302" w:rsidP="00540302">
      <w:pPr>
        <w:spacing w:after="0" w:line="240" w:lineRule="auto"/>
        <w:ind w:left="180"/>
        <w:jc w:val="both"/>
        <w:rPr>
          <w:rFonts w:ascii="Georgia" w:eastAsia="Times New Roman" w:hAnsi="Georgia"/>
          <w:b/>
          <w:sz w:val="20"/>
          <w:szCs w:val="20"/>
        </w:rPr>
      </w:pPr>
      <w:r w:rsidRPr="00F20156">
        <w:rPr>
          <w:rFonts w:ascii="Georgia" w:eastAsia="Times New Roman" w:hAnsi="Georgia"/>
          <w:b/>
          <w:sz w:val="20"/>
          <w:szCs w:val="20"/>
        </w:rPr>
        <w:t xml:space="preserve">Brief Profile of Prof. </w:t>
      </w:r>
      <w:proofErr w:type="spellStart"/>
      <w:r w:rsidRPr="00F20156">
        <w:rPr>
          <w:rFonts w:ascii="Georgia" w:eastAsia="Times New Roman" w:hAnsi="Georgia"/>
          <w:b/>
          <w:sz w:val="20"/>
          <w:szCs w:val="20"/>
        </w:rPr>
        <w:t>Subhra</w:t>
      </w:r>
      <w:proofErr w:type="spellEnd"/>
      <w:r w:rsidRPr="00F20156">
        <w:rPr>
          <w:rFonts w:ascii="Georgia" w:eastAsia="Times New Roman" w:hAnsi="Georgia"/>
          <w:b/>
          <w:sz w:val="20"/>
          <w:szCs w:val="20"/>
        </w:rPr>
        <w:t xml:space="preserve"> </w:t>
      </w:r>
      <w:proofErr w:type="spellStart"/>
      <w:r w:rsidRPr="00F20156">
        <w:rPr>
          <w:rFonts w:ascii="Georgia" w:eastAsia="Times New Roman" w:hAnsi="Georgia"/>
          <w:b/>
          <w:sz w:val="20"/>
          <w:szCs w:val="20"/>
        </w:rPr>
        <w:t>Pattnaik</w:t>
      </w:r>
      <w:proofErr w:type="spellEnd"/>
    </w:p>
    <w:p w:rsidR="00540302" w:rsidRPr="00F20156" w:rsidRDefault="00540302" w:rsidP="00540302">
      <w:pPr>
        <w:ind w:left="180"/>
        <w:jc w:val="both"/>
        <w:rPr>
          <w:rFonts w:ascii="Georgia" w:eastAsia="Times New Roman" w:hAnsi="Georgia"/>
          <w:sz w:val="20"/>
          <w:szCs w:val="20"/>
        </w:rPr>
      </w:pPr>
      <w:r w:rsidRPr="00F20156">
        <w:rPr>
          <w:rFonts w:ascii="Georgia" w:eastAsia="Times New Roman" w:hAnsi="Georgia"/>
          <w:sz w:val="20"/>
          <w:szCs w:val="20"/>
        </w:rPr>
        <w:t xml:space="preserve">Prof. </w:t>
      </w:r>
      <w:proofErr w:type="spellStart"/>
      <w:r w:rsidRPr="00F20156">
        <w:rPr>
          <w:rFonts w:ascii="Georgia" w:eastAsia="Times New Roman" w:hAnsi="Georgia"/>
          <w:sz w:val="20"/>
          <w:szCs w:val="20"/>
        </w:rPr>
        <w:t>Subhra</w:t>
      </w:r>
      <w:proofErr w:type="spellEnd"/>
      <w:r w:rsidRPr="00F20156">
        <w:rPr>
          <w:rFonts w:ascii="Georgia" w:eastAsia="Times New Roman" w:hAnsi="Georgia"/>
          <w:sz w:val="20"/>
          <w:szCs w:val="20"/>
        </w:rPr>
        <w:t xml:space="preserve"> </w:t>
      </w:r>
      <w:proofErr w:type="spellStart"/>
      <w:r w:rsidRPr="00F20156">
        <w:rPr>
          <w:rFonts w:ascii="Georgia" w:eastAsia="Times New Roman" w:hAnsi="Georgia"/>
          <w:sz w:val="20"/>
          <w:szCs w:val="20"/>
        </w:rPr>
        <w:t>Pattnaik</w:t>
      </w:r>
      <w:proofErr w:type="spellEnd"/>
      <w:r w:rsidRPr="00F20156">
        <w:rPr>
          <w:rFonts w:ascii="Georgia" w:eastAsia="Times New Roman" w:hAnsi="Georgia"/>
          <w:sz w:val="20"/>
          <w:szCs w:val="20"/>
        </w:rPr>
        <w:t xml:space="preserve"> works as a faculty of HRM in Xavier School of Human Resource Management, Xavier University Bhubaneswar, India. She has around 12 years of work experience, spanning across consulting and academia. She specializes in the areas of performance management, compensation management, and talent assessment. Her research interests lie in areas such as sustainability, diversity and inclusion, organization justice, and employee performance and she has published papers on them in tiered journals. A passionate trainer, </w:t>
      </w:r>
      <w:proofErr w:type="spellStart"/>
      <w:r w:rsidRPr="00F20156">
        <w:rPr>
          <w:rFonts w:ascii="Georgia" w:eastAsia="Times New Roman" w:hAnsi="Georgia"/>
          <w:sz w:val="20"/>
          <w:szCs w:val="20"/>
        </w:rPr>
        <w:t>Subhra</w:t>
      </w:r>
      <w:proofErr w:type="spellEnd"/>
      <w:r w:rsidRPr="00F20156">
        <w:rPr>
          <w:rFonts w:ascii="Georgia" w:eastAsia="Times New Roman" w:hAnsi="Georgia"/>
          <w:sz w:val="20"/>
          <w:szCs w:val="20"/>
        </w:rPr>
        <w:t xml:space="preserve"> has conducted several corporate training sessions and leadership workshops for organizations across diverse industries.</w:t>
      </w:r>
    </w:p>
    <w:p w:rsidR="00540302" w:rsidRPr="00F20156" w:rsidRDefault="00540302" w:rsidP="00540302">
      <w:pPr>
        <w:jc w:val="both"/>
        <w:rPr>
          <w:rFonts w:ascii="Georgia" w:eastAsia="Times New Roman" w:hAnsi="Georgia"/>
          <w:sz w:val="20"/>
          <w:szCs w:val="20"/>
          <w:lang w:val="en-GB"/>
        </w:rPr>
      </w:pPr>
    </w:p>
    <w:p w:rsidR="00540302" w:rsidRPr="00F20156" w:rsidRDefault="00540302" w:rsidP="00540302">
      <w:pPr>
        <w:spacing w:after="0" w:line="240" w:lineRule="auto"/>
        <w:jc w:val="center"/>
        <w:rPr>
          <w:rFonts w:ascii="Georgia" w:hAnsi="Georgia"/>
          <w:b/>
          <w:sz w:val="20"/>
          <w:szCs w:val="20"/>
        </w:rPr>
      </w:pPr>
      <w:r w:rsidRPr="00342085">
        <w:rPr>
          <w:rFonts w:ascii="Georgia" w:eastAsia="Times New Roman" w:hAnsi="Georgia"/>
          <w:b/>
          <w:bCs/>
          <w:sz w:val="20"/>
          <w:szCs w:val="20"/>
          <w:highlight w:val="yellow"/>
          <w:u w:val="single"/>
        </w:rPr>
        <w:t xml:space="preserve">Executive </w:t>
      </w:r>
      <w:proofErr w:type="spellStart"/>
      <w:r w:rsidRPr="00342085">
        <w:rPr>
          <w:rFonts w:ascii="Georgia" w:eastAsia="Times New Roman" w:hAnsi="Georgia"/>
          <w:b/>
          <w:bCs/>
          <w:sz w:val="20"/>
          <w:szCs w:val="20"/>
          <w:highlight w:val="yellow"/>
          <w:u w:val="single"/>
        </w:rPr>
        <w:t>Comepnsation</w:t>
      </w:r>
      <w:proofErr w:type="spellEnd"/>
      <w:r w:rsidRPr="00342085">
        <w:rPr>
          <w:rFonts w:ascii="Georgia" w:eastAsia="Times New Roman" w:hAnsi="Georgia"/>
          <w:b/>
          <w:bCs/>
          <w:sz w:val="20"/>
          <w:szCs w:val="20"/>
          <w:highlight w:val="yellow"/>
          <w:u w:val="single"/>
        </w:rPr>
        <w:t xml:space="preserve"> and Reward Management</w:t>
      </w:r>
      <w:r w:rsidRPr="00F20156">
        <w:rPr>
          <w:rFonts w:ascii="Georgia" w:eastAsia="Times New Roman" w:hAnsi="Georgia"/>
          <w:sz w:val="20"/>
          <w:szCs w:val="20"/>
        </w:rPr>
        <w:br/>
      </w:r>
    </w:p>
    <w:p w:rsidR="00540302" w:rsidRPr="00F20156" w:rsidRDefault="00540302" w:rsidP="00540302">
      <w:pPr>
        <w:spacing w:after="0" w:line="240" w:lineRule="auto"/>
        <w:jc w:val="center"/>
        <w:rPr>
          <w:rFonts w:ascii="Georgia" w:hAnsi="Georgia"/>
          <w:b/>
          <w:sz w:val="20"/>
          <w:szCs w:val="20"/>
        </w:rPr>
      </w:pPr>
      <w:r w:rsidRPr="00F20156">
        <w:rPr>
          <w:rFonts w:ascii="Georgia" w:hAnsi="Georgia"/>
          <w:b/>
          <w:sz w:val="20"/>
          <w:szCs w:val="20"/>
        </w:rPr>
        <w:t>(Syllabus)</w:t>
      </w:r>
    </w:p>
    <w:p w:rsidR="00540302" w:rsidRPr="00F20156" w:rsidRDefault="00540302" w:rsidP="00540302">
      <w:pPr>
        <w:autoSpaceDE w:val="0"/>
        <w:autoSpaceDN w:val="0"/>
        <w:adjustRightInd w:val="0"/>
        <w:spacing w:after="0" w:line="240" w:lineRule="auto"/>
        <w:jc w:val="both"/>
        <w:rPr>
          <w:rFonts w:ascii="Georgia" w:hAnsi="Georgia"/>
          <w:b/>
          <w:bCs/>
          <w:sz w:val="20"/>
          <w:szCs w:val="20"/>
        </w:rPr>
      </w:pPr>
    </w:p>
    <w:p w:rsidR="00540302" w:rsidRPr="00F20156" w:rsidRDefault="00540302" w:rsidP="00540302">
      <w:pPr>
        <w:autoSpaceDE w:val="0"/>
        <w:autoSpaceDN w:val="0"/>
        <w:adjustRightInd w:val="0"/>
        <w:spacing w:after="0" w:line="240" w:lineRule="auto"/>
        <w:jc w:val="both"/>
        <w:rPr>
          <w:rFonts w:ascii="Georgia" w:hAnsi="Georgia"/>
          <w:b/>
          <w:bCs/>
          <w:sz w:val="20"/>
          <w:szCs w:val="20"/>
        </w:rPr>
      </w:pPr>
      <w:r w:rsidRPr="00F20156">
        <w:rPr>
          <w:rFonts w:ascii="Georgia" w:hAnsi="Georgia"/>
          <w:b/>
          <w:bCs/>
          <w:sz w:val="20"/>
          <w:szCs w:val="20"/>
        </w:rPr>
        <w:t>Course Objectives:</w:t>
      </w:r>
    </w:p>
    <w:p w:rsidR="00540302" w:rsidRPr="00F20156" w:rsidRDefault="00540302" w:rsidP="00540302">
      <w:pPr>
        <w:autoSpaceDE w:val="0"/>
        <w:autoSpaceDN w:val="0"/>
        <w:adjustRightInd w:val="0"/>
        <w:spacing w:after="0" w:line="240" w:lineRule="auto"/>
        <w:jc w:val="both"/>
        <w:rPr>
          <w:rFonts w:ascii="Georgia" w:hAnsi="Georgia"/>
          <w:sz w:val="20"/>
          <w:szCs w:val="20"/>
        </w:rPr>
      </w:pPr>
    </w:p>
    <w:p w:rsidR="007F6852" w:rsidRPr="00F20156" w:rsidRDefault="007F6852" w:rsidP="007F6852">
      <w:pPr>
        <w:autoSpaceDE w:val="0"/>
        <w:autoSpaceDN w:val="0"/>
        <w:adjustRightInd w:val="0"/>
        <w:spacing w:after="0" w:line="240" w:lineRule="auto"/>
        <w:jc w:val="both"/>
        <w:rPr>
          <w:rFonts w:ascii="Georgia" w:hAnsi="Georgia"/>
          <w:bCs/>
          <w:sz w:val="20"/>
          <w:szCs w:val="20"/>
        </w:rPr>
      </w:pPr>
      <w:r w:rsidRPr="00F20156">
        <w:rPr>
          <w:rFonts w:ascii="Georgia" w:hAnsi="Georgia"/>
          <w:bCs/>
          <w:sz w:val="20"/>
          <w:szCs w:val="20"/>
        </w:rPr>
        <w:t xml:space="preserve">Compensation policies and Performance Management are said to be two powerful tools in hands of managers to drive employee </w:t>
      </w:r>
      <w:proofErr w:type="spellStart"/>
      <w:r w:rsidRPr="00F20156">
        <w:rPr>
          <w:rFonts w:ascii="Georgia" w:hAnsi="Georgia"/>
          <w:bCs/>
          <w:sz w:val="20"/>
          <w:szCs w:val="20"/>
        </w:rPr>
        <w:t>behvaiours</w:t>
      </w:r>
      <w:proofErr w:type="spellEnd"/>
      <w:r w:rsidRPr="00F20156">
        <w:rPr>
          <w:rFonts w:ascii="Georgia" w:hAnsi="Georgia"/>
          <w:bCs/>
          <w:sz w:val="20"/>
          <w:szCs w:val="20"/>
        </w:rPr>
        <w:t xml:space="preserve"> towards achieving strategic goals. The same tools, when not aligned with business requirements and employee expectations, can prove to be disastrous. Compensation – business alignment is even more crucial at the top management level, making designing executive compensation a herculean task for compensation experts. As goes the common say – “compensation management is more of an art than science and needs deep understanding of human nature”.</w:t>
      </w:r>
    </w:p>
    <w:p w:rsidR="00540302" w:rsidRPr="00F20156" w:rsidRDefault="007F6852" w:rsidP="007F6852">
      <w:pPr>
        <w:autoSpaceDE w:val="0"/>
        <w:autoSpaceDN w:val="0"/>
        <w:adjustRightInd w:val="0"/>
        <w:spacing w:after="0" w:line="240" w:lineRule="auto"/>
        <w:jc w:val="both"/>
        <w:rPr>
          <w:rFonts w:ascii="Georgia" w:hAnsi="Georgia"/>
          <w:bCs/>
          <w:sz w:val="20"/>
          <w:szCs w:val="20"/>
        </w:rPr>
      </w:pPr>
      <w:r w:rsidRPr="00F20156">
        <w:rPr>
          <w:rFonts w:ascii="Georgia" w:hAnsi="Georgia"/>
          <w:bCs/>
          <w:sz w:val="20"/>
          <w:szCs w:val="20"/>
        </w:rPr>
        <w:t>This course attempts to build upon the basic compensation concepts that students would have learnt in courses like Introduction to HRM and Compensation Strategies and Administration, to introduce advanced concepts and techniques needed for a HR professional to work on compensation related areas across diverse functions and industries. It relies heavily on case discussions, student experiential activities, and excel-based workshops to impart practical knowledge and skills to students that they could put to practice in case they choose to specialize as compensation consultants or work on compensation projects in their respective organizations, in the capacity of a HR manager. The course also helps them appreciate the implication of compensation components in their salary package and their own investment decisions on tax-treatment/ annual tax statement, in the capacity of an individual employee in an organization.</w:t>
      </w:r>
    </w:p>
    <w:p w:rsidR="002E6F2A" w:rsidRPr="00F20156" w:rsidRDefault="002E6F2A" w:rsidP="007F6852">
      <w:pPr>
        <w:autoSpaceDE w:val="0"/>
        <w:autoSpaceDN w:val="0"/>
        <w:adjustRightInd w:val="0"/>
        <w:spacing w:after="0" w:line="240" w:lineRule="auto"/>
        <w:jc w:val="both"/>
        <w:rPr>
          <w:rFonts w:ascii="Georgia" w:hAnsi="Georgia"/>
          <w:bCs/>
          <w:sz w:val="20"/>
          <w:szCs w:val="20"/>
        </w:rPr>
      </w:pPr>
    </w:p>
    <w:p w:rsidR="00540302" w:rsidRPr="00F20156" w:rsidRDefault="00540302" w:rsidP="00540302">
      <w:pPr>
        <w:autoSpaceDE w:val="0"/>
        <w:autoSpaceDN w:val="0"/>
        <w:adjustRightInd w:val="0"/>
        <w:spacing w:after="0" w:line="240" w:lineRule="auto"/>
        <w:jc w:val="both"/>
        <w:rPr>
          <w:rFonts w:ascii="Georgia" w:hAnsi="Georgia"/>
          <w:b/>
          <w:bCs/>
          <w:sz w:val="20"/>
          <w:szCs w:val="20"/>
        </w:rPr>
      </w:pPr>
      <w:r w:rsidRPr="00F20156">
        <w:rPr>
          <w:rFonts w:ascii="Georgia" w:hAnsi="Georgia"/>
          <w:b/>
          <w:bCs/>
          <w:sz w:val="20"/>
          <w:szCs w:val="20"/>
        </w:rPr>
        <w:t>Course Contents:</w:t>
      </w:r>
    </w:p>
    <w:p w:rsidR="00540302" w:rsidRPr="00F20156" w:rsidRDefault="00540302" w:rsidP="00540302">
      <w:pPr>
        <w:autoSpaceDE w:val="0"/>
        <w:autoSpaceDN w:val="0"/>
        <w:adjustRightInd w:val="0"/>
        <w:spacing w:after="0" w:line="240" w:lineRule="auto"/>
        <w:jc w:val="both"/>
        <w:rPr>
          <w:rFonts w:ascii="Georgia" w:hAnsi="Georgia"/>
          <w:sz w:val="20"/>
          <w:szCs w:val="20"/>
        </w:rPr>
      </w:pPr>
    </w:p>
    <w:p w:rsidR="00540302" w:rsidRPr="00F20156" w:rsidRDefault="002E6F2A" w:rsidP="00540302">
      <w:pPr>
        <w:autoSpaceDE w:val="0"/>
        <w:autoSpaceDN w:val="0"/>
        <w:adjustRightInd w:val="0"/>
        <w:spacing w:after="0" w:line="240" w:lineRule="auto"/>
        <w:jc w:val="both"/>
        <w:rPr>
          <w:rFonts w:ascii="Georgia" w:hAnsi="Georgia"/>
          <w:sz w:val="20"/>
          <w:szCs w:val="20"/>
        </w:rPr>
      </w:pPr>
      <w:r w:rsidRPr="00F20156">
        <w:rPr>
          <w:rFonts w:ascii="Georgia" w:hAnsi="Georgia"/>
          <w:sz w:val="20"/>
          <w:szCs w:val="20"/>
        </w:rPr>
        <w:t>Analysis of As-Is compensation data, Tax treatme</w:t>
      </w:r>
      <w:r w:rsidR="00D70827" w:rsidRPr="00F20156">
        <w:rPr>
          <w:rFonts w:ascii="Georgia" w:hAnsi="Georgia"/>
          <w:sz w:val="20"/>
          <w:szCs w:val="20"/>
        </w:rPr>
        <w:t>nt of compensation components, Alignment of Internal Pay Grades</w:t>
      </w:r>
      <w:r w:rsidR="00604522" w:rsidRPr="00F20156">
        <w:rPr>
          <w:rFonts w:ascii="Georgia" w:hAnsi="Georgia"/>
          <w:sz w:val="20"/>
          <w:szCs w:val="20"/>
        </w:rPr>
        <w:t xml:space="preserve"> Using Regression and Dummy Data</w:t>
      </w:r>
      <w:r w:rsidR="00D70827" w:rsidRPr="00F20156">
        <w:rPr>
          <w:rFonts w:ascii="Georgia" w:hAnsi="Georgia"/>
          <w:sz w:val="20"/>
          <w:szCs w:val="20"/>
        </w:rPr>
        <w:t>, Quartile method of Compensation Benchmarking, Variable Pay Simulations, Sales I</w:t>
      </w:r>
      <w:r w:rsidRPr="00F20156">
        <w:rPr>
          <w:rFonts w:ascii="Georgia" w:hAnsi="Georgia"/>
          <w:sz w:val="20"/>
          <w:szCs w:val="20"/>
        </w:rPr>
        <w:t xml:space="preserve">ncentives, </w:t>
      </w:r>
      <w:r w:rsidR="00D70827" w:rsidRPr="00F20156">
        <w:rPr>
          <w:rFonts w:ascii="Georgia" w:hAnsi="Georgia"/>
          <w:sz w:val="20"/>
          <w:szCs w:val="20"/>
        </w:rPr>
        <w:t>Long Term Incentive Routes, and Compensation Practices in Diverse Functions &amp; I</w:t>
      </w:r>
      <w:r w:rsidRPr="00F20156">
        <w:rPr>
          <w:rFonts w:ascii="Georgia" w:hAnsi="Georgia"/>
          <w:sz w:val="20"/>
          <w:szCs w:val="20"/>
        </w:rPr>
        <w:t>ndustries</w:t>
      </w:r>
    </w:p>
    <w:p w:rsidR="00540302" w:rsidRPr="00F20156" w:rsidRDefault="00540302" w:rsidP="00540302">
      <w:pPr>
        <w:autoSpaceDE w:val="0"/>
        <w:autoSpaceDN w:val="0"/>
        <w:adjustRightInd w:val="0"/>
        <w:spacing w:after="0" w:line="240" w:lineRule="auto"/>
        <w:jc w:val="both"/>
        <w:rPr>
          <w:rFonts w:ascii="Georgia" w:hAnsi="Georgia"/>
          <w:b/>
          <w:bCs/>
          <w:sz w:val="20"/>
          <w:szCs w:val="20"/>
        </w:rPr>
      </w:pPr>
    </w:p>
    <w:p w:rsidR="00540302" w:rsidRPr="00F20156" w:rsidRDefault="00540302" w:rsidP="00540302">
      <w:pPr>
        <w:spacing w:after="0" w:line="240" w:lineRule="auto"/>
        <w:jc w:val="both"/>
        <w:rPr>
          <w:rFonts w:ascii="Georgia" w:eastAsia="Times New Roman" w:hAnsi="Georgia"/>
          <w:b/>
          <w:bCs/>
          <w:sz w:val="20"/>
          <w:szCs w:val="20"/>
        </w:rPr>
      </w:pPr>
      <w:r w:rsidRPr="00F20156">
        <w:rPr>
          <w:rFonts w:ascii="Georgia" w:eastAsia="Times New Roman" w:hAnsi="Georgia"/>
          <w:b/>
          <w:bCs/>
          <w:sz w:val="20"/>
          <w:szCs w:val="20"/>
        </w:rPr>
        <w:t xml:space="preserve">Learning Outcomes: </w:t>
      </w:r>
    </w:p>
    <w:p w:rsidR="0044354A" w:rsidRPr="00F20156" w:rsidRDefault="0044354A" w:rsidP="0044354A">
      <w:pPr>
        <w:spacing w:before="100" w:beforeAutospacing="1" w:after="100" w:afterAutospacing="1" w:line="240" w:lineRule="auto"/>
        <w:jc w:val="both"/>
        <w:rPr>
          <w:rFonts w:ascii="Georgia" w:eastAsia="Times New Roman" w:hAnsi="Georgia" w:cs="Arial"/>
          <w:i/>
          <w:color w:val="222222"/>
          <w:sz w:val="20"/>
          <w:szCs w:val="20"/>
        </w:rPr>
      </w:pPr>
      <w:r w:rsidRPr="00F20156">
        <w:rPr>
          <w:rFonts w:ascii="Georgia" w:eastAsia="Times New Roman" w:hAnsi="Georgia" w:cs="Arial"/>
          <w:i/>
          <w:color w:val="222222"/>
          <w:sz w:val="20"/>
          <w:szCs w:val="20"/>
        </w:rPr>
        <w:t>After this course, students should be able to:</w:t>
      </w:r>
    </w:p>
    <w:p w:rsidR="0044354A" w:rsidRPr="00F20156" w:rsidRDefault="0044354A" w:rsidP="0044354A">
      <w:pPr>
        <w:numPr>
          <w:ilvl w:val="0"/>
          <w:numId w:val="11"/>
        </w:numPr>
        <w:tabs>
          <w:tab w:val="left" w:pos="993"/>
        </w:tabs>
        <w:spacing w:before="100" w:beforeAutospacing="1" w:after="100" w:afterAutospacing="1" w:line="240" w:lineRule="auto"/>
        <w:ind w:left="709" w:firstLine="0"/>
        <w:jc w:val="both"/>
        <w:rPr>
          <w:rFonts w:ascii="Georgia" w:eastAsia="Times New Roman" w:hAnsi="Georgia" w:cs="Arial"/>
          <w:color w:val="222222"/>
          <w:sz w:val="20"/>
          <w:szCs w:val="20"/>
        </w:rPr>
      </w:pPr>
      <w:r w:rsidRPr="00F20156">
        <w:rPr>
          <w:rFonts w:ascii="Georgia" w:eastAsia="Times New Roman" w:hAnsi="Georgia" w:cs="Arial"/>
          <w:color w:val="222222"/>
          <w:sz w:val="20"/>
          <w:szCs w:val="20"/>
        </w:rPr>
        <w:t>Link compensation philosophy to organizational strategic goals.</w:t>
      </w:r>
    </w:p>
    <w:p w:rsidR="0044354A" w:rsidRPr="00F20156" w:rsidRDefault="0044354A" w:rsidP="0044354A">
      <w:pPr>
        <w:numPr>
          <w:ilvl w:val="0"/>
          <w:numId w:val="11"/>
        </w:numPr>
        <w:tabs>
          <w:tab w:val="left" w:pos="993"/>
        </w:tabs>
        <w:spacing w:before="100" w:beforeAutospacing="1" w:after="100" w:afterAutospacing="1" w:line="240" w:lineRule="auto"/>
        <w:ind w:left="990" w:hanging="281"/>
        <w:jc w:val="both"/>
        <w:rPr>
          <w:rFonts w:ascii="Georgia" w:eastAsia="Times New Roman" w:hAnsi="Georgia" w:cs="Arial"/>
          <w:color w:val="222222"/>
          <w:sz w:val="20"/>
          <w:szCs w:val="20"/>
        </w:rPr>
      </w:pPr>
      <w:r w:rsidRPr="00F20156">
        <w:rPr>
          <w:rFonts w:ascii="Georgia" w:eastAsia="Times New Roman" w:hAnsi="Georgia" w:cs="Arial"/>
          <w:color w:val="222222"/>
          <w:sz w:val="20"/>
          <w:szCs w:val="20"/>
        </w:rPr>
        <w:t>Analyze organizational compensation data to highlight issues and recommend changes.</w:t>
      </w:r>
    </w:p>
    <w:p w:rsidR="0044354A" w:rsidRPr="00F20156" w:rsidRDefault="0044354A" w:rsidP="0044354A">
      <w:pPr>
        <w:numPr>
          <w:ilvl w:val="0"/>
          <w:numId w:val="11"/>
        </w:numPr>
        <w:tabs>
          <w:tab w:val="left" w:pos="993"/>
        </w:tabs>
        <w:spacing w:before="100" w:beforeAutospacing="1" w:after="100" w:afterAutospacing="1" w:line="240" w:lineRule="auto"/>
        <w:ind w:left="990" w:hanging="281"/>
        <w:jc w:val="both"/>
        <w:rPr>
          <w:rFonts w:ascii="Georgia" w:eastAsia="Times New Roman" w:hAnsi="Georgia" w:cs="Arial"/>
          <w:color w:val="222222"/>
          <w:sz w:val="20"/>
          <w:szCs w:val="20"/>
        </w:rPr>
      </w:pPr>
      <w:r w:rsidRPr="00F20156">
        <w:rPr>
          <w:rFonts w:ascii="Georgia" w:eastAsia="Times New Roman" w:hAnsi="Georgia" w:cs="Arial"/>
          <w:color w:val="222222"/>
          <w:sz w:val="20"/>
          <w:szCs w:val="20"/>
        </w:rPr>
        <w:t xml:space="preserve">Build Microsoft </w:t>
      </w:r>
      <w:proofErr w:type="gramStart"/>
      <w:r w:rsidRPr="00F20156">
        <w:rPr>
          <w:rFonts w:ascii="Georgia" w:eastAsia="Times New Roman" w:hAnsi="Georgia" w:cs="Arial"/>
          <w:color w:val="222222"/>
          <w:sz w:val="20"/>
          <w:szCs w:val="20"/>
        </w:rPr>
        <w:t>excel</w:t>
      </w:r>
      <w:proofErr w:type="gramEnd"/>
      <w:r w:rsidRPr="00F20156">
        <w:rPr>
          <w:rFonts w:ascii="Georgia" w:eastAsia="Times New Roman" w:hAnsi="Georgia" w:cs="Arial"/>
          <w:color w:val="222222"/>
          <w:sz w:val="20"/>
          <w:szCs w:val="20"/>
        </w:rPr>
        <w:t xml:space="preserve"> models for various compensation related projects.</w:t>
      </w:r>
    </w:p>
    <w:p w:rsidR="0044354A" w:rsidRPr="00F20156" w:rsidRDefault="0044354A" w:rsidP="0044354A">
      <w:pPr>
        <w:numPr>
          <w:ilvl w:val="0"/>
          <w:numId w:val="11"/>
        </w:numPr>
        <w:tabs>
          <w:tab w:val="left" w:pos="993"/>
        </w:tabs>
        <w:spacing w:before="100" w:beforeAutospacing="1" w:after="100" w:afterAutospacing="1" w:line="240" w:lineRule="auto"/>
        <w:ind w:left="709" w:firstLine="0"/>
        <w:jc w:val="both"/>
        <w:rPr>
          <w:rFonts w:ascii="Georgia" w:eastAsia="Times New Roman" w:hAnsi="Georgia" w:cs="Arial"/>
          <w:color w:val="222222"/>
          <w:sz w:val="20"/>
          <w:szCs w:val="20"/>
        </w:rPr>
      </w:pPr>
      <w:r w:rsidRPr="00F20156">
        <w:rPr>
          <w:rFonts w:ascii="Georgia" w:eastAsia="Times New Roman" w:hAnsi="Georgia" w:cs="Arial"/>
          <w:color w:val="222222"/>
          <w:sz w:val="20"/>
          <w:szCs w:val="20"/>
        </w:rPr>
        <w:t>Understand changes in compensation practices across functions and industries.</w:t>
      </w:r>
    </w:p>
    <w:p w:rsidR="00956CE9" w:rsidRPr="00F20156" w:rsidRDefault="0044354A" w:rsidP="0044354A">
      <w:pPr>
        <w:numPr>
          <w:ilvl w:val="0"/>
          <w:numId w:val="11"/>
        </w:numPr>
        <w:tabs>
          <w:tab w:val="left" w:pos="993"/>
        </w:tabs>
        <w:spacing w:before="100" w:beforeAutospacing="1" w:after="100" w:afterAutospacing="1" w:line="240" w:lineRule="auto"/>
        <w:ind w:left="709" w:firstLine="0"/>
        <w:jc w:val="both"/>
        <w:rPr>
          <w:rFonts w:ascii="Georgia" w:eastAsia="Times New Roman" w:hAnsi="Georgia" w:cs="Arial"/>
          <w:color w:val="222222"/>
          <w:sz w:val="20"/>
          <w:szCs w:val="20"/>
        </w:rPr>
      </w:pPr>
      <w:r w:rsidRPr="00F20156">
        <w:rPr>
          <w:rFonts w:ascii="Georgia" w:eastAsia="Times New Roman" w:hAnsi="Georgia" w:cs="Arial"/>
          <w:color w:val="222222"/>
          <w:sz w:val="20"/>
          <w:szCs w:val="20"/>
        </w:rPr>
        <w:t>Design LTIs for organizational C-suite employees.</w:t>
      </w:r>
    </w:p>
    <w:sectPr w:rsidR="00956CE9" w:rsidRPr="00F20156" w:rsidSect="00A145F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00007843" w:usb2="00000001"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8C1F05"/>
    <w:multiLevelType w:val="hybridMultilevel"/>
    <w:tmpl w:val="FC14181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F8F10F8"/>
    <w:multiLevelType w:val="hybridMultilevel"/>
    <w:tmpl w:val="F8047BD2"/>
    <w:lvl w:ilvl="0" w:tplc="4524EEA0">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
    <w:nsid w:val="198B1626"/>
    <w:multiLevelType w:val="hybridMultilevel"/>
    <w:tmpl w:val="F8047BD2"/>
    <w:lvl w:ilvl="0" w:tplc="4524EEA0">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3">
    <w:nsid w:val="19ED5C98"/>
    <w:multiLevelType w:val="hybridMultilevel"/>
    <w:tmpl w:val="F8047BD2"/>
    <w:lvl w:ilvl="0" w:tplc="4524EEA0">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4">
    <w:nsid w:val="30607FEC"/>
    <w:multiLevelType w:val="hybridMultilevel"/>
    <w:tmpl w:val="91749FC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nsid w:val="30C70BBA"/>
    <w:multiLevelType w:val="multilevel"/>
    <w:tmpl w:val="23CA833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nsid w:val="313C1230"/>
    <w:multiLevelType w:val="hybridMultilevel"/>
    <w:tmpl w:val="52BC4F92"/>
    <w:lvl w:ilvl="0" w:tplc="04090005">
      <w:start w:val="1"/>
      <w:numFmt w:val="bullet"/>
      <w:lvlText w:val=""/>
      <w:lvlJc w:val="left"/>
      <w:pPr>
        <w:ind w:left="720" w:hanging="360"/>
      </w:pPr>
      <w:rPr>
        <w:rFonts w:ascii="Wingdings" w:hAnsi="Wingdings"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nsid w:val="3704629E"/>
    <w:multiLevelType w:val="multilevel"/>
    <w:tmpl w:val="266E94C8"/>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nsid w:val="415B73A3"/>
    <w:multiLevelType w:val="hybridMultilevel"/>
    <w:tmpl w:val="2EBAE61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nsid w:val="43926B42"/>
    <w:multiLevelType w:val="hybridMultilevel"/>
    <w:tmpl w:val="2DFC615E"/>
    <w:lvl w:ilvl="0" w:tplc="04090005">
      <w:start w:val="1"/>
      <w:numFmt w:val="bullet"/>
      <w:lvlText w:val=""/>
      <w:lvlJc w:val="left"/>
      <w:pPr>
        <w:ind w:left="1080" w:hanging="360"/>
      </w:pPr>
      <w:rPr>
        <w:rFonts w:ascii="Wingdings" w:hAnsi="Wingding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0">
    <w:nsid w:val="4A1A14F1"/>
    <w:multiLevelType w:val="hybridMultilevel"/>
    <w:tmpl w:val="42CE5818"/>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nsid w:val="4B67630F"/>
    <w:multiLevelType w:val="hybridMultilevel"/>
    <w:tmpl w:val="3084B14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4CD55EAF"/>
    <w:multiLevelType w:val="hybridMultilevel"/>
    <w:tmpl w:val="766C8E7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
    <w:nsid w:val="50AD3969"/>
    <w:multiLevelType w:val="hybridMultilevel"/>
    <w:tmpl w:val="6D6405E0"/>
    <w:lvl w:ilvl="0" w:tplc="4009000F">
      <w:start w:val="1"/>
      <w:numFmt w:val="decimal"/>
      <w:lvlText w:val="%1."/>
      <w:lvlJc w:val="left"/>
      <w:pPr>
        <w:ind w:left="927" w:hanging="360"/>
      </w:pPr>
    </w:lvl>
    <w:lvl w:ilvl="1" w:tplc="40090019" w:tentative="1">
      <w:start w:val="1"/>
      <w:numFmt w:val="lowerLetter"/>
      <w:lvlText w:val="%2."/>
      <w:lvlJc w:val="left"/>
      <w:pPr>
        <w:ind w:left="1647" w:hanging="360"/>
      </w:pPr>
    </w:lvl>
    <w:lvl w:ilvl="2" w:tplc="4009001B" w:tentative="1">
      <w:start w:val="1"/>
      <w:numFmt w:val="lowerRoman"/>
      <w:lvlText w:val="%3."/>
      <w:lvlJc w:val="right"/>
      <w:pPr>
        <w:ind w:left="2367" w:hanging="180"/>
      </w:pPr>
    </w:lvl>
    <w:lvl w:ilvl="3" w:tplc="4009000F" w:tentative="1">
      <w:start w:val="1"/>
      <w:numFmt w:val="decimal"/>
      <w:lvlText w:val="%4."/>
      <w:lvlJc w:val="left"/>
      <w:pPr>
        <w:ind w:left="3087" w:hanging="360"/>
      </w:pPr>
    </w:lvl>
    <w:lvl w:ilvl="4" w:tplc="40090019" w:tentative="1">
      <w:start w:val="1"/>
      <w:numFmt w:val="lowerLetter"/>
      <w:lvlText w:val="%5."/>
      <w:lvlJc w:val="left"/>
      <w:pPr>
        <w:ind w:left="3807" w:hanging="360"/>
      </w:pPr>
    </w:lvl>
    <w:lvl w:ilvl="5" w:tplc="4009001B" w:tentative="1">
      <w:start w:val="1"/>
      <w:numFmt w:val="lowerRoman"/>
      <w:lvlText w:val="%6."/>
      <w:lvlJc w:val="right"/>
      <w:pPr>
        <w:ind w:left="4527" w:hanging="180"/>
      </w:pPr>
    </w:lvl>
    <w:lvl w:ilvl="6" w:tplc="4009000F" w:tentative="1">
      <w:start w:val="1"/>
      <w:numFmt w:val="decimal"/>
      <w:lvlText w:val="%7."/>
      <w:lvlJc w:val="left"/>
      <w:pPr>
        <w:ind w:left="5247" w:hanging="360"/>
      </w:pPr>
    </w:lvl>
    <w:lvl w:ilvl="7" w:tplc="40090019" w:tentative="1">
      <w:start w:val="1"/>
      <w:numFmt w:val="lowerLetter"/>
      <w:lvlText w:val="%8."/>
      <w:lvlJc w:val="left"/>
      <w:pPr>
        <w:ind w:left="5967" w:hanging="360"/>
      </w:pPr>
    </w:lvl>
    <w:lvl w:ilvl="8" w:tplc="4009001B" w:tentative="1">
      <w:start w:val="1"/>
      <w:numFmt w:val="lowerRoman"/>
      <w:lvlText w:val="%9."/>
      <w:lvlJc w:val="right"/>
      <w:pPr>
        <w:ind w:left="6687" w:hanging="180"/>
      </w:pPr>
    </w:lvl>
  </w:abstractNum>
  <w:abstractNum w:abstractNumId="14">
    <w:nsid w:val="550F6DAA"/>
    <w:multiLevelType w:val="hybridMultilevel"/>
    <w:tmpl w:val="B81208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55EE40E9"/>
    <w:multiLevelType w:val="hybridMultilevel"/>
    <w:tmpl w:val="C3FC2BD0"/>
    <w:lvl w:ilvl="0" w:tplc="04090001">
      <w:start w:val="1"/>
      <w:numFmt w:val="bullet"/>
      <w:lvlText w:val=""/>
      <w:lvlJc w:val="left"/>
      <w:pPr>
        <w:ind w:left="2114" w:hanging="360"/>
      </w:pPr>
      <w:rPr>
        <w:rFonts w:ascii="Symbol" w:hAnsi="Symbol" w:hint="default"/>
      </w:rPr>
    </w:lvl>
    <w:lvl w:ilvl="1" w:tplc="04090003" w:tentative="1">
      <w:start w:val="1"/>
      <w:numFmt w:val="bullet"/>
      <w:lvlText w:val="o"/>
      <w:lvlJc w:val="left"/>
      <w:pPr>
        <w:ind w:left="2834" w:hanging="360"/>
      </w:pPr>
      <w:rPr>
        <w:rFonts w:ascii="Courier New" w:hAnsi="Courier New" w:cs="Courier New" w:hint="default"/>
      </w:rPr>
    </w:lvl>
    <w:lvl w:ilvl="2" w:tplc="04090005" w:tentative="1">
      <w:start w:val="1"/>
      <w:numFmt w:val="bullet"/>
      <w:lvlText w:val=""/>
      <w:lvlJc w:val="left"/>
      <w:pPr>
        <w:ind w:left="3554" w:hanging="360"/>
      </w:pPr>
      <w:rPr>
        <w:rFonts w:ascii="Wingdings" w:hAnsi="Wingdings" w:hint="default"/>
      </w:rPr>
    </w:lvl>
    <w:lvl w:ilvl="3" w:tplc="04090001" w:tentative="1">
      <w:start w:val="1"/>
      <w:numFmt w:val="bullet"/>
      <w:lvlText w:val=""/>
      <w:lvlJc w:val="left"/>
      <w:pPr>
        <w:ind w:left="4274" w:hanging="360"/>
      </w:pPr>
      <w:rPr>
        <w:rFonts w:ascii="Symbol" w:hAnsi="Symbol" w:hint="default"/>
      </w:rPr>
    </w:lvl>
    <w:lvl w:ilvl="4" w:tplc="04090003" w:tentative="1">
      <w:start w:val="1"/>
      <w:numFmt w:val="bullet"/>
      <w:lvlText w:val="o"/>
      <w:lvlJc w:val="left"/>
      <w:pPr>
        <w:ind w:left="4994" w:hanging="360"/>
      </w:pPr>
      <w:rPr>
        <w:rFonts w:ascii="Courier New" w:hAnsi="Courier New" w:cs="Courier New" w:hint="default"/>
      </w:rPr>
    </w:lvl>
    <w:lvl w:ilvl="5" w:tplc="04090005" w:tentative="1">
      <w:start w:val="1"/>
      <w:numFmt w:val="bullet"/>
      <w:lvlText w:val=""/>
      <w:lvlJc w:val="left"/>
      <w:pPr>
        <w:ind w:left="5714" w:hanging="360"/>
      </w:pPr>
      <w:rPr>
        <w:rFonts w:ascii="Wingdings" w:hAnsi="Wingdings" w:hint="default"/>
      </w:rPr>
    </w:lvl>
    <w:lvl w:ilvl="6" w:tplc="04090001" w:tentative="1">
      <w:start w:val="1"/>
      <w:numFmt w:val="bullet"/>
      <w:lvlText w:val=""/>
      <w:lvlJc w:val="left"/>
      <w:pPr>
        <w:ind w:left="6434" w:hanging="360"/>
      </w:pPr>
      <w:rPr>
        <w:rFonts w:ascii="Symbol" w:hAnsi="Symbol" w:hint="default"/>
      </w:rPr>
    </w:lvl>
    <w:lvl w:ilvl="7" w:tplc="04090003" w:tentative="1">
      <w:start w:val="1"/>
      <w:numFmt w:val="bullet"/>
      <w:lvlText w:val="o"/>
      <w:lvlJc w:val="left"/>
      <w:pPr>
        <w:ind w:left="7154" w:hanging="360"/>
      </w:pPr>
      <w:rPr>
        <w:rFonts w:ascii="Courier New" w:hAnsi="Courier New" w:cs="Courier New" w:hint="default"/>
      </w:rPr>
    </w:lvl>
    <w:lvl w:ilvl="8" w:tplc="04090005" w:tentative="1">
      <w:start w:val="1"/>
      <w:numFmt w:val="bullet"/>
      <w:lvlText w:val=""/>
      <w:lvlJc w:val="left"/>
      <w:pPr>
        <w:ind w:left="7874" w:hanging="360"/>
      </w:pPr>
      <w:rPr>
        <w:rFonts w:ascii="Wingdings" w:hAnsi="Wingdings" w:hint="default"/>
      </w:rPr>
    </w:lvl>
  </w:abstractNum>
  <w:abstractNum w:abstractNumId="16">
    <w:nsid w:val="679912E3"/>
    <w:multiLevelType w:val="hybridMultilevel"/>
    <w:tmpl w:val="37842604"/>
    <w:lvl w:ilvl="0" w:tplc="C42206A4">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7">
    <w:nsid w:val="67D06005"/>
    <w:multiLevelType w:val="hybridMultilevel"/>
    <w:tmpl w:val="FBF826E4"/>
    <w:lvl w:ilvl="0" w:tplc="182EF036">
      <w:numFmt w:val="bullet"/>
      <w:lvlText w:val="-"/>
      <w:lvlJc w:val="left"/>
      <w:pPr>
        <w:ind w:left="720" w:hanging="360"/>
      </w:pPr>
      <w:rPr>
        <w:rFonts w:ascii="Georgia" w:eastAsia="Times New Roman" w:hAnsi="Georg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786F195B"/>
    <w:multiLevelType w:val="hybridMultilevel"/>
    <w:tmpl w:val="E2440E64"/>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9">
    <w:nsid w:val="79D65565"/>
    <w:multiLevelType w:val="hybridMultilevel"/>
    <w:tmpl w:val="4D3C4688"/>
    <w:lvl w:ilvl="0" w:tplc="E2103BE0">
      <w:start w:val="1"/>
      <w:numFmt w:val="decimal"/>
      <w:lvlText w:val="%1."/>
      <w:lvlJc w:val="left"/>
      <w:pPr>
        <w:ind w:left="1656" w:hanging="360"/>
      </w:pPr>
      <w:rPr>
        <w:rFonts w:hint="default"/>
      </w:rPr>
    </w:lvl>
    <w:lvl w:ilvl="1" w:tplc="40090019" w:tentative="1">
      <w:start w:val="1"/>
      <w:numFmt w:val="lowerLetter"/>
      <w:lvlText w:val="%2."/>
      <w:lvlJc w:val="left"/>
      <w:pPr>
        <w:ind w:left="2376" w:hanging="360"/>
      </w:pPr>
    </w:lvl>
    <w:lvl w:ilvl="2" w:tplc="4009001B" w:tentative="1">
      <w:start w:val="1"/>
      <w:numFmt w:val="lowerRoman"/>
      <w:lvlText w:val="%3."/>
      <w:lvlJc w:val="right"/>
      <w:pPr>
        <w:ind w:left="3096" w:hanging="180"/>
      </w:pPr>
    </w:lvl>
    <w:lvl w:ilvl="3" w:tplc="4009000F" w:tentative="1">
      <w:start w:val="1"/>
      <w:numFmt w:val="decimal"/>
      <w:lvlText w:val="%4."/>
      <w:lvlJc w:val="left"/>
      <w:pPr>
        <w:ind w:left="3816" w:hanging="360"/>
      </w:pPr>
    </w:lvl>
    <w:lvl w:ilvl="4" w:tplc="40090019" w:tentative="1">
      <w:start w:val="1"/>
      <w:numFmt w:val="lowerLetter"/>
      <w:lvlText w:val="%5."/>
      <w:lvlJc w:val="left"/>
      <w:pPr>
        <w:ind w:left="4536" w:hanging="360"/>
      </w:pPr>
    </w:lvl>
    <w:lvl w:ilvl="5" w:tplc="4009001B" w:tentative="1">
      <w:start w:val="1"/>
      <w:numFmt w:val="lowerRoman"/>
      <w:lvlText w:val="%6."/>
      <w:lvlJc w:val="right"/>
      <w:pPr>
        <w:ind w:left="5256" w:hanging="180"/>
      </w:pPr>
    </w:lvl>
    <w:lvl w:ilvl="6" w:tplc="4009000F" w:tentative="1">
      <w:start w:val="1"/>
      <w:numFmt w:val="decimal"/>
      <w:lvlText w:val="%7."/>
      <w:lvlJc w:val="left"/>
      <w:pPr>
        <w:ind w:left="5976" w:hanging="360"/>
      </w:pPr>
    </w:lvl>
    <w:lvl w:ilvl="7" w:tplc="40090019" w:tentative="1">
      <w:start w:val="1"/>
      <w:numFmt w:val="lowerLetter"/>
      <w:lvlText w:val="%8."/>
      <w:lvlJc w:val="left"/>
      <w:pPr>
        <w:ind w:left="6696" w:hanging="360"/>
      </w:pPr>
    </w:lvl>
    <w:lvl w:ilvl="8" w:tplc="4009001B" w:tentative="1">
      <w:start w:val="1"/>
      <w:numFmt w:val="lowerRoman"/>
      <w:lvlText w:val="%9."/>
      <w:lvlJc w:val="right"/>
      <w:pPr>
        <w:ind w:left="7416" w:hanging="180"/>
      </w:pPr>
    </w:lvl>
  </w:abstractNum>
  <w:abstractNum w:abstractNumId="20">
    <w:nsid w:val="7BC50CA1"/>
    <w:multiLevelType w:val="hybridMultilevel"/>
    <w:tmpl w:val="833C14B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15"/>
  </w:num>
  <w:num w:numId="2">
    <w:abstractNumId w:val="11"/>
  </w:num>
  <w:num w:numId="3">
    <w:abstractNumId w:val="14"/>
  </w:num>
  <w:num w:numId="4">
    <w:abstractNumId w:val="12"/>
  </w:num>
  <w:num w:numId="5">
    <w:abstractNumId w:val="13"/>
  </w:num>
  <w:num w:numId="6">
    <w:abstractNumId w:val="4"/>
  </w:num>
  <w:num w:numId="7">
    <w:abstractNumId w:val="8"/>
  </w:num>
  <w:num w:numId="8">
    <w:abstractNumId w:val="16"/>
  </w:num>
  <w:num w:numId="9">
    <w:abstractNumId w:val="5"/>
  </w:num>
  <w:num w:numId="10">
    <w:abstractNumId w:val="19"/>
  </w:num>
  <w:num w:numId="11">
    <w:abstractNumId w:val="6"/>
  </w:num>
  <w:num w:numId="12">
    <w:abstractNumId w:val="1"/>
  </w:num>
  <w:num w:numId="13">
    <w:abstractNumId w:val="20"/>
  </w:num>
  <w:num w:numId="14">
    <w:abstractNumId w:val="2"/>
  </w:num>
  <w:num w:numId="15">
    <w:abstractNumId w:val="3"/>
  </w:num>
  <w:num w:numId="16">
    <w:abstractNumId w:val="10"/>
  </w:num>
  <w:num w:numId="17">
    <w:abstractNumId w:val="0"/>
  </w:num>
  <w:num w:numId="18">
    <w:abstractNumId w:val="9"/>
  </w:num>
  <w:num w:numId="19">
    <w:abstractNumId w:val="7"/>
  </w:num>
  <w:num w:numId="20">
    <w:abstractNumId w:val="17"/>
  </w:num>
  <w:num w:numId="21">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5873"/>
    <w:rsid w:val="000001AD"/>
    <w:rsid w:val="00001223"/>
    <w:rsid w:val="00003D87"/>
    <w:rsid w:val="00005AB2"/>
    <w:rsid w:val="00027DBC"/>
    <w:rsid w:val="000300F5"/>
    <w:rsid w:val="00037717"/>
    <w:rsid w:val="00037BEB"/>
    <w:rsid w:val="00040C53"/>
    <w:rsid w:val="0004232F"/>
    <w:rsid w:val="00054924"/>
    <w:rsid w:val="00062512"/>
    <w:rsid w:val="0006523B"/>
    <w:rsid w:val="00066D8F"/>
    <w:rsid w:val="00067CFB"/>
    <w:rsid w:val="0009566B"/>
    <w:rsid w:val="000C05D6"/>
    <w:rsid w:val="000C4B23"/>
    <w:rsid w:val="000D335A"/>
    <w:rsid w:val="000E1562"/>
    <w:rsid w:val="000E6B88"/>
    <w:rsid w:val="00104C62"/>
    <w:rsid w:val="00111A26"/>
    <w:rsid w:val="00120D89"/>
    <w:rsid w:val="00120FAF"/>
    <w:rsid w:val="001261D9"/>
    <w:rsid w:val="0013384B"/>
    <w:rsid w:val="001628C1"/>
    <w:rsid w:val="00162D7C"/>
    <w:rsid w:val="00171BD7"/>
    <w:rsid w:val="00196C63"/>
    <w:rsid w:val="001A2C63"/>
    <w:rsid w:val="001A74C7"/>
    <w:rsid w:val="001C3831"/>
    <w:rsid w:val="001D0754"/>
    <w:rsid w:val="001D279F"/>
    <w:rsid w:val="001D334C"/>
    <w:rsid w:val="001D5479"/>
    <w:rsid w:val="001E060E"/>
    <w:rsid w:val="001F5A33"/>
    <w:rsid w:val="00201394"/>
    <w:rsid w:val="002035E0"/>
    <w:rsid w:val="002170D1"/>
    <w:rsid w:val="0021712C"/>
    <w:rsid w:val="00217872"/>
    <w:rsid w:val="00217E72"/>
    <w:rsid w:val="00236E1D"/>
    <w:rsid w:val="00251B60"/>
    <w:rsid w:val="0027650A"/>
    <w:rsid w:val="002825A6"/>
    <w:rsid w:val="002825DE"/>
    <w:rsid w:val="00292C54"/>
    <w:rsid w:val="002A5B9C"/>
    <w:rsid w:val="002B12C5"/>
    <w:rsid w:val="002B67A8"/>
    <w:rsid w:val="002C2D63"/>
    <w:rsid w:val="002D5B06"/>
    <w:rsid w:val="002E6255"/>
    <w:rsid w:val="002E6F2A"/>
    <w:rsid w:val="002F24DD"/>
    <w:rsid w:val="002F3AA4"/>
    <w:rsid w:val="00302061"/>
    <w:rsid w:val="00303AF5"/>
    <w:rsid w:val="00316CC0"/>
    <w:rsid w:val="0032673F"/>
    <w:rsid w:val="00342085"/>
    <w:rsid w:val="00344A9A"/>
    <w:rsid w:val="00347FAB"/>
    <w:rsid w:val="00353275"/>
    <w:rsid w:val="00360268"/>
    <w:rsid w:val="00383801"/>
    <w:rsid w:val="00384D0E"/>
    <w:rsid w:val="0039063B"/>
    <w:rsid w:val="003B1BDF"/>
    <w:rsid w:val="003B6A87"/>
    <w:rsid w:val="003C5EEE"/>
    <w:rsid w:val="003D2B8D"/>
    <w:rsid w:val="003D75F2"/>
    <w:rsid w:val="003D78CF"/>
    <w:rsid w:val="003E0FF9"/>
    <w:rsid w:val="003F2E5D"/>
    <w:rsid w:val="003F4248"/>
    <w:rsid w:val="003F4EF0"/>
    <w:rsid w:val="003F52B6"/>
    <w:rsid w:val="00407415"/>
    <w:rsid w:val="00411ECC"/>
    <w:rsid w:val="00420B84"/>
    <w:rsid w:val="00425A43"/>
    <w:rsid w:val="0044354A"/>
    <w:rsid w:val="00451E5B"/>
    <w:rsid w:val="004B5873"/>
    <w:rsid w:val="004C3388"/>
    <w:rsid w:val="004C5FBA"/>
    <w:rsid w:val="004D2C0F"/>
    <w:rsid w:val="004E0781"/>
    <w:rsid w:val="004F3975"/>
    <w:rsid w:val="00502457"/>
    <w:rsid w:val="0051500D"/>
    <w:rsid w:val="00515566"/>
    <w:rsid w:val="00520D09"/>
    <w:rsid w:val="005210F0"/>
    <w:rsid w:val="00523247"/>
    <w:rsid w:val="0052390D"/>
    <w:rsid w:val="00540302"/>
    <w:rsid w:val="005562B7"/>
    <w:rsid w:val="0055630D"/>
    <w:rsid w:val="0055648F"/>
    <w:rsid w:val="00556BBE"/>
    <w:rsid w:val="00576C98"/>
    <w:rsid w:val="005857F6"/>
    <w:rsid w:val="00595EE6"/>
    <w:rsid w:val="005979DE"/>
    <w:rsid w:val="005A179E"/>
    <w:rsid w:val="005B2AB9"/>
    <w:rsid w:val="005C417E"/>
    <w:rsid w:val="005C43EA"/>
    <w:rsid w:val="005D47B7"/>
    <w:rsid w:val="00604522"/>
    <w:rsid w:val="00610BF9"/>
    <w:rsid w:val="00617B69"/>
    <w:rsid w:val="00624232"/>
    <w:rsid w:val="006272B0"/>
    <w:rsid w:val="00656E04"/>
    <w:rsid w:val="00660A29"/>
    <w:rsid w:val="00673B3E"/>
    <w:rsid w:val="006770D0"/>
    <w:rsid w:val="006974C7"/>
    <w:rsid w:val="006B16EF"/>
    <w:rsid w:val="006E6D58"/>
    <w:rsid w:val="006F4253"/>
    <w:rsid w:val="007029EE"/>
    <w:rsid w:val="0071144B"/>
    <w:rsid w:val="007126B6"/>
    <w:rsid w:val="00716CA6"/>
    <w:rsid w:val="00735F66"/>
    <w:rsid w:val="00742FC6"/>
    <w:rsid w:val="007638E8"/>
    <w:rsid w:val="00764947"/>
    <w:rsid w:val="007659D0"/>
    <w:rsid w:val="00777393"/>
    <w:rsid w:val="00787293"/>
    <w:rsid w:val="007947BE"/>
    <w:rsid w:val="00796B91"/>
    <w:rsid w:val="007A41FA"/>
    <w:rsid w:val="007A7802"/>
    <w:rsid w:val="007B5113"/>
    <w:rsid w:val="007C7E54"/>
    <w:rsid w:val="007D450C"/>
    <w:rsid w:val="007D6F4B"/>
    <w:rsid w:val="007E39DE"/>
    <w:rsid w:val="007F1F74"/>
    <w:rsid w:val="007F6852"/>
    <w:rsid w:val="00800A6F"/>
    <w:rsid w:val="00805BCC"/>
    <w:rsid w:val="008321B1"/>
    <w:rsid w:val="00847F4A"/>
    <w:rsid w:val="0085579E"/>
    <w:rsid w:val="008634A3"/>
    <w:rsid w:val="008973CB"/>
    <w:rsid w:val="008A38AF"/>
    <w:rsid w:val="008A491C"/>
    <w:rsid w:val="008B14C6"/>
    <w:rsid w:val="008B42D6"/>
    <w:rsid w:val="008B43B2"/>
    <w:rsid w:val="008C3AA9"/>
    <w:rsid w:val="008C6582"/>
    <w:rsid w:val="008E2F3A"/>
    <w:rsid w:val="008E7209"/>
    <w:rsid w:val="00903394"/>
    <w:rsid w:val="00905C52"/>
    <w:rsid w:val="0091307A"/>
    <w:rsid w:val="009158C1"/>
    <w:rsid w:val="00921D37"/>
    <w:rsid w:val="0092258E"/>
    <w:rsid w:val="00923847"/>
    <w:rsid w:val="009306C9"/>
    <w:rsid w:val="009352AF"/>
    <w:rsid w:val="009456A9"/>
    <w:rsid w:val="00956CE9"/>
    <w:rsid w:val="00974DA5"/>
    <w:rsid w:val="0097795F"/>
    <w:rsid w:val="009838FA"/>
    <w:rsid w:val="00997FBC"/>
    <w:rsid w:val="009A4A99"/>
    <w:rsid w:val="009A5F1E"/>
    <w:rsid w:val="009A6415"/>
    <w:rsid w:val="009C1418"/>
    <w:rsid w:val="00A06A17"/>
    <w:rsid w:val="00A13C18"/>
    <w:rsid w:val="00A145F0"/>
    <w:rsid w:val="00A16D7B"/>
    <w:rsid w:val="00A20D91"/>
    <w:rsid w:val="00A33983"/>
    <w:rsid w:val="00A4338E"/>
    <w:rsid w:val="00A47572"/>
    <w:rsid w:val="00A615F6"/>
    <w:rsid w:val="00A6276E"/>
    <w:rsid w:val="00A73E3C"/>
    <w:rsid w:val="00A90D70"/>
    <w:rsid w:val="00A91DAA"/>
    <w:rsid w:val="00A93580"/>
    <w:rsid w:val="00A9712F"/>
    <w:rsid w:val="00A97310"/>
    <w:rsid w:val="00AA4B18"/>
    <w:rsid w:val="00AC1F3E"/>
    <w:rsid w:val="00AC3D4D"/>
    <w:rsid w:val="00AC3D8C"/>
    <w:rsid w:val="00AE3B9C"/>
    <w:rsid w:val="00AF28D6"/>
    <w:rsid w:val="00AF652F"/>
    <w:rsid w:val="00B01B0D"/>
    <w:rsid w:val="00B136B6"/>
    <w:rsid w:val="00B14EBE"/>
    <w:rsid w:val="00B2638D"/>
    <w:rsid w:val="00B420A1"/>
    <w:rsid w:val="00B547EA"/>
    <w:rsid w:val="00B56CAC"/>
    <w:rsid w:val="00B67292"/>
    <w:rsid w:val="00B71527"/>
    <w:rsid w:val="00B73A43"/>
    <w:rsid w:val="00B959B4"/>
    <w:rsid w:val="00BC26C8"/>
    <w:rsid w:val="00BD3995"/>
    <w:rsid w:val="00BD3FAD"/>
    <w:rsid w:val="00BF0636"/>
    <w:rsid w:val="00BF0FAC"/>
    <w:rsid w:val="00C24125"/>
    <w:rsid w:val="00C24646"/>
    <w:rsid w:val="00C30B7E"/>
    <w:rsid w:val="00C331B4"/>
    <w:rsid w:val="00C34E8E"/>
    <w:rsid w:val="00C411C3"/>
    <w:rsid w:val="00C41E41"/>
    <w:rsid w:val="00C46F99"/>
    <w:rsid w:val="00C521FF"/>
    <w:rsid w:val="00C53733"/>
    <w:rsid w:val="00C72216"/>
    <w:rsid w:val="00C74161"/>
    <w:rsid w:val="00C74DAE"/>
    <w:rsid w:val="00C825F3"/>
    <w:rsid w:val="00C83DD4"/>
    <w:rsid w:val="00C84558"/>
    <w:rsid w:val="00CA4CAC"/>
    <w:rsid w:val="00CB691F"/>
    <w:rsid w:val="00CD181E"/>
    <w:rsid w:val="00CD1966"/>
    <w:rsid w:val="00CE25A8"/>
    <w:rsid w:val="00CF4F5E"/>
    <w:rsid w:val="00CF588B"/>
    <w:rsid w:val="00D12F40"/>
    <w:rsid w:val="00D16DD3"/>
    <w:rsid w:val="00D301F7"/>
    <w:rsid w:val="00D70827"/>
    <w:rsid w:val="00D72430"/>
    <w:rsid w:val="00DA2BAB"/>
    <w:rsid w:val="00DA562A"/>
    <w:rsid w:val="00DA66FA"/>
    <w:rsid w:val="00DB243D"/>
    <w:rsid w:val="00DB29D5"/>
    <w:rsid w:val="00DD19BC"/>
    <w:rsid w:val="00DD28D7"/>
    <w:rsid w:val="00DD7F27"/>
    <w:rsid w:val="00DE5E30"/>
    <w:rsid w:val="00DF2F33"/>
    <w:rsid w:val="00E053EF"/>
    <w:rsid w:val="00E07A83"/>
    <w:rsid w:val="00E1436B"/>
    <w:rsid w:val="00E21076"/>
    <w:rsid w:val="00E236F5"/>
    <w:rsid w:val="00E2718E"/>
    <w:rsid w:val="00E37A80"/>
    <w:rsid w:val="00E41751"/>
    <w:rsid w:val="00E60CF9"/>
    <w:rsid w:val="00E60F28"/>
    <w:rsid w:val="00E75D3E"/>
    <w:rsid w:val="00E83909"/>
    <w:rsid w:val="00E96716"/>
    <w:rsid w:val="00EA5BC3"/>
    <w:rsid w:val="00EB1580"/>
    <w:rsid w:val="00EB6C67"/>
    <w:rsid w:val="00EC119C"/>
    <w:rsid w:val="00EC1B0C"/>
    <w:rsid w:val="00ED3A33"/>
    <w:rsid w:val="00ED4456"/>
    <w:rsid w:val="00F01E89"/>
    <w:rsid w:val="00F045E4"/>
    <w:rsid w:val="00F15254"/>
    <w:rsid w:val="00F20156"/>
    <w:rsid w:val="00F21B6A"/>
    <w:rsid w:val="00F23EF5"/>
    <w:rsid w:val="00F40096"/>
    <w:rsid w:val="00F40D83"/>
    <w:rsid w:val="00F66AB9"/>
    <w:rsid w:val="00F73D2F"/>
    <w:rsid w:val="00F76349"/>
    <w:rsid w:val="00F82C1B"/>
    <w:rsid w:val="00F860CC"/>
    <w:rsid w:val="00F91393"/>
    <w:rsid w:val="00F92806"/>
    <w:rsid w:val="00FB60B7"/>
    <w:rsid w:val="00FD6979"/>
    <w:rsid w:val="00FE2E57"/>
    <w:rsid w:val="00FE7D84"/>
    <w:rsid w:val="00FE7DE5"/>
    <w:rsid w:val="00FE7EC0"/>
    <w:rsid w:val="00FF1CD6"/>
    <w:rsid w:val="00FF2F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45F0"/>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l">
    <w:name w:val="il"/>
    <w:basedOn w:val="DefaultParagraphFont"/>
    <w:rsid w:val="004B5873"/>
  </w:style>
  <w:style w:type="character" w:customStyle="1" w:styleId="apple-converted-space">
    <w:name w:val="apple-converted-space"/>
    <w:basedOn w:val="DefaultParagraphFont"/>
    <w:rsid w:val="004B5873"/>
  </w:style>
  <w:style w:type="paragraph" w:styleId="NormalWeb">
    <w:name w:val="Normal (Web)"/>
    <w:basedOn w:val="Normal"/>
    <w:uiPriority w:val="99"/>
    <w:semiHidden/>
    <w:unhideWhenUsed/>
    <w:rsid w:val="004B5873"/>
    <w:pPr>
      <w:spacing w:before="100" w:beforeAutospacing="1" w:after="100" w:afterAutospacing="1" w:line="240" w:lineRule="auto"/>
    </w:pPr>
    <w:rPr>
      <w:rFonts w:ascii="Times New Roman" w:eastAsia="Times New Roman" w:hAnsi="Times New Roman"/>
      <w:sz w:val="24"/>
      <w:szCs w:val="24"/>
    </w:rPr>
  </w:style>
  <w:style w:type="paragraph" w:styleId="ListParagraph">
    <w:name w:val="List Paragraph"/>
    <w:basedOn w:val="Normal"/>
    <w:uiPriority w:val="34"/>
    <w:qFormat/>
    <w:rsid w:val="004B5873"/>
    <w:pPr>
      <w:ind w:left="720"/>
      <w:contextualSpacing/>
    </w:pPr>
  </w:style>
  <w:style w:type="paragraph" w:styleId="NoSpacing">
    <w:name w:val="No Spacing"/>
    <w:uiPriority w:val="1"/>
    <w:qFormat/>
    <w:rsid w:val="00E2718E"/>
    <w:rPr>
      <w:sz w:val="22"/>
      <w:szCs w:val="22"/>
    </w:rPr>
  </w:style>
  <w:style w:type="table" w:styleId="TableGrid">
    <w:name w:val="Table Grid"/>
    <w:basedOn w:val="TableNormal"/>
    <w:uiPriority w:val="59"/>
    <w:rsid w:val="00201394"/>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CF588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F588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45F0"/>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l">
    <w:name w:val="il"/>
    <w:basedOn w:val="DefaultParagraphFont"/>
    <w:rsid w:val="004B5873"/>
  </w:style>
  <w:style w:type="character" w:customStyle="1" w:styleId="apple-converted-space">
    <w:name w:val="apple-converted-space"/>
    <w:basedOn w:val="DefaultParagraphFont"/>
    <w:rsid w:val="004B5873"/>
  </w:style>
  <w:style w:type="paragraph" w:styleId="NormalWeb">
    <w:name w:val="Normal (Web)"/>
    <w:basedOn w:val="Normal"/>
    <w:uiPriority w:val="99"/>
    <w:semiHidden/>
    <w:unhideWhenUsed/>
    <w:rsid w:val="004B5873"/>
    <w:pPr>
      <w:spacing w:before="100" w:beforeAutospacing="1" w:after="100" w:afterAutospacing="1" w:line="240" w:lineRule="auto"/>
    </w:pPr>
    <w:rPr>
      <w:rFonts w:ascii="Times New Roman" w:eastAsia="Times New Roman" w:hAnsi="Times New Roman"/>
      <w:sz w:val="24"/>
      <w:szCs w:val="24"/>
    </w:rPr>
  </w:style>
  <w:style w:type="paragraph" w:styleId="ListParagraph">
    <w:name w:val="List Paragraph"/>
    <w:basedOn w:val="Normal"/>
    <w:uiPriority w:val="34"/>
    <w:qFormat/>
    <w:rsid w:val="004B5873"/>
    <w:pPr>
      <w:ind w:left="720"/>
      <w:contextualSpacing/>
    </w:pPr>
  </w:style>
  <w:style w:type="paragraph" w:styleId="NoSpacing">
    <w:name w:val="No Spacing"/>
    <w:uiPriority w:val="1"/>
    <w:qFormat/>
    <w:rsid w:val="00E2718E"/>
    <w:rPr>
      <w:sz w:val="22"/>
      <w:szCs w:val="22"/>
    </w:rPr>
  </w:style>
  <w:style w:type="table" w:styleId="TableGrid">
    <w:name w:val="Table Grid"/>
    <w:basedOn w:val="TableNormal"/>
    <w:uiPriority w:val="59"/>
    <w:rsid w:val="00201394"/>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CF588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F588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11125884">
      <w:bodyDiv w:val="1"/>
      <w:marLeft w:val="0"/>
      <w:marRight w:val="0"/>
      <w:marTop w:val="0"/>
      <w:marBottom w:val="0"/>
      <w:divBdr>
        <w:top w:val="none" w:sz="0" w:space="0" w:color="auto"/>
        <w:left w:val="none" w:sz="0" w:space="0" w:color="auto"/>
        <w:bottom w:val="none" w:sz="0" w:space="0" w:color="auto"/>
        <w:right w:val="none" w:sz="0" w:space="0" w:color="auto"/>
      </w:divBdr>
      <w:divsChild>
        <w:div w:id="71851590">
          <w:marLeft w:val="0"/>
          <w:marRight w:val="0"/>
          <w:marTop w:val="0"/>
          <w:marBottom w:val="0"/>
          <w:divBdr>
            <w:top w:val="none" w:sz="0" w:space="0" w:color="auto"/>
            <w:left w:val="none" w:sz="0" w:space="0" w:color="auto"/>
            <w:bottom w:val="none" w:sz="0" w:space="0" w:color="auto"/>
            <w:right w:val="none" w:sz="0" w:space="0" w:color="auto"/>
          </w:divBdr>
        </w:div>
        <w:div w:id="580800066">
          <w:marLeft w:val="0"/>
          <w:marRight w:val="0"/>
          <w:marTop w:val="0"/>
          <w:marBottom w:val="0"/>
          <w:divBdr>
            <w:top w:val="none" w:sz="0" w:space="0" w:color="auto"/>
            <w:left w:val="none" w:sz="0" w:space="0" w:color="auto"/>
            <w:bottom w:val="none" w:sz="0" w:space="0" w:color="auto"/>
            <w:right w:val="none" w:sz="0" w:space="0" w:color="auto"/>
          </w:divBdr>
        </w:div>
        <w:div w:id="1006982156">
          <w:marLeft w:val="0"/>
          <w:marRight w:val="0"/>
          <w:marTop w:val="0"/>
          <w:marBottom w:val="0"/>
          <w:divBdr>
            <w:top w:val="none" w:sz="0" w:space="0" w:color="auto"/>
            <w:left w:val="none" w:sz="0" w:space="0" w:color="auto"/>
            <w:bottom w:val="none" w:sz="0" w:space="0" w:color="auto"/>
            <w:right w:val="none" w:sz="0" w:space="0" w:color="auto"/>
          </w:divBdr>
        </w:div>
        <w:div w:id="1178888524">
          <w:marLeft w:val="0"/>
          <w:marRight w:val="0"/>
          <w:marTop w:val="0"/>
          <w:marBottom w:val="0"/>
          <w:divBdr>
            <w:top w:val="none" w:sz="0" w:space="0" w:color="auto"/>
            <w:left w:val="none" w:sz="0" w:space="0" w:color="auto"/>
            <w:bottom w:val="none" w:sz="0" w:space="0" w:color="auto"/>
            <w:right w:val="none" w:sz="0" w:space="0" w:color="auto"/>
          </w:divBdr>
        </w:div>
        <w:div w:id="1679304724">
          <w:marLeft w:val="0"/>
          <w:marRight w:val="0"/>
          <w:marTop w:val="0"/>
          <w:marBottom w:val="0"/>
          <w:divBdr>
            <w:top w:val="none" w:sz="0" w:space="0" w:color="auto"/>
            <w:left w:val="none" w:sz="0" w:space="0" w:color="auto"/>
            <w:bottom w:val="none" w:sz="0" w:space="0" w:color="auto"/>
            <w:right w:val="none" w:sz="0" w:space="0" w:color="auto"/>
          </w:divBdr>
        </w:div>
      </w:divsChild>
    </w:div>
    <w:div w:id="1353647138">
      <w:bodyDiv w:val="1"/>
      <w:marLeft w:val="0"/>
      <w:marRight w:val="0"/>
      <w:marTop w:val="0"/>
      <w:marBottom w:val="0"/>
      <w:divBdr>
        <w:top w:val="none" w:sz="0" w:space="0" w:color="auto"/>
        <w:left w:val="none" w:sz="0" w:space="0" w:color="auto"/>
        <w:bottom w:val="none" w:sz="0" w:space="0" w:color="auto"/>
        <w:right w:val="none" w:sz="0" w:space="0" w:color="auto"/>
      </w:divBdr>
    </w:div>
    <w:div w:id="1444764558">
      <w:bodyDiv w:val="1"/>
      <w:marLeft w:val="0"/>
      <w:marRight w:val="0"/>
      <w:marTop w:val="0"/>
      <w:marBottom w:val="0"/>
      <w:divBdr>
        <w:top w:val="none" w:sz="0" w:space="0" w:color="auto"/>
        <w:left w:val="none" w:sz="0" w:space="0" w:color="auto"/>
        <w:bottom w:val="none" w:sz="0" w:space="0" w:color="auto"/>
        <w:right w:val="none" w:sz="0" w:space="0" w:color="auto"/>
      </w:divBdr>
    </w:div>
    <w:div w:id="19530476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F72B6567-5D4A-4D9D-BB71-78C7B5C904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5</Pages>
  <Words>1590</Words>
  <Characters>9065</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10634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Subhajyoti</dc:creator>
  <cp:lastModifiedBy>BIJAY KAR</cp:lastModifiedBy>
  <cp:revision>4</cp:revision>
  <cp:lastPrinted>2019-09-13T09:27:00Z</cp:lastPrinted>
  <dcterms:created xsi:type="dcterms:W3CDTF">2020-06-08T07:18:00Z</dcterms:created>
  <dcterms:modified xsi:type="dcterms:W3CDTF">2020-07-10T09:18:00Z</dcterms:modified>
</cp:coreProperties>
</file>