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9CD513" w14:textId="77777777" w:rsidR="002F2A28" w:rsidRDefault="002F2A28" w:rsidP="001D29A7">
      <w:pPr>
        <w:spacing w:after="0"/>
        <w:rPr>
          <w:rFonts w:cstheme="minorHAnsi"/>
          <w:b/>
          <w:sz w:val="24"/>
          <w:szCs w:val="24"/>
        </w:rPr>
      </w:pPr>
    </w:p>
    <w:p w14:paraId="32C2D4A8" w14:textId="1C97A300" w:rsidR="002F2A28" w:rsidRPr="00EB0924" w:rsidRDefault="00EB0924" w:rsidP="00EB0924">
      <w:pPr>
        <w:spacing w:after="0"/>
        <w:jc w:val="center"/>
        <w:rPr>
          <w:rFonts w:cstheme="minorHAnsi"/>
          <w:b/>
          <w:sz w:val="28"/>
          <w:szCs w:val="28"/>
        </w:rPr>
      </w:pPr>
      <w:r w:rsidRPr="00EB0924">
        <w:rPr>
          <w:rFonts w:ascii="Arial" w:eastAsia="Times New Roman" w:hAnsi="Arial" w:cs="Arial"/>
          <w:b/>
          <w:bCs/>
          <w:color w:val="222222"/>
          <w:sz w:val="28"/>
          <w:szCs w:val="28"/>
        </w:rPr>
        <w:t>C</w:t>
      </w:r>
      <w:r>
        <w:rPr>
          <w:rFonts w:ascii="Arial" w:eastAsia="Times New Roman" w:hAnsi="Arial" w:cs="Arial"/>
          <w:b/>
          <w:bCs/>
          <w:color w:val="222222"/>
          <w:sz w:val="28"/>
          <w:szCs w:val="28"/>
        </w:rPr>
        <w:t>OMPENSATION AND</w:t>
      </w:r>
      <w:r w:rsidRPr="00EB0924">
        <w:rPr>
          <w:rFonts w:ascii="Arial" w:eastAsia="Times New Roman" w:hAnsi="Arial" w:cs="Arial"/>
          <w:b/>
          <w:bCs/>
          <w:color w:val="222222"/>
          <w:sz w:val="28"/>
          <w:szCs w:val="28"/>
        </w:rPr>
        <w:t xml:space="preserve"> R</w:t>
      </w:r>
      <w:r>
        <w:rPr>
          <w:rFonts w:ascii="Arial" w:eastAsia="Times New Roman" w:hAnsi="Arial" w:cs="Arial"/>
          <w:b/>
          <w:bCs/>
          <w:color w:val="222222"/>
          <w:sz w:val="28"/>
          <w:szCs w:val="28"/>
        </w:rPr>
        <w:t>EWARD</w:t>
      </w:r>
      <w:r w:rsidRPr="00EB0924">
        <w:rPr>
          <w:rFonts w:ascii="Arial" w:eastAsia="Times New Roman" w:hAnsi="Arial" w:cs="Arial"/>
          <w:b/>
          <w:bCs/>
          <w:color w:val="222222"/>
          <w:sz w:val="28"/>
          <w:szCs w:val="28"/>
        </w:rPr>
        <w:t xml:space="preserve"> M</w:t>
      </w:r>
      <w:r>
        <w:rPr>
          <w:rFonts w:ascii="Arial" w:eastAsia="Times New Roman" w:hAnsi="Arial" w:cs="Arial"/>
          <w:b/>
          <w:bCs/>
          <w:color w:val="222222"/>
          <w:sz w:val="28"/>
          <w:szCs w:val="28"/>
        </w:rPr>
        <w:t>ANAGEMENT</w:t>
      </w:r>
    </w:p>
    <w:p w14:paraId="5FECA7DA" w14:textId="77777777" w:rsidR="002F2A28" w:rsidRDefault="002F2A28" w:rsidP="001D29A7">
      <w:pPr>
        <w:spacing w:after="0"/>
        <w:rPr>
          <w:rFonts w:cstheme="minorHAnsi"/>
          <w:b/>
          <w:sz w:val="24"/>
          <w:szCs w:val="24"/>
        </w:rPr>
      </w:pPr>
    </w:p>
    <w:p w14:paraId="3FAF717D" w14:textId="41EFE005" w:rsidR="002A5F7C" w:rsidRPr="004B5873" w:rsidRDefault="002A5F7C" w:rsidP="002A5F7C">
      <w:pPr>
        <w:spacing w:after="0" w:line="240" w:lineRule="auto"/>
        <w:jc w:val="center"/>
        <w:rPr>
          <w:rFonts w:ascii="Arial" w:eastAsia="Times New Roman" w:hAnsi="Arial" w:cs="Arial"/>
          <w:color w:val="222222"/>
          <w:sz w:val="20"/>
          <w:szCs w:val="20"/>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3085"/>
        <w:gridCol w:w="5769"/>
      </w:tblGrid>
      <w:tr w:rsidR="002A5F7C" w:rsidRPr="00B547EA" w14:paraId="03523378" w14:textId="77777777" w:rsidTr="00A92DE3">
        <w:tc>
          <w:tcPr>
            <w:tcW w:w="30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8A19DE7" w14:textId="77777777" w:rsidR="002A5F7C" w:rsidRPr="004B5873" w:rsidRDefault="002A5F7C" w:rsidP="00A92DE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576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7B338A6B" w14:textId="1A4561F7" w:rsidR="002A5F7C" w:rsidRPr="004B5873" w:rsidRDefault="002A5F7C" w:rsidP="00A92DE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3.0</w:t>
            </w:r>
          </w:p>
        </w:tc>
      </w:tr>
      <w:tr w:rsidR="002A5F7C" w:rsidRPr="00B547EA" w14:paraId="5CC18292" w14:textId="77777777" w:rsidTr="00A92DE3">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38D3B2B" w14:textId="77777777" w:rsidR="002A5F7C" w:rsidRPr="004B5873" w:rsidRDefault="002A5F7C" w:rsidP="00A92DE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Faculty Name</w:t>
            </w:r>
          </w:p>
        </w:tc>
        <w:tc>
          <w:tcPr>
            <w:tcW w:w="5769" w:type="dxa"/>
            <w:tcBorders>
              <w:top w:val="nil"/>
              <w:left w:val="nil"/>
              <w:bottom w:val="single" w:sz="8" w:space="0" w:color="auto"/>
              <w:right w:val="single" w:sz="8" w:space="0" w:color="auto"/>
            </w:tcBorders>
            <w:tcMar>
              <w:top w:w="0" w:type="dxa"/>
              <w:left w:w="108" w:type="dxa"/>
              <w:bottom w:w="0" w:type="dxa"/>
              <w:right w:w="108" w:type="dxa"/>
            </w:tcMar>
            <w:hideMark/>
          </w:tcPr>
          <w:p w14:paraId="5C23996B" w14:textId="478F3146" w:rsidR="002A5F7C" w:rsidRPr="004B5873" w:rsidRDefault="002A5F7C" w:rsidP="00A92DE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Mr. Nishith K. Mohanty</w:t>
            </w:r>
          </w:p>
        </w:tc>
      </w:tr>
      <w:tr w:rsidR="002A5F7C" w:rsidRPr="00B547EA" w14:paraId="5FD436B0" w14:textId="77777777" w:rsidTr="00A92DE3">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6BAF209" w14:textId="77777777" w:rsidR="002A5F7C" w:rsidRPr="004B5873" w:rsidRDefault="002A5F7C" w:rsidP="00A92DE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5769" w:type="dxa"/>
            <w:tcBorders>
              <w:top w:val="nil"/>
              <w:left w:val="nil"/>
              <w:bottom w:val="single" w:sz="8" w:space="0" w:color="auto"/>
              <w:right w:val="single" w:sz="8" w:space="0" w:color="auto"/>
            </w:tcBorders>
            <w:tcMar>
              <w:top w:w="0" w:type="dxa"/>
              <w:left w:w="108" w:type="dxa"/>
              <w:bottom w:w="0" w:type="dxa"/>
              <w:right w:w="108" w:type="dxa"/>
            </w:tcMar>
            <w:hideMark/>
          </w:tcPr>
          <w:p w14:paraId="4CE3F253" w14:textId="77777777" w:rsidR="002A5F7C" w:rsidRPr="004B5873" w:rsidRDefault="002A5F7C" w:rsidP="00A92DE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MBA (HRM) 2018-20</w:t>
            </w:r>
          </w:p>
        </w:tc>
      </w:tr>
      <w:tr w:rsidR="002A5F7C" w:rsidRPr="00B547EA" w14:paraId="3705F6F0" w14:textId="77777777" w:rsidTr="00A92DE3">
        <w:tc>
          <w:tcPr>
            <w:tcW w:w="308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42E44A" w14:textId="77777777" w:rsidR="002A5F7C" w:rsidRPr="004B5873" w:rsidRDefault="002A5F7C" w:rsidP="00A92DE3">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5769" w:type="dxa"/>
            <w:tcBorders>
              <w:top w:val="nil"/>
              <w:left w:val="nil"/>
              <w:bottom w:val="single" w:sz="8" w:space="0" w:color="auto"/>
              <w:right w:val="single" w:sz="8" w:space="0" w:color="auto"/>
            </w:tcBorders>
            <w:tcMar>
              <w:top w:w="0" w:type="dxa"/>
              <w:left w:w="108" w:type="dxa"/>
              <w:bottom w:w="0" w:type="dxa"/>
              <w:right w:w="108" w:type="dxa"/>
            </w:tcMar>
            <w:hideMark/>
          </w:tcPr>
          <w:p w14:paraId="003CC95F" w14:textId="77777777" w:rsidR="002A5F7C" w:rsidRPr="004B5873" w:rsidRDefault="002A5F7C" w:rsidP="00A92DE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2019-20, Term-IV</w:t>
            </w:r>
          </w:p>
        </w:tc>
      </w:tr>
    </w:tbl>
    <w:p w14:paraId="7ADF1C38" w14:textId="77777777" w:rsidR="002A5F7C" w:rsidRPr="004B5873" w:rsidRDefault="002A5F7C" w:rsidP="002A5F7C">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5C4A800F" w14:textId="77777777" w:rsidR="002A5F7C" w:rsidRPr="004B5873" w:rsidRDefault="002A5F7C" w:rsidP="002A5F7C">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311FB90F" w14:textId="77777777" w:rsidR="002A5F7C" w:rsidRPr="004B5873" w:rsidRDefault="002A5F7C" w:rsidP="002A5F7C">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290B46B9" w14:textId="77777777" w:rsidR="002A5F7C" w:rsidRPr="004B5873" w:rsidRDefault="002A5F7C" w:rsidP="002A5F7C">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30A4EB9E" w14:textId="77777777" w:rsidR="002A5F7C" w:rsidRPr="004B5873" w:rsidRDefault="002A5F7C" w:rsidP="002A5F7C">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14:paraId="08C66F7B" w14:textId="77777777" w:rsidR="002A5F7C" w:rsidRDefault="002A5F7C" w:rsidP="001D29A7">
      <w:pPr>
        <w:spacing w:after="0"/>
        <w:rPr>
          <w:rFonts w:cstheme="minorHAnsi"/>
          <w:b/>
          <w:sz w:val="24"/>
          <w:szCs w:val="24"/>
        </w:rPr>
      </w:pPr>
    </w:p>
    <w:p w14:paraId="1B358DDA" w14:textId="4E16E8C5" w:rsidR="00962805" w:rsidRDefault="001A39DA" w:rsidP="001D29A7">
      <w:pPr>
        <w:spacing w:after="0"/>
        <w:rPr>
          <w:rFonts w:ascii="Arial" w:hAnsi="Arial" w:cs="Arial"/>
          <w:b/>
          <w:sz w:val="24"/>
          <w:szCs w:val="24"/>
        </w:rPr>
      </w:pPr>
      <w:r w:rsidRPr="00EB0924">
        <w:rPr>
          <w:rFonts w:ascii="Arial" w:hAnsi="Arial" w:cs="Arial"/>
          <w:b/>
          <w:sz w:val="24"/>
          <w:szCs w:val="24"/>
        </w:rPr>
        <w:t>INTRODUCTION:</w:t>
      </w:r>
    </w:p>
    <w:p w14:paraId="4E0247A4" w14:textId="77777777" w:rsidR="003E7C4C" w:rsidRPr="00EB0924" w:rsidRDefault="003E7C4C" w:rsidP="001D29A7">
      <w:pPr>
        <w:spacing w:after="0"/>
        <w:rPr>
          <w:rFonts w:ascii="Arial" w:hAnsi="Arial" w:cs="Arial"/>
          <w:b/>
          <w:sz w:val="24"/>
          <w:szCs w:val="24"/>
        </w:rPr>
      </w:pPr>
    </w:p>
    <w:p w14:paraId="708FAA1A" w14:textId="77777777" w:rsidR="00B43948" w:rsidRPr="00EB0924" w:rsidRDefault="003E515B" w:rsidP="001D29A7">
      <w:pPr>
        <w:spacing w:after="0"/>
        <w:jc w:val="both"/>
        <w:rPr>
          <w:rFonts w:ascii="Arial" w:eastAsia="Times New Roman" w:hAnsi="Arial" w:cs="Arial"/>
          <w:sz w:val="24"/>
          <w:szCs w:val="24"/>
        </w:rPr>
      </w:pPr>
      <w:r w:rsidRPr="00EB0924">
        <w:rPr>
          <w:rFonts w:ascii="Arial" w:eastAsia="Times New Roman" w:hAnsi="Arial" w:cs="Arial"/>
          <w:sz w:val="24"/>
          <w:szCs w:val="24"/>
        </w:rPr>
        <w:t xml:space="preserve">Every Organization believes strongly that its Human Resources are the core strength of the entire business activity and its success / failure depends on the team of </w:t>
      </w:r>
      <w:r w:rsidR="00DA6361" w:rsidRPr="00EB0924">
        <w:rPr>
          <w:rFonts w:ascii="Arial" w:eastAsia="Times New Roman" w:hAnsi="Arial" w:cs="Arial"/>
          <w:sz w:val="24"/>
          <w:szCs w:val="24"/>
        </w:rPr>
        <w:t>employees</w:t>
      </w:r>
      <w:r w:rsidRPr="00EB0924">
        <w:rPr>
          <w:rFonts w:ascii="Arial" w:eastAsia="Times New Roman" w:hAnsi="Arial" w:cs="Arial"/>
          <w:sz w:val="24"/>
          <w:szCs w:val="24"/>
        </w:rPr>
        <w:t xml:space="preserve"> working towards achieving its mission.</w:t>
      </w:r>
      <w:r w:rsidR="00B43948" w:rsidRPr="00EB0924">
        <w:rPr>
          <w:rFonts w:ascii="Arial" w:eastAsia="Times New Roman" w:hAnsi="Arial" w:cs="Arial"/>
          <w:sz w:val="24"/>
          <w:szCs w:val="24"/>
        </w:rPr>
        <w:t xml:space="preserve"> It strives to maintain parity among the employees having the same skill sets, qualification, potential, and ex</w:t>
      </w:r>
      <w:r w:rsidR="00763A53" w:rsidRPr="00EB0924">
        <w:rPr>
          <w:rFonts w:ascii="Arial" w:eastAsia="Times New Roman" w:hAnsi="Arial" w:cs="Arial"/>
          <w:sz w:val="24"/>
          <w:szCs w:val="24"/>
        </w:rPr>
        <w:t>perience while duly recognizing</w:t>
      </w:r>
      <w:r w:rsidR="00B43948" w:rsidRPr="00EB0924">
        <w:rPr>
          <w:rFonts w:ascii="Arial" w:eastAsia="Times New Roman" w:hAnsi="Arial" w:cs="Arial"/>
          <w:sz w:val="24"/>
          <w:szCs w:val="24"/>
        </w:rPr>
        <w:t>/ demonstrating exceptional performance in a befitting manner with a transparent policy &amp; a simple procedure to administer the same.  It keeps in mind the standard of living expected by the employees, their social security needs, health bene</w:t>
      </w:r>
      <w:r w:rsidR="00763A53" w:rsidRPr="00EB0924">
        <w:rPr>
          <w:rFonts w:ascii="Arial" w:eastAsia="Times New Roman" w:hAnsi="Arial" w:cs="Arial"/>
          <w:sz w:val="24"/>
          <w:szCs w:val="24"/>
        </w:rPr>
        <w:t>fit needs and their educational</w:t>
      </w:r>
      <w:r w:rsidR="00B43948" w:rsidRPr="00EB0924">
        <w:rPr>
          <w:rFonts w:ascii="Arial" w:eastAsia="Times New Roman" w:hAnsi="Arial" w:cs="Arial"/>
          <w:sz w:val="24"/>
          <w:szCs w:val="24"/>
        </w:rPr>
        <w:t>/ learning needs.</w:t>
      </w:r>
    </w:p>
    <w:p w14:paraId="527D9357" w14:textId="77777777" w:rsidR="00B43948" w:rsidRPr="00EB0924" w:rsidRDefault="003E515B" w:rsidP="001D29A7">
      <w:pPr>
        <w:spacing w:after="0"/>
        <w:jc w:val="both"/>
        <w:rPr>
          <w:rFonts w:ascii="Arial" w:eastAsia="Times New Roman" w:hAnsi="Arial" w:cs="Arial"/>
          <w:sz w:val="24"/>
          <w:szCs w:val="24"/>
        </w:rPr>
      </w:pPr>
      <w:r w:rsidRPr="00EB0924">
        <w:rPr>
          <w:rFonts w:ascii="Arial" w:eastAsia="Times New Roman" w:hAnsi="Arial" w:cs="Arial"/>
          <w:sz w:val="24"/>
          <w:szCs w:val="24"/>
        </w:rPr>
        <w:t>Hence</w:t>
      </w:r>
      <w:r w:rsidR="00B43948" w:rsidRPr="00EB0924">
        <w:rPr>
          <w:rFonts w:ascii="Arial" w:eastAsia="Times New Roman" w:hAnsi="Arial" w:cs="Arial"/>
          <w:sz w:val="24"/>
          <w:szCs w:val="24"/>
        </w:rPr>
        <w:t>,</w:t>
      </w:r>
      <w:r w:rsidRPr="00EB0924">
        <w:rPr>
          <w:rFonts w:ascii="Arial" w:eastAsia="Times New Roman" w:hAnsi="Arial" w:cs="Arial"/>
          <w:sz w:val="24"/>
          <w:szCs w:val="24"/>
        </w:rPr>
        <w:t xml:space="preserve"> it becomes imperative to pay a fair compensation to all employees commensurate with their qualification, experience</w:t>
      </w:r>
      <w:r w:rsidR="00DA6361" w:rsidRPr="00EB0924">
        <w:rPr>
          <w:rFonts w:ascii="Arial" w:eastAsia="Times New Roman" w:hAnsi="Arial" w:cs="Arial"/>
          <w:sz w:val="24"/>
          <w:szCs w:val="24"/>
        </w:rPr>
        <w:t>,</w:t>
      </w:r>
      <w:r w:rsidRPr="00EB0924">
        <w:rPr>
          <w:rFonts w:ascii="Arial" w:eastAsia="Times New Roman" w:hAnsi="Arial" w:cs="Arial"/>
          <w:sz w:val="24"/>
          <w:szCs w:val="24"/>
        </w:rPr>
        <w:t xml:space="preserve"> specialized skills</w:t>
      </w:r>
      <w:r w:rsidR="00DA6361" w:rsidRPr="00EB0924">
        <w:rPr>
          <w:rFonts w:ascii="Arial" w:eastAsia="Times New Roman" w:hAnsi="Arial" w:cs="Arial"/>
          <w:sz w:val="24"/>
          <w:szCs w:val="24"/>
        </w:rPr>
        <w:t>,</w:t>
      </w:r>
      <w:r w:rsidRPr="00EB0924">
        <w:rPr>
          <w:rFonts w:ascii="Arial" w:eastAsia="Times New Roman" w:hAnsi="Arial" w:cs="Arial"/>
          <w:sz w:val="24"/>
          <w:szCs w:val="24"/>
        </w:rPr>
        <w:t xml:space="preserve"> performance</w:t>
      </w:r>
      <w:r w:rsidR="00DA6361" w:rsidRPr="00EB0924">
        <w:rPr>
          <w:rFonts w:ascii="Arial" w:eastAsia="Times New Roman" w:hAnsi="Arial" w:cs="Arial"/>
          <w:sz w:val="24"/>
          <w:szCs w:val="24"/>
        </w:rPr>
        <w:t xml:space="preserve"> coupled with the market realities</w:t>
      </w:r>
      <w:r w:rsidRPr="00EB0924">
        <w:rPr>
          <w:rFonts w:ascii="Arial" w:eastAsia="Times New Roman" w:hAnsi="Arial" w:cs="Arial"/>
          <w:sz w:val="24"/>
          <w:szCs w:val="24"/>
        </w:rPr>
        <w:t xml:space="preserve">. </w:t>
      </w:r>
    </w:p>
    <w:p w14:paraId="368A6006" w14:textId="77777777" w:rsidR="001D29A7" w:rsidRPr="00EB0924" w:rsidRDefault="001D29A7" w:rsidP="001D29A7">
      <w:pPr>
        <w:spacing w:after="0"/>
        <w:jc w:val="both"/>
        <w:rPr>
          <w:rFonts w:ascii="Arial" w:eastAsia="Times New Roman" w:hAnsi="Arial" w:cs="Arial"/>
          <w:sz w:val="24"/>
          <w:szCs w:val="24"/>
        </w:rPr>
      </w:pPr>
    </w:p>
    <w:p w14:paraId="7592A3D6" w14:textId="77777777" w:rsidR="001D29A7" w:rsidRPr="00EB0924" w:rsidRDefault="001A39DA" w:rsidP="009B03CE">
      <w:pPr>
        <w:spacing w:line="240" w:lineRule="auto"/>
        <w:rPr>
          <w:rFonts w:ascii="Arial" w:hAnsi="Arial" w:cs="Arial"/>
          <w:b/>
          <w:sz w:val="24"/>
          <w:szCs w:val="24"/>
        </w:rPr>
      </w:pPr>
      <w:r w:rsidRPr="00EB0924">
        <w:rPr>
          <w:rFonts w:ascii="Arial" w:hAnsi="Arial" w:cs="Arial"/>
          <w:b/>
          <w:sz w:val="24"/>
          <w:szCs w:val="24"/>
        </w:rPr>
        <w:t>COURSE OBJECTIVES (CO)</w:t>
      </w:r>
    </w:p>
    <w:p w14:paraId="15A44AE5" w14:textId="77777777" w:rsidR="00B60F70" w:rsidRPr="009B03CE" w:rsidRDefault="00B60F70" w:rsidP="009B03CE">
      <w:pPr>
        <w:spacing w:line="240" w:lineRule="auto"/>
        <w:rPr>
          <w:rFonts w:ascii="Arial" w:hAnsi="Arial" w:cs="Arial"/>
          <w:b/>
          <w:i/>
          <w:sz w:val="24"/>
          <w:szCs w:val="24"/>
        </w:rPr>
      </w:pPr>
      <w:r w:rsidRPr="009B03CE">
        <w:rPr>
          <w:rFonts w:ascii="Arial" w:hAnsi="Arial" w:cs="Arial"/>
          <w:b/>
          <w:i/>
          <w:sz w:val="24"/>
          <w:szCs w:val="24"/>
        </w:rPr>
        <w:t xml:space="preserve">The course is </w:t>
      </w:r>
      <w:r w:rsidR="00DA6361" w:rsidRPr="009B03CE">
        <w:rPr>
          <w:rFonts w:ascii="Arial" w:hAnsi="Arial" w:cs="Arial"/>
          <w:b/>
          <w:i/>
          <w:sz w:val="24"/>
          <w:szCs w:val="24"/>
        </w:rPr>
        <w:t>designed to develop the ability</w:t>
      </w:r>
      <w:r w:rsidRPr="009B03CE">
        <w:rPr>
          <w:rFonts w:ascii="Arial" w:hAnsi="Arial" w:cs="Arial"/>
          <w:b/>
          <w:i/>
          <w:sz w:val="24"/>
          <w:szCs w:val="24"/>
        </w:rPr>
        <w:t xml:space="preserve">: </w:t>
      </w:r>
      <w:r w:rsidR="001D29A7" w:rsidRPr="009B03CE">
        <w:rPr>
          <w:rFonts w:ascii="Arial" w:hAnsi="Arial" w:cs="Arial"/>
          <w:b/>
          <w:i/>
          <w:sz w:val="24"/>
          <w:szCs w:val="24"/>
        </w:rPr>
        <w:tab/>
      </w:r>
    </w:p>
    <w:p w14:paraId="5AD9FA4C" w14:textId="15DE7D47" w:rsidR="00212048" w:rsidRPr="00EB0924" w:rsidRDefault="00212048" w:rsidP="009B03CE">
      <w:pPr>
        <w:pStyle w:val="ListParagraph"/>
        <w:numPr>
          <w:ilvl w:val="0"/>
          <w:numId w:val="24"/>
        </w:numPr>
        <w:spacing w:line="240" w:lineRule="auto"/>
        <w:rPr>
          <w:rFonts w:ascii="Arial" w:hAnsi="Arial" w:cs="Arial"/>
          <w:sz w:val="24"/>
          <w:szCs w:val="24"/>
        </w:rPr>
      </w:pPr>
      <w:r w:rsidRPr="00EB0924">
        <w:rPr>
          <w:rFonts w:ascii="Arial" w:hAnsi="Arial" w:cs="Arial"/>
          <w:sz w:val="24"/>
          <w:szCs w:val="24"/>
        </w:rPr>
        <w:t xml:space="preserve">To </w:t>
      </w:r>
      <w:r w:rsidR="0040240D" w:rsidRPr="00EB0924">
        <w:rPr>
          <w:rFonts w:ascii="Arial" w:hAnsi="Arial" w:cs="Arial"/>
          <w:sz w:val="24"/>
          <w:szCs w:val="24"/>
        </w:rPr>
        <w:t>equip</w:t>
      </w:r>
      <w:r w:rsidRPr="00EB0924">
        <w:rPr>
          <w:rFonts w:ascii="Arial" w:hAnsi="Arial" w:cs="Arial"/>
          <w:sz w:val="24"/>
          <w:szCs w:val="24"/>
        </w:rPr>
        <w:t xml:space="preserve"> students with comprehensive knowledge and practical skills to improve their capabilities</w:t>
      </w:r>
      <w:r w:rsidR="0040240D" w:rsidRPr="00EB0924">
        <w:rPr>
          <w:rFonts w:ascii="Arial" w:hAnsi="Arial" w:cs="Arial"/>
          <w:sz w:val="24"/>
          <w:szCs w:val="24"/>
        </w:rPr>
        <w:t xml:space="preserve"> for handling compensation in </w:t>
      </w:r>
      <w:r w:rsidR="00763A53" w:rsidRPr="00EB0924">
        <w:rPr>
          <w:rFonts w:ascii="Arial" w:hAnsi="Arial" w:cs="Arial"/>
          <w:sz w:val="24"/>
          <w:szCs w:val="24"/>
        </w:rPr>
        <w:t xml:space="preserve">the </w:t>
      </w:r>
      <w:r w:rsidR="00003556" w:rsidRPr="00EB0924">
        <w:rPr>
          <w:rFonts w:ascii="Arial" w:hAnsi="Arial" w:cs="Arial"/>
          <w:sz w:val="24"/>
          <w:szCs w:val="24"/>
        </w:rPr>
        <w:t xml:space="preserve">organizations they work </w:t>
      </w:r>
      <w:r w:rsidR="00314993" w:rsidRPr="00EB0924">
        <w:rPr>
          <w:rFonts w:ascii="Arial" w:hAnsi="Arial" w:cs="Arial"/>
          <w:sz w:val="24"/>
          <w:szCs w:val="24"/>
        </w:rPr>
        <w:t>for.</w:t>
      </w:r>
      <w:r w:rsidR="00E130DC" w:rsidRPr="00EB0924">
        <w:rPr>
          <w:rFonts w:ascii="Arial" w:hAnsi="Arial" w:cs="Arial"/>
          <w:sz w:val="24"/>
          <w:szCs w:val="24"/>
        </w:rPr>
        <w:t xml:space="preserve"> Hence acquire proficiency in Compensation design.</w:t>
      </w:r>
    </w:p>
    <w:p w14:paraId="77641DE8" w14:textId="5F837D75" w:rsidR="00DE4D04" w:rsidRPr="00EB0924" w:rsidRDefault="00DA6361" w:rsidP="009B03CE">
      <w:pPr>
        <w:pStyle w:val="ListParagraph"/>
        <w:numPr>
          <w:ilvl w:val="0"/>
          <w:numId w:val="24"/>
        </w:numPr>
        <w:spacing w:line="240" w:lineRule="auto"/>
        <w:rPr>
          <w:rFonts w:ascii="Arial" w:hAnsi="Arial" w:cs="Arial"/>
          <w:sz w:val="24"/>
          <w:szCs w:val="24"/>
        </w:rPr>
      </w:pPr>
      <w:r w:rsidRPr="00EB0924">
        <w:rPr>
          <w:rFonts w:ascii="Arial" w:hAnsi="Arial" w:cs="Arial"/>
          <w:sz w:val="24"/>
          <w:szCs w:val="24"/>
        </w:rPr>
        <w:t>To recognize the strategic importance of compensation</w:t>
      </w:r>
      <w:r w:rsidR="00DE4D04" w:rsidRPr="00EB0924">
        <w:rPr>
          <w:rFonts w:ascii="Arial" w:hAnsi="Arial" w:cs="Arial"/>
          <w:sz w:val="24"/>
          <w:szCs w:val="24"/>
        </w:rPr>
        <w:t xml:space="preserve"> function and manage the </w:t>
      </w:r>
      <w:r w:rsidR="00314993" w:rsidRPr="00EB0924">
        <w:rPr>
          <w:rFonts w:ascii="Arial" w:hAnsi="Arial" w:cs="Arial"/>
          <w:sz w:val="24"/>
          <w:szCs w:val="24"/>
        </w:rPr>
        <w:t>same.</w:t>
      </w:r>
    </w:p>
    <w:p w14:paraId="56DC477D" w14:textId="3E7E97EC" w:rsidR="00DE4D04" w:rsidRPr="00EB0924" w:rsidRDefault="00DE4D04" w:rsidP="009B03CE">
      <w:pPr>
        <w:pStyle w:val="ListParagraph"/>
        <w:numPr>
          <w:ilvl w:val="0"/>
          <w:numId w:val="24"/>
        </w:numPr>
        <w:spacing w:line="240" w:lineRule="auto"/>
        <w:rPr>
          <w:rFonts w:ascii="Arial" w:hAnsi="Arial" w:cs="Arial"/>
          <w:sz w:val="24"/>
          <w:szCs w:val="24"/>
        </w:rPr>
      </w:pPr>
      <w:r w:rsidRPr="00EB0924">
        <w:rPr>
          <w:rFonts w:ascii="Arial" w:hAnsi="Arial" w:cs="Arial"/>
          <w:sz w:val="24"/>
          <w:szCs w:val="24"/>
        </w:rPr>
        <w:t xml:space="preserve">Streamline their thought process to modify existing Compensation process and </w:t>
      </w:r>
      <w:r w:rsidR="00314993" w:rsidRPr="00EB0924">
        <w:rPr>
          <w:rFonts w:ascii="Arial" w:hAnsi="Arial" w:cs="Arial"/>
          <w:sz w:val="24"/>
          <w:szCs w:val="24"/>
        </w:rPr>
        <w:t>systems.</w:t>
      </w:r>
      <w:r w:rsidRPr="00EB0924">
        <w:rPr>
          <w:rFonts w:ascii="Arial" w:hAnsi="Arial" w:cs="Arial"/>
          <w:sz w:val="24"/>
          <w:szCs w:val="24"/>
        </w:rPr>
        <w:t xml:space="preserve"> </w:t>
      </w:r>
    </w:p>
    <w:p w14:paraId="5BAF6A23" w14:textId="691E48CC" w:rsidR="00DE4D04" w:rsidRPr="00EB0924" w:rsidRDefault="00DE4D04" w:rsidP="009B03CE">
      <w:pPr>
        <w:pStyle w:val="ListParagraph"/>
        <w:numPr>
          <w:ilvl w:val="0"/>
          <w:numId w:val="24"/>
        </w:numPr>
        <w:spacing w:line="240" w:lineRule="auto"/>
        <w:rPr>
          <w:rFonts w:ascii="Arial" w:hAnsi="Arial" w:cs="Arial"/>
          <w:sz w:val="24"/>
          <w:szCs w:val="24"/>
        </w:rPr>
      </w:pPr>
      <w:r w:rsidRPr="00EB0924">
        <w:rPr>
          <w:rFonts w:ascii="Arial" w:hAnsi="Arial" w:cs="Arial"/>
          <w:sz w:val="24"/>
          <w:szCs w:val="24"/>
        </w:rPr>
        <w:t>Conceptualize, prepare and implement fresh Compensation packages commens</w:t>
      </w:r>
      <w:r w:rsidR="00952B4F" w:rsidRPr="00EB0924">
        <w:rPr>
          <w:rFonts w:ascii="Arial" w:hAnsi="Arial" w:cs="Arial"/>
          <w:sz w:val="24"/>
          <w:szCs w:val="24"/>
        </w:rPr>
        <w:t>urate with the market realities</w:t>
      </w:r>
      <w:r w:rsidR="00E130DC" w:rsidRPr="00EB0924">
        <w:rPr>
          <w:rFonts w:ascii="Arial" w:hAnsi="Arial" w:cs="Arial"/>
          <w:sz w:val="24"/>
          <w:szCs w:val="24"/>
        </w:rPr>
        <w:t xml:space="preserve"> and business goals of the Organization,</w:t>
      </w:r>
      <w:r w:rsidR="00952B4F" w:rsidRPr="00EB0924">
        <w:rPr>
          <w:rFonts w:ascii="Arial" w:hAnsi="Arial" w:cs="Arial"/>
          <w:sz w:val="24"/>
          <w:szCs w:val="24"/>
        </w:rPr>
        <w:t xml:space="preserve"> both monetary as well as non-monetary including various Incentives and </w:t>
      </w:r>
      <w:r w:rsidR="00EB0924" w:rsidRPr="00EB0924">
        <w:rPr>
          <w:rFonts w:ascii="Arial" w:hAnsi="Arial" w:cs="Arial"/>
          <w:sz w:val="24"/>
          <w:szCs w:val="24"/>
        </w:rPr>
        <w:t>Long-Term</w:t>
      </w:r>
      <w:r w:rsidR="00952B4F" w:rsidRPr="00EB0924">
        <w:rPr>
          <w:rFonts w:ascii="Arial" w:hAnsi="Arial" w:cs="Arial"/>
          <w:sz w:val="24"/>
          <w:szCs w:val="24"/>
        </w:rPr>
        <w:t xml:space="preserve"> Bonus </w:t>
      </w:r>
      <w:r w:rsidR="00552DF7" w:rsidRPr="00EB0924">
        <w:rPr>
          <w:rFonts w:ascii="Arial" w:hAnsi="Arial" w:cs="Arial"/>
          <w:sz w:val="24"/>
          <w:szCs w:val="24"/>
        </w:rPr>
        <w:t>Plans.</w:t>
      </w:r>
      <w:r w:rsidR="00952B4F" w:rsidRPr="00EB0924">
        <w:rPr>
          <w:rFonts w:ascii="Arial" w:hAnsi="Arial" w:cs="Arial"/>
          <w:sz w:val="24"/>
          <w:szCs w:val="24"/>
        </w:rPr>
        <w:t xml:space="preserve"> </w:t>
      </w:r>
    </w:p>
    <w:p w14:paraId="0E6B844A" w14:textId="60A37941" w:rsidR="00E130DC" w:rsidRPr="00EB0924" w:rsidRDefault="00E130DC" w:rsidP="009B03CE">
      <w:pPr>
        <w:pStyle w:val="ListParagraph"/>
        <w:numPr>
          <w:ilvl w:val="0"/>
          <w:numId w:val="24"/>
        </w:numPr>
        <w:spacing w:line="240" w:lineRule="auto"/>
        <w:rPr>
          <w:rFonts w:ascii="Arial" w:hAnsi="Arial" w:cs="Arial"/>
          <w:sz w:val="24"/>
          <w:szCs w:val="24"/>
        </w:rPr>
      </w:pPr>
      <w:r w:rsidRPr="00EB0924">
        <w:rPr>
          <w:rFonts w:ascii="Arial" w:hAnsi="Arial" w:cs="Arial"/>
          <w:sz w:val="24"/>
          <w:szCs w:val="24"/>
        </w:rPr>
        <w:t>Manage Compensation in Mergers &amp; Acquisitions</w:t>
      </w:r>
    </w:p>
    <w:p w14:paraId="1F1ECCA3" w14:textId="77777777" w:rsidR="00116744" w:rsidRPr="00EB0924" w:rsidRDefault="00AD391F" w:rsidP="00F318F4">
      <w:pPr>
        <w:spacing w:after="0" w:line="240" w:lineRule="auto"/>
        <w:rPr>
          <w:rFonts w:ascii="Arial" w:hAnsi="Arial" w:cs="Arial"/>
          <w:b/>
          <w:bCs/>
          <w:sz w:val="24"/>
          <w:szCs w:val="24"/>
        </w:rPr>
      </w:pPr>
      <w:r w:rsidRPr="00EB0924">
        <w:rPr>
          <w:rFonts w:ascii="Arial" w:hAnsi="Arial" w:cs="Arial"/>
          <w:b/>
          <w:bCs/>
          <w:sz w:val="24"/>
          <w:szCs w:val="24"/>
        </w:rPr>
        <w:t>COURSE CONTENT</w:t>
      </w:r>
    </w:p>
    <w:p w14:paraId="7B9D569D" w14:textId="7251A589" w:rsidR="00116744" w:rsidRPr="00EB0924" w:rsidRDefault="00116744" w:rsidP="00F318F4">
      <w:pPr>
        <w:pStyle w:val="ListParagraph"/>
        <w:numPr>
          <w:ilvl w:val="0"/>
          <w:numId w:val="17"/>
        </w:numPr>
        <w:spacing w:after="0" w:line="240" w:lineRule="auto"/>
        <w:rPr>
          <w:rFonts w:ascii="Arial" w:eastAsia="Times New Roman" w:hAnsi="Arial" w:cs="Arial"/>
          <w:sz w:val="24"/>
          <w:szCs w:val="24"/>
        </w:rPr>
      </w:pPr>
      <w:r w:rsidRPr="00EB0924">
        <w:rPr>
          <w:rFonts w:ascii="Arial" w:eastAsia="Times New Roman" w:hAnsi="Arial" w:cs="Arial"/>
          <w:sz w:val="24"/>
          <w:szCs w:val="24"/>
        </w:rPr>
        <w:t>Compensation</w:t>
      </w:r>
      <w:r w:rsidR="009B03CE">
        <w:rPr>
          <w:rFonts w:ascii="Arial" w:eastAsia="Times New Roman" w:hAnsi="Arial" w:cs="Arial"/>
          <w:sz w:val="24"/>
          <w:szCs w:val="24"/>
        </w:rPr>
        <w:t>/</w:t>
      </w:r>
      <w:r w:rsidRPr="00EB0924">
        <w:rPr>
          <w:rFonts w:ascii="Arial" w:eastAsia="Times New Roman" w:hAnsi="Arial" w:cs="Arial"/>
          <w:sz w:val="24"/>
          <w:szCs w:val="24"/>
        </w:rPr>
        <w:t>Remuneration and Reward: Concepts and Perspective</w:t>
      </w:r>
    </w:p>
    <w:p w14:paraId="5E10B739" w14:textId="77777777" w:rsidR="00116744" w:rsidRPr="00EB0924" w:rsidRDefault="00116744" w:rsidP="00F318F4">
      <w:pPr>
        <w:pStyle w:val="ListParagraph"/>
        <w:numPr>
          <w:ilvl w:val="0"/>
          <w:numId w:val="17"/>
        </w:numPr>
        <w:spacing w:after="0" w:line="240" w:lineRule="auto"/>
        <w:rPr>
          <w:rFonts w:ascii="Arial" w:eastAsia="Times New Roman" w:hAnsi="Arial" w:cs="Arial"/>
          <w:sz w:val="24"/>
          <w:szCs w:val="24"/>
        </w:rPr>
      </w:pPr>
      <w:r w:rsidRPr="00EB0924">
        <w:rPr>
          <w:rFonts w:ascii="Arial" w:eastAsia="Times New Roman" w:hAnsi="Arial" w:cs="Arial"/>
          <w:sz w:val="24"/>
          <w:szCs w:val="24"/>
        </w:rPr>
        <w:t>Organizational Culture and Compensation: Issues of Alignment</w:t>
      </w:r>
    </w:p>
    <w:p w14:paraId="4251FF04" w14:textId="4695E3A7" w:rsidR="00116744" w:rsidRDefault="00116744" w:rsidP="00F318F4">
      <w:pPr>
        <w:pStyle w:val="ListParagraph"/>
        <w:numPr>
          <w:ilvl w:val="0"/>
          <w:numId w:val="17"/>
        </w:numPr>
        <w:spacing w:after="0" w:line="240" w:lineRule="auto"/>
        <w:rPr>
          <w:rFonts w:ascii="Arial" w:eastAsia="Times New Roman" w:hAnsi="Arial" w:cs="Arial"/>
          <w:sz w:val="24"/>
          <w:szCs w:val="24"/>
        </w:rPr>
      </w:pPr>
      <w:r w:rsidRPr="00EB0924">
        <w:rPr>
          <w:rFonts w:ascii="Arial" w:eastAsia="Times New Roman" w:hAnsi="Arial" w:cs="Arial"/>
          <w:sz w:val="24"/>
          <w:szCs w:val="24"/>
        </w:rPr>
        <w:t>Executive Compensation versus Compensation for other Groups of Employees.</w:t>
      </w:r>
    </w:p>
    <w:p w14:paraId="33C808FB" w14:textId="77777777" w:rsidR="009B03CE" w:rsidRDefault="004E515C" w:rsidP="00F318F4">
      <w:pPr>
        <w:pStyle w:val="ListParagraph"/>
        <w:numPr>
          <w:ilvl w:val="0"/>
          <w:numId w:val="17"/>
        </w:numPr>
        <w:spacing w:after="0" w:line="240" w:lineRule="auto"/>
        <w:rPr>
          <w:rFonts w:ascii="Arial" w:eastAsia="Times New Roman" w:hAnsi="Arial" w:cs="Arial"/>
          <w:sz w:val="24"/>
          <w:szCs w:val="24"/>
        </w:rPr>
      </w:pPr>
      <w:r>
        <w:rPr>
          <w:rFonts w:ascii="Arial" w:eastAsia="Times New Roman" w:hAnsi="Arial" w:cs="Arial"/>
          <w:sz w:val="24"/>
          <w:szCs w:val="24"/>
        </w:rPr>
        <w:t>Reward Processes &amp; its Flexibility &amp; Reward Policies</w:t>
      </w:r>
    </w:p>
    <w:p w14:paraId="7F4B666A" w14:textId="5DA71B4A" w:rsidR="004E515C" w:rsidRPr="009B03CE" w:rsidRDefault="009B03CE" w:rsidP="009B03CE">
      <w:pPr>
        <w:pStyle w:val="ListParagraph"/>
        <w:numPr>
          <w:ilvl w:val="0"/>
          <w:numId w:val="17"/>
        </w:numPr>
        <w:spacing w:after="0" w:line="240" w:lineRule="auto"/>
        <w:rPr>
          <w:rFonts w:ascii="Arial" w:eastAsia="Times New Roman" w:hAnsi="Arial" w:cs="Arial"/>
          <w:sz w:val="24"/>
          <w:szCs w:val="24"/>
        </w:rPr>
      </w:pPr>
      <w:r>
        <w:rPr>
          <w:rFonts w:ascii="Arial" w:eastAsia="Times New Roman" w:hAnsi="Arial" w:cs="Arial"/>
          <w:sz w:val="24"/>
          <w:szCs w:val="24"/>
        </w:rPr>
        <w:t>Deriving Compensation Strategy from the Business Strategy as well as the Life Cycle of the Organization</w:t>
      </w:r>
      <w:r w:rsidR="00DC697E">
        <w:rPr>
          <w:rFonts w:ascii="Arial" w:eastAsia="Times New Roman" w:hAnsi="Arial" w:cs="Arial"/>
          <w:sz w:val="24"/>
          <w:szCs w:val="24"/>
        </w:rPr>
        <w:t xml:space="preserve"> &amp; Linkage of Performance to Compensation</w:t>
      </w:r>
      <w:r w:rsidR="004E515C" w:rsidRPr="009B03CE">
        <w:rPr>
          <w:rFonts w:ascii="Arial" w:eastAsia="Times New Roman" w:hAnsi="Arial" w:cs="Arial"/>
          <w:sz w:val="24"/>
          <w:szCs w:val="24"/>
        </w:rPr>
        <w:t xml:space="preserve"> </w:t>
      </w:r>
    </w:p>
    <w:p w14:paraId="6AA090A9" w14:textId="71A94B89" w:rsidR="009B03CE" w:rsidRDefault="009B03CE" w:rsidP="009B03CE">
      <w:pPr>
        <w:pStyle w:val="ListParagraph"/>
        <w:numPr>
          <w:ilvl w:val="0"/>
          <w:numId w:val="17"/>
        </w:numPr>
        <w:spacing w:after="0" w:line="240" w:lineRule="auto"/>
        <w:rPr>
          <w:rFonts w:ascii="Arial" w:eastAsia="Times New Roman" w:hAnsi="Arial" w:cs="Arial"/>
          <w:sz w:val="24"/>
          <w:szCs w:val="24"/>
        </w:rPr>
      </w:pPr>
      <w:r w:rsidRPr="00EB0924">
        <w:rPr>
          <w:rFonts w:ascii="Arial" w:eastAsia="Times New Roman" w:hAnsi="Arial" w:cs="Arial"/>
          <w:sz w:val="24"/>
          <w:szCs w:val="24"/>
        </w:rPr>
        <w:t>The 3 P’s of Compensation, Designing the Executive Compensation Package, Compensation Benchmarking Survey, Compensation Structure including Benefits</w:t>
      </w:r>
    </w:p>
    <w:p w14:paraId="06C3CB79" w14:textId="39B57EF7" w:rsidR="009B03CE" w:rsidRPr="009B03CE" w:rsidRDefault="009B03CE" w:rsidP="009B03CE">
      <w:pPr>
        <w:pStyle w:val="ListParagraph"/>
        <w:numPr>
          <w:ilvl w:val="0"/>
          <w:numId w:val="17"/>
        </w:numPr>
        <w:spacing w:after="0" w:line="240" w:lineRule="auto"/>
        <w:rPr>
          <w:rFonts w:ascii="Arial" w:eastAsia="Times New Roman" w:hAnsi="Arial" w:cs="Arial"/>
          <w:sz w:val="24"/>
          <w:szCs w:val="24"/>
        </w:rPr>
      </w:pPr>
      <w:r w:rsidRPr="00EB0924">
        <w:rPr>
          <w:rFonts w:ascii="Arial" w:eastAsia="Times New Roman" w:hAnsi="Arial" w:cs="Arial"/>
          <w:sz w:val="24"/>
          <w:szCs w:val="24"/>
        </w:rPr>
        <w:t>Dimensions of Pay Strategies, Internal Equity - Job Evaluation, External Considerations - Market Rate</w:t>
      </w:r>
      <w:r>
        <w:rPr>
          <w:rFonts w:ascii="Arial" w:eastAsia="Times New Roman" w:hAnsi="Arial" w:cs="Arial"/>
          <w:sz w:val="24"/>
          <w:szCs w:val="24"/>
        </w:rPr>
        <w:t xml:space="preserve"> – </w:t>
      </w:r>
      <w:r w:rsidRPr="002F37BC">
        <w:rPr>
          <w:rFonts w:ascii="Arial" w:eastAsia="Times New Roman" w:hAnsi="Arial" w:cs="Arial"/>
          <w:sz w:val="24"/>
          <w:szCs w:val="24"/>
        </w:rPr>
        <w:t>Guaranteed Cash/Variable Pay algorithm</w:t>
      </w:r>
      <w:r>
        <w:rPr>
          <w:rFonts w:ascii="Arial" w:eastAsia="Times New Roman" w:hAnsi="Arial" w:cs="Arial"/>
          <w:sz w:val="24"/>
          <w:szCs w:val="24"/>
        </w:rPr>
        <w:t>, Contingent Benefits &amp; Perquisites</w:t>
      </w:r>
    </w:p>
    <w:p w14:paraId="40CB0D3A" w14:textId="00C122AD" w:rsidR="009B03CE" w:rsidRPr="009B03CE" w:rsidRDefault="009B03CE" w:rsidP="009B03CE">
      <w:pPr>
        <w:pStyle w:val="ListParagraph"/>
        <w:numPr>
          <w:ilvl w:val="0"/>
          <w:numId w:val="17"/>
        </w:numPr>
        <w:spacing w:after="0" w:line="240" w:lineRule="auto"/>
        <w:rPr>
          <w:rFonts w:ascii="Arial" w:eastAsia="Times New Roman" w:hAnsi="Arial" w:cs="Arial"/>
          <w:sz w:val="24"/>
          <w:szCs w:val="24"/>
        </w:rPr>
      </w:pPr>
      <w:r>
        <w:rPr>
          <w:rFonts w:ascii="Arial" w:eastAsia="Times New Roman" w:hAnsi="Arial" w:cs="Arial"/>
          <w:sz w:val="24"/>
          <w:szCs w:val="24"/>
        </w:rPr>
        <w:t xml:space="preserve">Development of Grade/Pay Structures and Total Compensation/Rewards </w:t>
      </w:r>
    </w:p>
    <w:p w14:paraId="3E770125" w14:textId="4715C804" w:rsidR="009B03CE" w:rsidRPr="009B03CE" w:rsidRDefault="004F23DA" w:rsidP="009B03CE">
      <w:pPr>
        <w:pStyle w:val="ListParagraph"/>
        <w:numPr>
          <w:ilvl w:val="0"/>
          <w:numId w:val="17"/>
        </w:numPr>
        <w:spacing w:after="0" w:line="240" w:lineRule="auto"/>
        <w:rPr>
          <w:rFonts w:ascii="Arial" w:eastAsia="Times New Roman" w:hAnsi="Arial" w:cs="Arial"/>
          <w:sz w:val="24"/>
          <w:szCs w:val="24"/>
        </w:rPr>
      </w:pPr>
      <w:r>
        <w:rPr>
          <w:rFonts w:ascii="Arial" w:eastAsia="Times New Roman" w:hAnsi="Arial" w:cs="Arial"/>
          <w:sz w:val="24"/>
          <w:szCs w:val="24"/>
        </w:rPr>
        <w:lastRenderedPageBreak/>
        <w:t>Wealth Creation Plans – ESOPs, SARs,</w:t>
      </w:r>
      <w:r w:rsidR="004E515C">
        <w:rPr>
          <w:rFonts w:ascii="Arial" w:eastAsia="Times New Roman" w:hAnsi="Arial" w:cs="Arial"/>
          <w:sz w:val="24"/>
          <w:szCs w:val="24"/>
        </w:rPr>
        <w:t xml:space="preserve"> RSUs</w:t>
      </w:r>
      <w:r>
        <w:rPr>
          <w:rFonts w:ascii="Arial" w:eastAsia="Times New Roman" w:hAnsi="Arial" w:cs="Arial"/>
          <w:sz w:val="24"/>
          <w:szCs w:val="24"/>
        </w:rPr>
        <w:t xml:space="preserve"> EBIDTA Linked ESOPs</w:t>
      </w:r>
      <w:r w:rsidR="00D204EA">
        <w:rPr>
          <w:rFonts w:ascii="Arial" w:eastAsia="Times New Roman" w:hAnsi="Arial" w:cs="Arial"/>
          <w:sz w:val="24"/>
          <w:szCs w:val="24"/>
        </w:rPr>
        <w:t>, TSR &amp; Bonus Banking</w:t>
      </w:r>
    </w:p>
    <w:p w14:paraId="52038E7F" w14:textId="2A98E4FF" w:rsidR="00116744" w:rsidRPr="00EB0924" w:rsidRDefault="00116744" w:rsidP="00F318F4">
      <w:pPr>
        <w:pStyle w:val="ListParagraph"/>
        <w:numPr>
          <w:ilvl w:val="0"/>
          <w:numId w:val="17"/>
        </w:numPr>
        <w:spacing w:after="0" w:line="240" w:lineRule="auto"/>
        <w:rPr>
          <w:rFonts w:ascii="Arial" w:eastAsia="Times New Roman" w:hAnsi="Arial" w:cs="Arial"/>
          <w:sz w:val="24"/>
          <w:szCs w:val="24"/>
        </w:rPr>
      </w:pPr>
      <w:r w:rsidRPr="00EB0924">
        <w:rPr>
          <w:rFonts w:ascii="Arial" w:eastAsia="Times New Roman" w:hAnsi="Arial" w:cs="Arial"/>
          <w:sz w:val="24"/>
          <w:szCs w:val="24"/>
        </w:rPr>
        <w:t>Taxation of Salary Income</w:t>
      </w:r>
      <w:r w:rsidR="0070078C" w:rsidRPr="00EB0924">
        <w:rPr>
          <w:rFonts w:ascii="Arial" w:eastAsia="Times New Roman" w:hAnsi="Arial" w:cs="Arial"/>
          <w:sz w:val="24"/>
          <w:szCs w:val="24"/>
        </w:rPr>
        <w:t>/</w:t>
      </w:r>
      <w:r w:rsidRPr="00EB0924">
        <w:rPr>
          <w:rFonts w:ascii="Arial" w:eastAsia="Times New Roman" w:hAnsi="Arial" w:cs="Arial"/>
          <w:sz w:val="24"/>
          <w:szCs w:val="24"/>
        </w:rPr>
        <w:t>Allowances</w:t>
      </w:r>
      <w:r w:rsidR="0070078C" w:rsidRPr="00EB0924">
        <w:rPr>
          <w:rFonts w:ascii="Arial" w:eastAsia="Times New Roman" w:hAnsi="Arial" w:cs="Arial"/>
          <w:sz w:val="24"/>
          <w:szCs w:val="24"/>
        </w:rPr>
        <w:t>/</w:t>
      </w:r>
      <w:r w:rsidRPr="00EB0924">
        <w:rPr>
          <w:rFonts w:ascii="Arial" w:eastAsia="Times New Roman" w:hAnsi="Arial" w:cs="Arial"/>
          <w:sz w:val="24"/>
          <w:szCs w:val="24"/>
        </w:rPr>
        <w:t>Perquisites</w:t>
      </w:r>
      <w:r w:rsidR="0070078C" w:rsidRPr="00EB0924">
        <w:rPr>
          <w:rFonts w:ascii="Arial" w:eastAsia="Times New Roman" w:hAnsi="Arial" w:cs="Arial"/>
          <w:sz w:val="24"/>
          <w:szCs w:val="24"/>
        </w:rPr>
        <w:t xml:space="preserve">, </w:t>
      </w:r>
      <w:r w:rsidRPr="00EB0924">
        <w:rPr>
          <w:rFonts w:ascii="Arial" w:eastAsia="Times New Roman" w:hAnsi="Arial" w:cs="Arial"/>
          <w:sz w:val="24"/>
          <w:szCs w:val="24"/>
        </w:rPr>
        <w:t>Increasing the Post – Tax Value of Compensation Packages</w:t>
      </w:r>
      <w:r w:rsidR="006D148F">
        <w:rPr>
          <w:rFonts w:ascii="Arial" w:eastAsia="Times New Roman" w:hAnsi="Arial" w:cs="Arial"/>
          <w:sz w:val="24"/>
          <w:szCs w:val="24"/>
        </w:rPr>
        <w:t>. FBP (Flexible Benefit Plan) concept</w:t>
      </w:r>
      <w:r w:rsidR="004E515C">
        <w:rPr>
          <w:rFonts w:ascii="Arial" w:eastAsia="Times New Roman" w:hAnsi="Arial" w:cs="Arial"/>
          <w:sz w:val="24"/>
          <w:szCs w:val="24"/>
        </w:rPr>
        <w:t xml:space="preserve"> &amp; design</w:t>
      </w:r>
    </w:p>
    <w:p w14:paraId="6D7E7AF8" w14:textId="735EE15D" w:rsidR="00116744" w:rsidRPr="00EB0924" w:rsidRDefault="00116744" w:rsidP="00F318F4">
      <w:pPr>
        <w:pStyle w:val="ListParagraph"/>
        <w:numPr>
          <w:ilvl w:val="0"/>
          <w:numId w:val="17"/>
        </w:numPr>
        <w:spacing w:after="0" w:line="240" w:lineRule="auto"/>
        <w:rPr>
          <w:rFonts w:ascii="Arial" w:eastAsia="Times New Roman" w:hAnsi="Arial" w:cs="Arial"/>
          <w:sz w:val="24"/>
          <w:szCs w:val="24"/>
        </w:rPr>
      </w:pPr>
      <w:r w:rsidRPr="00EB0924">
        <w:rPr>
          <w:rFonts w:ascii="Arial" w:eastAsia="Times New Roman" w:hAnsi="Arial" w:cs="Arial"/>
          <w:sz w:val="24"/>
          <w:szCs w:val="24"/>
        </w:rPr>
        <w:t>Pay Plans for</w:t>
      </w:r>
      <w:r w:rsidR="00D204EA">
        <w:rPr>
          <w:rFonts w:ascii="Arial" w:eastAsia="Times New Roman" w:hAnsi="Arial" w:cs="Arial"/>
          <w:sz w:val="24"/>
          <w:szCs w:val="24"/>
        </w:rPr>
        <w:t xml:space="preserve"> </w:t>
      </w:r>
      <w:r w:rsidRPr="00EB0924">
        <w:rPr>
          <w:rFonts w:ascii="Arial" w:eastAsia="Times New Roman" w:hAnsi="Arial" w:cs="Arial"/>
          <w:sz w:val="24"/>
          <w:szCs w:val="24"/>
        </w:rPr>
        <w:t>Groups: Sales</w:t>
      </w:r>
      <w:r w:rsidR="0070078C" w:rsidRPr="00EB0924">
        <w:rPr>
          <w:rFonts w:ascii="Arial" w:eastAsia="Times New Roman" w:hAnsi="Arial" w:cs="Arial"/>
          <w:sz w:val="24"/>
          <w:szCs w:val="24"/>
        </w:rPr>
        <w:t>/</w:t>
      </w:r>
      <w:r w:rsidRPr="00EB0924">
        <w:rPr>
          <w:rFonts w:ascii="Arial" w:eastAsia="Times New Roman" w:hAnsi="Arial" w:cs="Arial"/>
          <w:sz w:val="24"/>
          <w:szCs w:val="24"/>
        </w:rPr>
        <w:t>Technical</w:t>
      </w:r>
      <w:r w:rsidR="00D204EA">
        <w:rPr>
          <w:rFonts w:ascii="Arial" w:eastAsia="Times New Roman" w:hAnsi="Arial" w:cs="Arial"/>
          <w:sz w:val="24"/>
          <w:szCs w:val="24"/>
        </w:rPr>
        <w:t>/</w:t>
      </w:r>
      <w:r w:rsidRPr="00EB0924">
        <w:rPr>
          <w:rFonts w:ascii="Arial" w:eastAsia="Times New Roman" w:hAnsi="Arial" w:cs="Arial"/>
          <w:sz w:val="24"/>
          <w:szCs w:val="24"/>
        </w:rPr>
        <w:t>Professional Personnel</w:t>
      </w:r>
      <w:r w:rsidR="00D204EA">
        <w:rPr>
          <w:rFonts w:ascii="Arial" w:eastAsia="Times New Roman" w:hAnsi="Arial" w:cs="Arial"/>
          <w:sz w:val="24"/>
          <w:szCs w:val="24"/>
        </w:rPr>
        <w:t xml:space="preserve"> &amp; Dual Ladders </w:t>
      </w:r>
    </w:p>
    <w:p w14:paraId="3896180C" w14:textId="77777777" w:rsidR="00D204EA" w:rsidRDefault="006D148F" w:rsidP="00F318F4">
      <w:pPr>
        <w:numPr>
          <w:ilvl w:val="0"/>
          <w:numId w:val="10"/>
        </w:numPr>
        <w:spacing w:after="0" w:line="240" w:lineRule="auto"/>
        <w:rPr>
          <w:rFonts w:ascii="Arial" w:eastAsia="Times New Roman" w:hAnsi="Arial" w:cs="Arial"/>
          <w:sz w:val="24"/>
          <w:szCs w:val="24"/>
        </w:rPr>
      </w:pPr>
      <w:r>
        <w:rPr>
          <w:rFonts w:ascii="Arial" w:eastAsia="Times New Roman" w:hAnsi="Arial" w:cs="Arial"/>
          <w:sz w:val="24"/>
          <w:szCs w:val="24"/>
        </w:rPr>
        <w:t>Different Compensation Metrics and its usage in decision making</w:t>
      </w:r>
    </w:p>
    <w:p w14:paraId="28407E52" w14:textId="1355E5CB" w:rsidR="00116744" w:rsidRPr="00EB0924" w:rsidRDefault="00D204EA" w:rsidP="00F318F4">
      <w:pPr>
        <w:numPr>
          <w:ilvl w:val="0"/>
          <w:numId w:val="10"/>
        </w:numPr>
        <w:spacing w:after="0" w:line="240" w:lineRule="auto"/>
        <w:rPr>
          <w:rFonts w:ascii="Arial" w:eastAsia="Times New Roman" w:hAnsi="Arial" w:cs="Arial"/>
          <w:sz w:val="24"/>
          <w:szCs w:val="24"/>
        </w:rPr>
      </w:pPr>
      <w:r>
        <w:rPr>
          <w:rFonts w:ascii="Arial" w:eastAsia="Times New Roman" w:hAnsi="Arial" w:cs="Arial"/>
          <w:sz w:val="24"/>
          <w:szCs w:val="24"/>
        </w:rPr>
        <w:t xml:space="preserve">Legal Framework pertaining to Compensation – Important </w:t>
      </w:r>
      <w:r w:rsidR="009B03CE">
        <w:rPr>
          <w:rFonts w:ascii="Arial" w:eastAsia="Times New Roman" w:hAnsi="Arial" w:cs="Arial"/>
          <w:sz w:val="24"/>
          <w:szCs w:val="24"/>
        </w:rPr>
        <w:t>W</w:t>
      </w:r>
      <w:r>
        <w:rPr>
          <w:rFonts w:ascii="Arial" w:eastAsia="Times New Roman" w:hAnsi="Arial" w:cs="Arial"/>
          <w:sz w:val="24"/>
          <w:szCs w:val="24"/>
        </w:rPr>
        <w:t xml:space="preserve">age Laws </w:t>
      </w:r>
      <w:r w:rsidR="00116744" w:rsidRPr="00EB0924">
        <w:rPr>
          <w:rFonts w:ascii="Arial" w:eastAsia="Times New Roman" w:hAnsi="Arial" w:cs="Arial"/>
          <w:sz w:val="24"/>
          <w:szCs w:val="24"/>
        </w:rPr>
        <w:tab/>
      </w:r>
      <w:r w:rsidR="00116744" w:rsidRPr="00EB0924">
        <w:rPr>
          <w:rFonts w:ascii="Arial" w:eastAsia="Times New Roman" w:hAnsi="Arial" w:cs="Arial"/>
          <w:sz w:val="24"/>
          <w:szCs w:val="24"/>
        </w:rPr>
        <w:tab/>
      </w:r>
    </w:p>
    <w:p w14:paraId="38C85257" w14:textId="19F895D6" w:rsidR="00116744" w:rsidRPr="00EB0924" w:rsidRDefault="00116744" w:rsidP="00D204EA">
      <w:pPr>
        <w:pStyle w:val="ListParagraph"/>
        <w:spacing w:after="0" w:line="240" w:lineRule="auto"/>
        <w:rPr>
          <w:rFonts w:ascii="Arial" w:eastAsia="Times New Roman" w:hAnsi="Arial" w:cs="Arial"/>
          <w:sz w:val="24"/>
          <w:szCs w:val="24"/>
        </w:rPr>
      </w:pPr>
      <w:r w:rsidRPr="00EB0924">
        <w:rPr>
          <w:rFonts w:ascii="Arial" w:eastAsia="Times New Roman" w:hAnsi="Arial" w:cs="Arial"/>
          <w:sz w:val="24"/>
          <w:szCs w:val="24"/>
        </w:rPr>
        <w:tab/>
      </w:r>
    </w:p>
    <w:p w14:paraId="780BB41C" w14:textId="7C005065" w:rsidR="00D5757E" w:rsidRPr="00EB0924" w:rsidRDefault="00CA5F53" w:rsidP="00EB0924">
      <w:pPr>
        <w:pStyle w:val="ListParagraph"/>
        <w:spacing w:after="0" w:line="240" w:lineRule="auto"/>
        <w:rPr>
          <w:rFonts w:ascii="Arial" w:eastAsia="Times New Roman" w:hAnsi="Arial" w:cs="Arial"/>
          <w:sz w:val="24"/>
          <w:szCs w:val="24"/>
        </w:rPr>
      </w:pPr>
      <w:r w:rsidRPr="00EB0924">
        <w:rPr>
          <w:rFonts w:ascii="Arial" w:eastAsia="Times New Roman" w:hAnsi="Arial" w:cs="Arial"/>
          <w:sz w:val="24"/>
          <w:szCs w:val="24"/>
        </w:rPr>
        <w:tab/>
      </w:r>
    </w:p>
    <w:p w14:paraId="74099493" w14:textId="77777777" w:rsidR="00F318F4" w:rsidRPr="00EB0924" w:rsidRDefault="00F318F4" w:rsidP="00F318F4">
      <w:pPr>
        <w:pStyle w:val="BodyText"/>
        <w:rPr>
          <w:rFonts w:ascii="Arial" w:hAnsi="Arial" w:cs="Arial"/>
        </w:rPr>
      </w:pPr>
    </w:p>
    <w:p w14:paraId="2E95B5BA" w14:textId="75D696A4" w:rsidR="00D5757E" w:rsidRDefault="001A39DA" w:rsidP="00F318F4">
      <w:pPr>
        <w:pStyle w:val="BodyText"/>
        <w:rPr>
          <w:rFonts w:ascii="Arial" w:hAnsi="Arial" w:cs="Arial"/>
          <w:color w:val="000000"/>
        </w:rPr>
      </w:pPr>
      <w:r w:rsidRPr="00EB0924">
        <w:rPr>
          <w:rFonts w:ascii="Arial" w:hAnsi="Arial" w:cs="Arial"/>
        </w:rPr>
        <w:t>PRESCRIBED TEXT BOOK</w:t>
      </w:r>
      <w:r w:rsidR="00D5757E" w:rsidRPr="00EB0924">
        <w:rPr>
          <w:rFonts w:ascii="Arial" w:hAnsi="Arial" w:cs="Arial"/>
        </w:rPr>
        <w:t>:</w:t>
      </w:r>
      <w:r w:rsidR="00D5757E" w:rsidRPr="00EB0924">
        <w:rPr>
          <w:rFonts w:ascii="Arial" w:hAnsi="Arial" w:cs="Arial"/>
          <w:color w:val="000000"/>
        </w:rPr>
        <w:t xml:space="preserve"> </w:t>
      </w:r>
    </w:p>
    <w:p w14:paraId="445DFA7A" w14:textId="77777777" w:rsidR="00EB0924" w:rsidRPr="00EB0924" w:rsidRDefault="00EB0924" w:rsidP="00F318F4">
      <w:pPr>
        <w:pStyle w:val="BodyText"/>
        <w:rPr>
          <w:rFonts w:ascii="Arial" w:hAnsi="Arial" w:cs="Arial"/>
        </w:rPr>
      </w:pPr>
    </w:p>
    <w:p w14:paraId="406970D2" w14:textId="016247C4" w:rsidR="00D5757E" w:rsidRPr="009B03CE" w:rsidRDefault="00D5757E" w:rsidP="00F318F4">
      <w:pPr>
        <w:pStyle w:val="BodyText"/>
        <w:ind w:left="720"/>
        <w:rPr>
          <w:rFonts w:ascii="Arial" w:hAnsi="Arial" w:cs="Arial"/>
          <w:i/>
        </w:rPr>
      </w:pPr>
      <w:r w:rsidRPr="009B03CE">
        <w:rPr>
          <w:rFonts w:ascii="Arial" w:hAnsi="Arial" w:cs="Arial"/>
          <w:i/>
        </w:rPr>
        <w:t>No Prescribed Text book</w:t>
      </w:r>
      <w:r w:rsidR="002F2A28" w:rsidRPr="009B03CE">
        <w:rPr>
          <w:rFonts w:ascii="Arial" w:hAnsi="Arial" w:cs="Arial"/>
          <w:i/>
        </w:rPr>
        <w:t xml:space="preserve"> will be required as end to end course material referring to various books will be </w:t>
      </w:r>
      <w:r w:rsidR="009B03CE">
        <w:rPr>
          <w:rFonts w:ascii="Arial" w:hAnsi="Arial" w:cs="Arial"/>
          <w:i/>
        </w:rPr>
        <w:t>given that can be loaded to the S</w:t>
      </w:r>
      <w:r w:rsidR="002F2A28" w:rsidRPr="009B03CE">
        <w:rPr>
          <w:rFonts w:ascii="Arial" w:hAnsi="Arial" w:cs="Arial"/>
          <w:i/>
        </w:rPr>
        <w:t xml:space="preserve">hared </w:t>
      </w:r>
      <w:r w:rsidR="009B03CE">
        <w:rPr>
          <w:rFonts w:ascii="Arial" w:hAnsi="Arial" w:cs="Arial"/>
          <w:i/>
        </w:rPr>
        <w:t>D</w:t>
      </w:r>
      <w:r w:rsidR="002F2A28" w:rsidRPr="009B03CE">
        <w:rPr>
          <w:rFonts w:ascii="Arial" w:hAnsi="Arial" w:cs="Arial"/>
          <w:i/>
        </w:rPr>
        <w:t>irectory</w:t>
      </w:r>
      <w:r w:rsidR="009B03CE">
        <w:rPr>
          <w:rFonts w:ascii="Arial" w:hAnsi="Arial" w:cs="Arial"/>
          <w:i/>
        </w:rPr>
        <w:t xml:space="preserve"> for students to Access</w:t>
      </w:r>
      <w:r w:rsidR="002F2A28" w:rsidRPr="009B03CE">
        <w:rPr>
          <w:rFonts w:ascii="Arial" w:hAnsi="Arial" w:cs="Arial"/>
          <w:i/>
        </w:rPr>
        <w:t>. However, in case reference is required, then the following books will be useful:</w:t>
      </w:r>
    </w:p>
    <w:p w14:paraId="07056A95" w14:textId="77777777" w:rsidR="00EB0924" w:rsidRPr="00EB0924" w:rsidRDefault="00EB0924" w:rsidP="00F318F4">
      <w:pPr>
        <w:pStyle w:val="BodyText"/>
        <w:ind w:left="720"/>
        <w:rPr>
          <w:rFonts w:ascii="Arial" w:hAnsi="Arial" w:cs="Arial"/>
          <w:b w:val="0"/>
        </w:rPr>
      </w:pPr>
    </w:p>
    <w:p w14:paraId="2B4F8FD0" w14:textId="535A1233" w:rsidR="002F2A28" w:rsidRPr="00EB0924" w:rsidRDefault="002F2A28" w:rsidP="002F2A28">
      <w:pPr>
        <w:pStyle w:val="ListParagraph"/>
        <w:numPr>
          <w:ilvl w:val="0"/>
          <w:numId w:val="23"/>
        </w:numPr>
        <w:spacing w:after="0" w:line="240" w:lineRule="auto"/>
        <w:rPr>
          <w:rFonts w:ascii="Arial" w:eastAsia="Times New Roman" w:hAnsi="Arial" w:cs="Arial"/>
          <w:sz w:val="24"/>
          <w:szCs w:val="24"/>
        </w:rPr>
      </w:pPr>
      <w:r w:rsidRPr="00EB0924">
        <w:rPr>
          <w:rFonts w:ascii="Arial" w:eastAsia="Times New Roman" w:hAnsi="Arial" w:cs="Arial"/>
          <w:sz w:val="24"/>
          <w:szCs w:val="24"/>
        </w:rPr>
        <w:t xml:space="preserve">Milkovich, G., Newman, J. and Venkat Ratnam, C.S. (2009) </w:t>
      </w:r>
      <w:r w:rsidR="009B03CE" w:rsidRPr="00EB0924">
        <w:rPr>
          <w:rFonts w:ascii="Arial" w:eastAsia="Times New Roman" w:hAnsi="Arial" w:cs="Arial"/>
          <w:sz w:val="24"/>
          <w:szCs w:val="24"/>
        </w:rPr>
        <w:t xml:space="preserve">Compensation,  </w:t>
      </w:r>
      <w:r w:rsidRPr="00EB0924">
        <w:rPr>
          <w:rFonts w:ascii="Arial" w:eastAsia="Times New Roman" w:hAnsi="Arial" w:cs="Arial"/>
          <w:sz w:val="24"/>
          <w:szCs w:val="24"/>
        </w:rPr>
        <w:t xml:space="preserve"> New Delhi: Tata Mcgraw-Hill</w:t>
      </w:r>
    </w:p>
    <w:p w14:paraId="264CDC9B" w14:textId="77777777" w:rsidR="002F2A28" w:rsidRPr="00EB0924" w:rsidRDefault="002F2A28" w:rsidP="002F2A28">
      <w:pPr>
        <w:pStyle w:val="ListParagraph"/>
        <w:numPr>
          <w:ilvl w:val="0"/>
          <w:numId w:val="23"/>
        </w:numPr>
        <w:spacing w:after="0" w:line="240" w:lineRule="auto"/>
        <w:rPr>
          <w:rFonts w:ascii="Arial" w:eastAsia="Times New Roman" w:hAnsi="Arial" w:cs="Arial"/>
          <w:sz w:val="24"/>
          <w:szCs w:val="24"/>
        </w:rPr>
      </w:pPr>
      <w:r w:rsidRPr="00EB0924">
        <w:rPr>
          <w:rFonts w:ascii="Arial" w:eastAsia="Times New Roman" w:hAnsi="Arial" w:cs="Arial"/>
          <w:sz w:val="24"/>
          <w:szCs w:val="24"/>
        </w:rPr>
        <w:t>Compensation Management in a Knowledge Based World (10th edition) Richard Henderson, Pearson</w:t>
      </w:r>
    </w:p>
    <w:p w14:paraId="2A418DB3" w14:textId="56EDB80F" w:rsidR="00116744" w:rsidRPr="009B03CE" w:rsidRDefault="002F2A28" w:rsidP="009B03CE">
      <w:pPr>
        <w:pStyle w:val="ListParagraph"/>
        <w:numPr>
          <w:ilvl w:val="0"/>
          <w:numId w:val="23"/>
        </w:numPr>
        <w:spacing w:after="0" w:line="240" w:lineRule="auto"/>
        <w:rPr>
          <w:rFonts w:ascii="Arial" w:eastAsia="Times New Roman" w:hAnsi="Arial" w:cs="Arial"/>
          <w:sz w:val="24"/>
          <w:szCs w:val="24"/>
        </w:rPr>
      </w:pPr>
      <w:r w:rsidRPr="00EB0924">
        <w:rPr>
          <w:rFonts w:ascii="Arial" w:eastAsia="Times New Roman" w:hAnsi="Arial" w:cs="Arial"/>
          <w:sz w:val="24"/>
          <w:szCs w:val="24"/>
        </w:rPr>
        <w:t>Compensation &amp; Reward Management – B D Singh, Excel Books</w:t>
      </w:r>
      <w:r w:rsidR="00CA5F53" w:rsidRPr="009B03CE">
        <w:rPr>
          <w:rFonts w:ascii="Arial" w:eastAsia="Times New Roman" w:hAnsi="Arial" w:cs="Arial"/>
          <w:sz w:val="24"/>
          <w:szCs w:val="24"/>
        </w:rPr>
        <w:tab/>
      </w:r>
      <w:r w:rsidR="00116744" w:rsidRPr="009B03CE">
        <w:rPr>
          <w:rFonts w:ascii="Arial" w:eastAsia="Times New Roman" w:hAnsi="Arial" w:cs="Arial"/>
          <w:sz w:val="24"/>
          <w:szCs w:val="24"/>
        </w:rPr>
        <w:tab/>
      </w:r>
      <w:r w:rsidR="00116744" w:rsidRPr="009B03CE">
        <w:rPr>
          <w:rFonts w:ascii="Arial" w:eastAsia="Times New Roman" w:hAnsi="Arial" w:cs="Arial"/>
          <w:sz w:val="24"/>
          <w:szCs w:val="24"/>
        </w:rPr>
        <w:tab/>
      </w:r>
      <w:r w:rsidR="00116744" w:rsidRPr="009B03CE">
        <w:rPr>
          <w:rFonts w:ascii="Arial" w:eastAsia="Times New Roman" w:hAnsi="Arial" w:cs="Arial"/>
          <w:sz w:val="24"/>
          <w:szCs w:val="24"/>
        </w:rPr>
        <w:tab/>
      </w:r>
    </w:p>
    <w:p w14:paraId="2FE5CE31" w14:textId="77777777" w:rsidR="00AD391F" w:rsidRPr="0035430A" w:rsidRDefault="001A39DA" w:rsidP="00AD391F">
      <w:pPr>
        <w:pStyle w:val="xmsonormal"/>
        <w:spacing w:before="0" w:beforeAutospacing="0" w:after="0" w:afterAutospacing="0"/>
        <w:rPr>
          <w:rFonts w:ascii="Arial" w:hAnsi="Arial" w:cs="Arial"/>
          <w:b/>
        </w:rPr>
      </w:pPr>
      <w:r w:rsidRPr="0035430A">
        <w:rPr>
          <w:rFonts w:ascii="Arial" w:hAnsi="Arial" w:cs="Arial"/>
          <w:b/>
        </w:rPr>
        <w:t>ASSESSMENT SCHEME AND WEIGHTAGE</w:t>
      </w:r>
      <w:r w:rsidR="00AD391F" w:rsidRPr="0035430A">
        <w:rPr>
          <w:rFonts w:ascii="Arial" w:hAnsi="Arial" w:cs="Arial"/>
          <w:b/>
        </w:rPr>
        <w:t>:</w:t>
      </w:r>
    </w:p>
    <w:p w14:paraId="1E23F031" w14:textId="77777777" w:rsidR="00AD391F" w:rsidRPr="0035430A" w:rsidRDefault="00AD391F" w:rsidP="00AD391F">
      <w:pPr>
        <w:pStyle w:val="xmsonormal"/>
        <w:spacing w:before="0" w:beforeAutospacing="0" w:after="0" w:afterAutospacing="0"/>
        <w:rPr>
          <w:rFonts w:ascii="Arial" w:hAnsi="Arial" w:cs="Arial"/>
          <w:b/>
        </w:rPr>
      </w:pPr>
    </w:p>
    <w:p w14:paraId="63C238BA" w14:textId="77777777" w:rsidR="006D12AB" w:rsidRPr="0035430A" w:rsidRDefault="006D12AB" w:rsidP="00AD391F">
      <w:pPr>
        <w:pStyle w:val="xmsonormal"/>
        <w:spacing w:before="0" w:beforeAutospacing="0" w:after="0" w:afterAutospacing="0"/>
        <w:rPr>
          <w:rFonts w:ascii="Arial" w:hAnsi="Arial" w:cs="Arial"/>
          <w:b/>
        </w:rPr>
      </w:pPr>
    </w:p>
    <w:p w14:paraId="2D0728DD" w14:textId="54224B1E" w:rsidR="001A39DA" w:rsidRPr="0035430A" w:rsidRDefault="00BB3D89" w:rsidP="00AD391F">
      <w:pPr>
        <w:pStyle w:val="xmsonormal"/>
        <w:spacing w:before="0" w:beforeAutospacing="0" w:after="0" w:afterAutospacing="0"/>
        <w:rPr>
          <w:rFonts w:ascii="Arial" w:hAnsi="Arial" w:cs="Arial"/>
          <w:b/>
        </w:rPr>
      </w:pPr>
      <w:r w:rsidRPr="0035430A">
        <w:rPr>
          <w:rFonts w:ascii="Arial" w:hAnsi="Arial" w:cs="Arial"/>
          <w:b/>
          <w:i/>
        </w:rPr>
        <w:t xml:space="preserve"> </w:t>
      </w:r>
      <w:r w:rsidR="00AD391F" w:rsidRPr="0035430A">
        <w:rPr>
          <w:rFonts w:ascii="Arial" w:hAnsi="Arial" w:cs="Arial"/>
          <w:b/>
          <w:i/>
        </w:rPr>
        <w:t xml:space="preserve">  </w:t>
      </w:r>
      <w:r w:rsidRPr="0035430A">
        <w:rPr>
          <w:rFonts w:ascii="Arial" w:hAnsi="Arial" w:cs="Arial"/>
          <w:b/>
          <w:i/>
        </w:rPr>
        <w:t xml:space="preserve"> </w:t>
      </w:r>
      <w:r w:rsidR="001A39DA" w:rsidRPr="0035430A">
        <w:rPr>
          <w:rFonts w:ascii="Arial" w:hAnsi="Arial" w:cs="Arial"/>
          <w:b/>
        </w:rPr>
        <w:t>{a} END-TERM</w:t>
      </w:r>
    </w:p>
    <w:p w14:paraId="06B77257" w14:textId="77777777" w:rsidR="00E25522" w:rsidRPr="0035430A" w:rsidRDefault="00E25522" w:rsidP="00AD391F">
      <w:pPr>
        <w:pStyle w:val="xmsonormal"/>
        <w:spacing w:before="0" w:beforeAutospacing="0" w:after="0" w:afterAutospacing="0"/>
        <w:rPr>
          <w:rFonts w:ascii="Arial" w:hAnsi="Arial" w:cs="Arial"/>
          <w:b/>
        </w:rPr>
      </w:pPr>
    </w:p>
    <w:tbl>
      <w:tblPr>
        <w:tblStyle w:val="TableGrid"/>
        <w:tblW w:w="7864" w:type="dxa"/>
        <w:tblInd w:w="265" w:type="dxa"/>
        <w:tblLook w:val="04A0" w:firstRow="1" w:lastRow="0" w:firstColumn="1" w:lastColumn="0" w:noHBand="0" w:noVBand="1"/>
      </w:tblPr>
      <w:tblGrid>
        <w:gridCol w:w="1430"/>
        <w:gridCol w:w="1702"/>
        <w:gridCol w:w="2375"/>
        <w:gridCol w:w="2357"/>
      </w:tblGrid>
      <w:tr w:rsidR="00E130DC" w:rsidRPr="0035430A" w14:paraId="058E6EF4" w14:textId="77777777" w:rsidTr="00E130DC">
        <w:trPr>
          <w:trHeight w:val="388"/>
        </w:trPr>
        <w:tc>
          <w:tcPr>
            <w:tcW w:w="1286" w:type="dxa"/>
            <w:hideMark/>
          </w:tcPr>
          <w:p w14:paraId="46AA3518" w14:textId="77777777" w:rsidR="00E130DC" w:rsidRPr="0035430A" w:rsidRDefault="00E130DC" w:rsidP="00E25522">
            <w:pPr>
              <w:rPr>
                <w:rFonts w:ascii="Arial" w:eastAsia="Times New Roman" w:hAnsi="Arial" w:cs="Arial"/>
                <w:b/>
                <w:bCs/>
                <w:color w:val="000000"/>
                <w:sz w:val="24"/>
                <w:szCs w:val="24"/>
                <w:lang w:val="en-IN" w:eastAsia="en-IN"/>
              </w:rPr>
            </w:pPr>
            <w:r w:rsidRPr="0035430A">
              <w:rPr>
                <w:rFonts w:ascii="Arial" w:eastAsia="Times New Roman" w:hAnsi="Arial" w:cs="Arial"/>
                <w:b/>
                <w:bCs/>
                <w:color w:val="000000"/>
                <w:sz w:val="24"/>
                <w:szCs w:val="24"/>
                <w:lang w:eastAsia="en-IN"/>
              </w:rPr>
              <w:t>Evaluation</w:t>
            </w:r>
          </w:p>
        </w:tc>
        <w:tc>
          <w:tcPr>
            <w:tcW w:w="1739" w:type="dxa"/>
            <w:hideMark/>
          </w:tcPr>
          <w:p w14:paraId="0AC3AA1F" w14:textId="77777777" w:rsidR="00E130DC" w:rsidRPr="0035430A" w:rsidRDefault="00E130DC" w:rsidP="00413382">
            <w:pPr>
              <w:jc w:val="center"/>
              <w:rPr>
                <w:rFonts w:ascii="Arial" w:eastAsia="Times New Roman" w:hAnsi="Arial" w:cs="Arial"/>
                <w:b/>
                <w:bCs/>
                <w:color w:val="000000"/>
                <w:sz w:val="24"/>
                <w:szCs w:val="24"/>
                <w:lang w:val="en-IN" w:eastAsia="en-IN"/>
              </w:rPr>
            </w:pPr>
            <w:r w:rsidRPr="0035430A">
              <w:rPr>
                <w:rFonts w:ascii="Arial" w:eastAsia="Times New Roman" w:hAnsi="Arial" w:cs="Arial"/>
                <w:b/>
                <w:bCs/>
                <w:color w:val="000000"/>
                <w:sz w:val="24"/>
                <w:szCs w:val="24"/>
                <w:lang w:eastAsia="en-IN"/>
              </w:rPr>
              <w:t xml:space="preserve">Weight (%) </w:t>
            </w:r>
          </w:p>
        </w:tc>
        <w:tc>
          <w:tcPr>
            <w:tcW w:w="2438" w:type="dxa"/>
            <w:hideMark/>
          </w:tcPr>
          <w:p w14:paraId="0F6216EB" w14:textId="77777777" w:rsidR="00E130DC" w:rsidRPr="0035430A" w:rsidRDefault="00E130DC" w:rsidP="00413382">
            <w:pPr>
              <w:jc w:val="center"/>
              <w:rPr>
                <w:rFonts w:ascii="Arial" w:eastAsia="Times New Roman" w:hAnsi="Arial" w:cs="Arial"/>
                <w:b/>
                <w:bCs/>
                <w:color w:val="000000"/>
                <w:sz w:val="24"/>
                <w:szCs w:val="24"/>
                <w:lang w:val="en-IN" w:eastAsia="en-IN"/>
              </w:rPr>
            </w:pPr>
            <w:r w:rsidRPr="0035430A">
              <w:rPr>
                <w:rFonts w:ascii="Arial" w:eastAsia="Times New Roman" w:hAnsi="Arial" w:cs="Arial"/>
                <w:b/>
                <w:bCs/>
                <w:color w:val="000000"/>
                <w:sz w:val="24"/>
                <w:szCs w:val="24"/>
                <w:lang w:eastAsia="en-IN"/>
              </w:rPr>
              <w:t xml:space="preserve">Duration (in minutes) </w:t>
            </w:r>
          </w:p>
        </w:tc>
        <w:tc>
          <w:tcPr>
            <w:tcW w:w="2401" w:type="dxa"/>
            <w:hideMark/>
          </w:tcPr>
          <w:p w14:paraId="4115FCEE" w14:textId="582E26B4" w:rsidR="00E130DC" w:rsidRPr="0035430A" w:rsidRDefault="00E130DC" w:rsidP="00413382">
            <w:pPr>
              <w:jc w:val="center"/>
              <w:rPr>
                <w:rFonts w:ascii="Arial" w:eastAsia="Times New Roman" w:hAnsi="Arial" w:cs="Arial"/>
                <w:b/>
                <w:bCs/>
                <w:color w:val="000000"/>
                <w:sz w:val="24"/>
                <w:szCs w:val="24"/>
                <w:lang w:val="en-IN" w:eastAsia="en-IN"/>
              </w:rPr>
            </w:pPr>
            <w:r w:rsidRPr="0035430A">
              <w:rPr>
                <w:rFonts w:ascii="Arial" w:eastAsia="Times New Roman" w:hAnsi="Arial" w:cs="Arial"/>
                <w:b/>
                <w:bCs/>
                <w:color w:val="000000"/>
                <w:sz w:val="24"/>
                <w:szCs w:val="24"/>
                <w:lang w:eastAsia="en-IN"/>
              </w:rPr>
              <w:t>Open/Close Book</w:t>
            </w:r>
          </w:p>
        </w:tc>
      </w:tr>
      <w:tr w:rsidR="00E130DC" w:rsidRPr="0035430A" w14:paraId="14FADEB8" w14:textId="77777777" w:rsidTr="00E130DC">
        <w:trPr>
          <w:trHeight w:val="315"/>
        </w:trPr>
        <w:tc>
          <w:tcPr>
            <w:tcW w:w="1286" w:type="dxa"/>
            <w:hideMark/>
          </w:tcPr>
          <w:p w14:paraId="4443462E" w14:textId="77777777" w:rsidR="00E130DC" w:rsidRPr="0035430A" w:rsidRDefault="00E130DC" w:rsidP="00413382">
            <w:pPr>
              <w:jc w:val="center"/>
              <w:rPr>
                <w:rFonts w:ascii="Arial" w:eastAsia="Times New Roman" w:hAnsi="Arial" w:cs="Arial"/>
                <w:b/>
                <w:bCs/>
                <w:color w:val="000000"/>
                <w:sz w:val="24"/>
                <w:szCs w:val="24"/>
                <w:lang w:val="en-IN" w:eastAsia="en-IN"/>
              </w:rPr>
            </w:pPr>
            <w:r w:rsidRPr="0035430A">
              <w:rPr>
                <w:rFonts w:ascii="Arial" w:eastAsia="Times New Roman" w:hAnsi="Arial" w:cs="Arial"/>
                <w:b/>
                <w:bCs/>
                <w:color w:val="000000"/>
                <w:sz w:val="24"/>
                <w:szCs w:val="24"/>
                <w:lang w:eastAsia="en-IN"/>
              </w:rPr>
              <w:t>End-Term</w:t>
            </w:r>
          </w:p>
        </w:tc>
        <w:tc>
          <w:tcPr>
            <w:tcW w:w="1739" w:type="dxa"/>
            <w:hideMark/>
          </w:tcPr>
          <w:p w14:paraId="63E82DBF" w14:textId="77777777" w:rsidR="00E130DC" w:rsidRPr="0035430A" w:rsidRDefault="00E130DC" w:rsidP="00413382">
            <w:pPr>
              <w:jc w:val="center"/>
              <w:rPr>
                <w:rFonts w:ascii="Arial" w:eastAsia="Times New Roman" w:hAnsi="Arial" w:cs="Arial"/>
                <w:color w:val="000000"/>
                <w:sz w:val="24"/>
                <w:szCs w:val="24"/>
                <w:lang w:val="en-IN" w:eastAsia="en-IN"/>
              </w:rPr>
            </w:pPr>
            <w:r w:rsidRPr="0035430A">
              <w:rPr>
                <w:rFonts w:ascii="Arial" w:eastAsia="Times New Roman" w:hAnsi="Arial" w:cs="Arial"/>
                <w:color w:val="000000"/>
                <w:sz w:val="24"/>
                <w:szCs w:val="24"/>
                <w:lang w:eastAsia="en-IN"/>
              </w:rPr>
              <w:t>40%</w:t>
            </w:r>
          </w:p>
        </w:tc>
        <w:tc>
          <w:tcPr>
            <w:tcW w:w="2438" w:type="dxa"/>
            <w:hideMark/>
          </w:tcPr>
          <w:p w14:paraId="5D2FECD3" w14:textId="77777777" w:rsidR="00E130DC" w:rsidRPr="0035430A" w:rsidRDefault="00E130DC" w:rsidP="00413382">
            <w:pPr>
              <w:jc w:val="center"/>
              <w:rPr>
                <w:rFonts w:ascii="Arial" w:eastAsia="Times New Roman" w:hAnsi="Arial" w:cs="Arial"/>
                <w:color w:val="000000"/>
                <w:sz w:val="24"/>
                <w:szCs w:val="24"/>
                <w:lang w:val="en-IN" w:eastAsia="en-IN"/>
              </w:rPr>
            </w:pPr>
            <w:r w:rsidRPr="0035430A">
              <w:rPr>
                <w:rFonts w:ascii="Arial" w:eastAsia="Times New Roman" w:hAnsi="Arial" w:cs="Arial"/>
                <w:color w:val="000000"/>
                <w:sz w:val="24"/>
                <w:szCs w:val="24"/>
                <w:lang w:eastAsia="en-IN"/>
              </w:rPr>
              <w:t>180</w:t>
            </w:r>
          </w:p>
        </w:tc>
        <w:tc>
          <w:tcPr>
            <w:tcW w:w="2401" w:type="dxa"/>
            <w:hideMark/>
          </w:tcPr>
          <w:p w14:paraId="129D3ED6" w14:textId="65229D7A" w:rsidR="00E130DC" w:rsidRPr="0035430A" w:rsidRDefault="00E130DC" w:rsidP="00EB0924">
            <w:pPr>
              <w:rPr>
                <w:rFonts w:ascii="Arial" w:eastAsia="Times New Roman" w:hAnsi="Arial" w:cs="Arial"/>
                <w:color w:val="000000"/>
                <w:sz w:val="24"/>
                <w:szCs w:val="24"/>
                <w:lang w:val="en-IN" w:eastAsia="en-IN"/>
              </w:rPr>
            </w:pPr>
            <w:r w:rsidRPr="0035430A">
              <w:rPr>
                <w:rFonts w:ascii="Arial" w:eastAsia="Times New Roman" w:hAnsi="Arial" w:cs="Arial"/>
                <w:color w:val="000000"/>
                <w:sz w:val="24"/>
                <w:szCs w:val="24"/>
                <w:lang w:eastAsia="en-IN"/>
              </w:rPr>
              <w:t>Open Book</w:t>
            </w:r>
            <w:r w:rsidR="00EB0924" w:rsidRPr="0035430A">
              <w:rPr>
                <w:rFonts w:ascii="Arial" w:eastAsia="Times New Roman" w:hAnsi="Arial" w:cs="Arial"/>
                <w:color w:val="000000"/>
                <w:sz w:val="24"/>
                <w:szCs w:val="24"/>
                <w:lang w:eastAsia="en-IN"/>
              </w:rPr>
              <w:t xml:space="preserve"> (No WIFI)</w:t>
            </w:r>
          </w:p>
        </w:tc>
      </w:tr>
    </w:tbl>
    <w:p w14:paraId="443EF47D" w14:textId="77777777" w:rsidR="00E25522" w:rsidRPr="0035430A" w:rsidRDefault="00E25522" w:rsidP="00E130DC">
      <w:pPr>
        <w:pStyle w:val="xmsonormal"/>
        <w:spacing w:before="0" w:beforeAutospacing="0" w:after="0" w:afterAutospacing="0"/>
        <w:rPr>
          <w:rFonts w:ascii="Arial" w:hAnsi="Arial" w:cs="Arial"/>
          <w:b/>
        </w:rPr>
      </w:pPr>
    </w:p>
    <w:p w14:paraId="3E3626D1" w14:textId="77777777" w:rsidR="006D12AB" w:rsidRPr="0035430A" w:rsidRDefault="006D12AB" w:rsidP="00F318F4">
      <w:pPr>
        <w:pStyle w:val="xmsonormal"/>
        <w:spacing w:before="0" w:beforeAutospacing="0" w:after="0" w:afterAutospacing="0"/>
        <w:ind w:left="720"/>
        <w:rPr>
          <w:rFonts w:ascii="Arial" w:hAnsi="Arial" w:cs="Arial"/>
          <w:b/>
        </w:rPr>
      </w:pPr>
    </w:p>
    <w:p w14:paraId="3E7BFDBD" w14:textId="77777777" w:rsidR="00BB3D89" w:rsidRPr="0035430A" w:rsidRDefault="00AD391F" w:rsidP="00AD391F">
      <w:pPr>
        <w:pStyle w:val="xmsonormal"/>
        <w:spacing w:before="0" w:beforeAutospacing="0" w:after="0" w:afterAutospacing="0"/>
        <w:rPr>
          <w:rFonts w:ascii="Arial" w:hAnsi="Arial" w:cs="Arial"/>
          <w:b/>
          <w:i/>
        </w:rPr>
      </w:pPr>
      <w:r w:rsidRPr="0035430A">
        <w:rPr>
          <w:rFonts w:ascii="Arial" w:hAnsi="Arial" w:cs="Arial"/>
          <w:b/>
        </w:rPr>
        <w:t xml:space="preserve">     </w:t>
      </w:r>
      <w:r w:rsidR="001A39DA" w:rsidRPr="0035430A">
        <w:rPr>
          <w:rFonts w:ascii="Arial" w:hAnsi="Arial" w:cs="Arial"/>
          <w:b/>
        </w:rPr>
        <w:t>{b} OTHER EVALUATIONS</w:t>
      </w:r>
      <w:r w:rsidR="00BB3D89" w:rsidRPr="0035430A">
        <w:rPr>
          <w:rFonts w:ascii="Arial" w:hAnsi="Arial" w:cs="Arial"/>
          <w:b/>
          <w:i/>
        </w:rPr>
        <w:t xml:space="preserve">                      </w:t>
      </w:r>
    </w:p>
    <w:tbl>
      <w:tblPr>
        <w:tblW w:w="9675" w:type="dxa"/>
        <w:tblInd w:w="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39"/>
        <w:gridCol w:w="4530"/>
        <w:gridCol w:w="1446"/>
        <w:gridCol w:w="720"/>
        <w:gridCol w:w="2340"/>
      </w:tblGrid>
      <w:tr w:rsidR="00E130DC" w:rsidRPr="0035430A" w14:paraId="0FBA439D" w14:textId="77777777" w:rsidTr="0035430A">
        <w:trPr>
          <w:trHeight w:val="1019"/>
        </w:trPr>
        <w:tc>
          <w:tcPr>
            <w:tcW w:w="639" w:type="dxa"/>
            <w:vAlign w:val="center"/>
          </w:tcPr>
          <w:p w14:paraId="35C1FF06" w14:textId="283B82C3" w:rsidR="00E130DC" w:rsidRPr="0035430A" w:rsidRDefault="002F2A28" w:rsidP="0035430A">
            <w:pPr>
              <w:spacing w:line="240" w:lineRule="auto"/>
              <w:jc w:val="center"/>
              <w:rPr>
                <w:rFonts w:ascii="Arial" w:hAnsi="Arial" w:cs="Arial"/>
                <w:b/>
                <w:color w:val="000000"/>
                <w:sz w:val="24"/>
                <w:szCs w:val="24"/>
              </w:rPr>
            </w:pPr>
            <w:r w:rsidRPr="0035430A">
              <w:rPr>
                <w:rFonts w:ascii="Arial" w:hAnsi="Arial" w:cs="Arial"/>
                <w:b/>
                <w:color w:val="000000"/>
                <w:sz w:val="24"/>
                <w:szCs w:val="24"/>
              </w:rPr>
              <w:t>Sl</w:t>
            </w:r>
            <w:r w:rsidR="00E130DC" w:rsidRPr="0035430A">
              <w:rPr>
                <w:rFonts w:ascii="Arial" w:hAnsi="Arial" w:cs="Arial"/>
                <w:b/>
                <w:color w:val="000000"/>
                <w:sz w:val="24"/>
                <w:szCs w:val="24"/>
              </w:rPr>
              <w:t xml:space="preserve"> No.</w:t>
            </w:r>
          </w:p>
        </w:tc>
        <w:tc>
          <w:tcPr>
            <w:tcW w:w="4530" w:type="dxa"/>
            <w:vAlign w:val="center"/>
          </w:tcPr>
          <w:p w14:paraId="6E6147F8" w14:textId="77777777" w:rsidR="00E130DC" w:rsidRPr="0035430A" w:rsidRDefault="00E130DC" w:rsidP="0035430A">
            <w:pPr>
              <w:spacing w:line="240" w:lineRule="auto"/>
              <w:jc w:val="center"/>
              <w:rPr>
                <w:rFonts w:ascii="Arial" w:hAnsi="Arial" w:cs="Arial"/>
                <w:b/>
                <w:color w:val="000000"/>
                <w:sz w:val="24"/>
                <w:szCs w:val="24"/>
              </w:rPr>
            </w:pPr>
            <w:r w:rsidRPr="0035430A">
              <w:rPr>
                <w:rFonts w:ascii="Arial" w:hAnsi="Arial" w:cs="Arial"/>
                <w:b/>
                <w:color w:val="000000"/>
                <w:sz w:val="24"/>
                <w:szCs w:val="24"/>
              </w:rPr>
              <w:t>Evaluation Item</w:t>
            </w:r>
          </w:p>
        </w:tc>
        <w:tc>
          <w:tcPr>
            <w:tcW w:w="1446" w:type="dxa"/>
          </w:tcPr>
          <w:p w14:paraId="2512D72D" w14:textId="77777777" w:rsidR="00E130DC" w:rsidRPr="0035430A" w:rsidRDefault="00E130DC" w:rsidP="001A39DA">
            <w:pPr>
              <w:spacing w:line="240" w:lineRule="auto"/>
              <w:jc w:val="center"/>
              <w:rPr>
                <w:rFonts w:ascii="Arial" w:hAnsi="Arial" w:cs="Arial"/>
                <w:b/>
                <w:color w:val="000000"/>
                <w:sz w:val="24"/>
                <w:szCs w:val="24"/>
              </w:rPr>
            </w:pPr>
            <w:r w:rsidRPr="0035430A">
              <w:rPr>
                <w:rFonts w:ascii="Arial" w:hAnsi="Arial" w:cs="Arial"/>
                <w:b/>
                <w:color w:val="000000"/>
                <w:sz w:val="24"/>
                <w:szCs w:val="24"/>
              </w:rPr>
              <w:t>Unit of Evaluation</w:t>
            </w:r>
          </w:p>
        </w:tc>
        <w:tc>
          <w:tcPr>
            <w:tcW w:w="720" w:type="dxa"/>
          </w:tcPr>
          <w:p w14:paraId="41F24CCA" w14:textId="77777777" w:rsidR="00E130DC" w:rsidRPr="0035430A" w:rsidRDefault="00E130DC" w:rsidP="001A39DA">
            <w:pPr>
              <w:spacing w:line="240" w:lineRule="auto"/>
              <w:jc w:val="center"/>
              <w:rPr>
                <w:rFonts w:ascii="Arial" w:hAnsi="Arial" w:cs="Arial"/>
                <w:b/>
                <w:color w:val="000000"/>
                <w:sz w:val="24"/>
                <w:szCs w:val="24"/>
              </w:rPr>
            </w:pPr>
            <w:r w:rsidRPr="0035430A">
              <w:rPr>
                <w:rFonts w:ascii="Arial" w:hAnsi="Arial" w:cs="Arial"/>
                <w:b/>
                <w:color w:val="000000"/>
                <w:sz w:val="24"/>
                <w:szCs w:val="24"/>
              </w:rPr>
              <w:t>Weight</w:t>
            </w:r>
          </w:p>
          <w:p w14:paraId="5ED5AA58" w14:textId="4CDC7E9E" w:rsidR="00EB0924" w:rsidRPr="0035430A" w:rsidRDefault="00EB0924" w:rsidP="001A39DA">
            <w:pPr>
              <w:spacing w:line="240" w:lineRule="auto"/>
              <w:jc w:val="center"/>
              <w:rPr>
                <w:rFonts w:ascii="Arial" w:hAnsi="Arial" w:cs="Arial"/>
                <w:b/>
                <w:color w:val="000000"/>
                <w:sz w:val="24"/>
                <w:szCs w:val="24"/>
              </w:rPr>
            </w:pPr>
          </w:p>
        </w:tc>
        <w:tc>
          <w:tcPr>
            <w:tcW w:w="2340" w:type="dxa"/>
          </w:tcPr>
          <w:p w14:paraId="45F4D95F" w14:textId="77777777" w:rsidR="00E130DC" w:rsidRPr="0035430A" w:rsidRDefault="00E130DC" w:rsidP="001A39DA">
            <w:pPr>
              <w:spacing w:line="240" w:lineRule="auto"/>
              <w:jc w:val="center"/>
              <w:rPr>
                <w:rFonts w:ascii="Arial" w:hAnsi="Arial" w:cs="Arial"/>
                <w:b/>
                <w:color w:val="000000"/>
                <w:sz w:val="24"/>
                <w:szCs w:val="24"/>
              </w:rPr>
            </w:pPr>
            <w:r w:rsidRPr="0035430A">
              <w:rPr>
                <w:rFonts w:ascii="Arial" w:hAnsi="Arial" w:cs="Arial"/>
                <w:b/>
                <w:color w:val="000000"/>
                <w:sz w:val="24"/>
                <w:szCs w:val="24"/>
              </w:rPr>
              <w:t>Time</w:t>
            </w:r>
          </w:p>
        </w:tc>
      </w:tr>
      <w:tr w:rsidR="00E130DC" w:rsidRPr="0035430A" w14:paraId="1EB64DDA" w14:textId="77777777" w:rsidTr="0035430A">
        <w:trPr>
          <w:trHeight w:val="867"/>
        </w:trPr>
        <w:tc>
          <w:tcPr>
            <w:tcW w:w="639" w:type="dxa"/>
            <w:vAlign w:val="center"/>
          </w:tcPr>
          <w:p w14:paraId="77C0A357" w14:textId="77777777" w:rsidR="00E130DC" w:rsidRPr="0035430A" w:rsidRDefault="00E130DC" w:rsidP="00EB0924">
            <w:pPr>
              <w:spacing w:line="240" w:lineRule="auto"/>
              <w:jc w:val="center"/>
              <w:rPr>
                <w:rFonts w:ascii="Arial" w:hAnsi="Arial" w:cs="Arial"/>
                <w:sz w:val="24"/>
                <w:szCs w:val="24"/>
              </w:rPr>
            </w:pPr>
            <w:r w:rsidRPr="0035430A">
              <w:rPr>
                <w:rFonts w:ascii="Arial" w:hAnsi="Arial" w:cs="Arial"/>
                <w:sz w:val="24"/>
                <w:szCs w:val="24"/>
              </w:rPr>
              <w:t>1</w:t>
            </w:r>
          </w:p>
        </w:tc>
        <w:tc>
          <w:tcPr>
            <w:tcW w:w="4530" w:type="dxa"/>
            <w:vAlign w:val="center"/>
          </w:tcPr>
          <w:p w14:paraId="3447417C" w14:textId="279A9190" w:rsidR="00E130DC" w:rsidRPr="0035430A" w:rsidRDefault="00E130DC" w:rsidP="00EB0924">
            <w:pPr>
              <w:spacing w:line="240" w:lineRule="auto"/>
              <w:rPr>
                <w:rFonts w:ascii="Arial" w:hAnsi="Arial" w:cs="Arial"/>
                <w:sz w:val="24"/>
                <w:szCs w:val="24"/>
              </w:rPr>
            </w:pPr>
            <w:r w:rsidRPr="0035430A">
              <w:rPr>
                <w:rFonts w:ascii="Arial" w:hAnsi="Arial" w:cs="Arial"/>
                <w:sz w:val="24"/>
                <w:szCs w:val="24"/>
              </w:rPr>
              <w:t>Individual Surprise Quizzes/Project Assignment</w:t>
            </w:r>
            <w:r w:rsidR="002F2A28" w:rsidRPr="0035430A">
              <w:rPr>
                <w:rFonts w:ascii="Arial" w:hAnsi="Arial" w:cs="Arial"/>
                <w:sz w:val="24"/>
                <w:szCs w:val="24"/>
              </w:rPr>
              <w:t>/Case Cracking</w:t>
            </w:r>
            <w:r w:rsidR="00EB0924" w:rsidRPr="0035430A">
              <w:rPr>
                <w:rFonts w:ascii="Arial" w:hAnsi="Arial" w:cs="Arial"/>
                <w:sz w:val="24"/>
                <w:szCs w:val="24"/>
              </w:rPr>
              <w:t xml:space="preserve"> (Open Book)</w:t>
            </w:r>
          </w:p>
        </w:tc>
        <w:tc>
          <w:tcPr>
            <w:tcW w:w="1446" w:type="dxa"/>
            <w:vAlign w:val="center"/>
          </w:tcPr>
          <w:p w14:paraId="2CA7F5B5" w14:textId="77777777" w:rsidR="00E130DC" w:rsidRPr="0035430A" w:rsidRDefault="00E130DC" w:rsidP="00EB0924">
            <w:pPr>
              <w:spacing w:line="240" w:lineRule="auto"/>
              <w:rPr>
                <w:rFonts w:ascii="Arial" w:hAnsi="Arial" w:cs="Arial"/>
                <w:sz w:val="24"/>
                <w:szCs w:val="24"/>
              </w:rPr>
            </w:pPr>
            <w:r w:rsidRPr="0035430A">
              <w:rPr>
                <w:rFonts w:ascii="Arial" w:hAnsi="Arial" w:cs="Arial"/>
                <w:sz w:val="24"/>
                <w:szCs w:val="24"/>
              </w:rPr>
              <w:t>Individual</w:t>
            </w:r>
          </w:p>
        </w:tc>
        <w:tc>
          <w:tcPr>
            <w:tcW w:w="720" w:type="dxa"/>
          </w:tcPr>
          <w:p w14:paraId="427F0978" w14:textId="6AC2A972" w:rsidR="00E130DC" w:rsidRPr="0035430A" w:rsidRDefault="00E130DC" w:rsidP="00EB0924">
            <w:pPr>
              <w:spacing w:line="240" w:lineRule="auto"/>
              <w:rPr>
                <w:rFonts w:ascii="Arial" w:hAnsi="Arial" w:cs="Arial"/>
                <w:sz w:val="24"/>
                <w:szCs w:val="24"/>
              </w:rPr>
            </w:pPr>
            <w:r w:rsidRPr="0035430A">
              <w:rPr>
                <w:rFonts w:ascii="Arial" w:hAnsi="Arial" w:cs="Arial"/>
                <w:sz w:val="24"/>
                <w:szCs w:val="24"/>
              </w:rPr>
              <w:t>30%</w:t>
            </w:r>
          </w:p>
        </w:tc>
        <w:tc>
          <w:tcPr>
            <w:tcW w:w="2340" w:type="dxa"/>
          </w:tcPr>
          <w:p w14:paraId="1E9B1304" w14:textId="77777777" w:rsidR="00E130DC" w:rsidRPr="0035430A" w:rsidRDefault="00E130DC" w:rsidP="00EB0924">
            <w:pPr>
              <w:spacing w:line="240" w:lineRule="auto"/>
              <w:rPr>
                <w:rFonts w:ascii="Arial" w:hAnsi="Arial" w:cs="Arial"/>
                <w:sz w:val="24"/>
                <w:szCs w:val="24"/>
              </w:rPr>
            </w:pPr>
            <w:r w:rsidRPr="0035430A">
              <w:rPr>
                <w:rFonts w:ascii="Arial" w:hAnsi="Arial" w:cs="Arial"/>
                <w:sz w:val="24"/>
                <w:szCs w:val="24"/>
              </w:rPr>
              <w:t>Any time during the session</w:t>
            </w:r>
          </w:p>
        </w:tc>
      </w:tr>
      <w:tr w:rsidR="00E130DC" w:rsidRPr="0035430A" w14:paraId="066513C2" w14:textId="77777777" w:rsidTr="0035430A">
        <w:trPr>
          <w:trHeight w:val="804"/>
        </w:trPr>
        <w:tc>
          <w:tcPr>
            <w:tcW w:w="639" w:type="dxa"/>
            <w:vAlign w:val="center"/>
          </w:tcPr>
          <w:p w14:paraId="52D573B2" w14:textId="77777777" w:rsidR="00E130DC" w:rsidRPr="0035430A" w:rsidRDefault="00E130DC" w:rsidP="001A39DA">
            <w:pPr>
              <w:spacing w:line="240" w:lineRule="auto"/>
              <w:jc w:val="center"/>
              <w:rPr>
                <w:rFonts w:ascii="Arial" w:hAnsi="Arial" w:cs="Arial"/>
                <w:sz w:val="24"/>
                <w:szCs w:val="24"/>
              </w:rPr>
            </w:pPr>
            <w:r w:rsidRPr="0035430A">
              <w:rPr>
                <w:rFonts w:ascii="Arial" w:hAnsi="Arial" w:cs="Arial"/>
                <w:sz w:val="24"/>
                <w:szCs w:val="24"/>
              </w:rPr>
              <w:t>2</w:t>
            </w:r>
          </w:p>
        </w:tc>
        <w:tc>
          <w:tcPr>
            <w:tcW w:w="4530" w:type="dxa"/>
            <w:vAlign w:val="center"/>
          </w:tcPr>
          <w:p w14:paraId="61C442C9" w14:textId="510BE685" w:rsidR="00E130DC" w:rsidRPr="0035430A" w:rsidRDefault="00E130DC" w:rsidP="00EB0924">
            <w:pPr>
              <w:spacing w:line="240" w:lineRule="auto"/>
              <w:rPr>
                <w:rFonts w:ascii="Arial" w:hAnsi="Arial" w:cs="Arial"/>
                <w:sz w:val="24"/>
                <w:szCs w:val="24"/>
              </w:rPr>
            </w:pPr>
            <w:r w:rsidRPr="0035430A">
              <w:rPr>
                <w:rFonts w:ascii="Arial" w:eastAsiaTheme="minorHAnsi" w:hAnsi="Arial" w:cs="Arial"/>
                <w:sz w:val="24"/>
                <w:szCs w:val="24"/>
              </w:rPr>
              <w:t>Team based Project Assignments</w:t>
            </w:r>
            <w:r w:rsidR="002F2A28" w:rsidRPr="0035430A">
              <w:rPr>
                <w:rFonts w:ascii="Arial" w:eastAsiaTheme="minorHAnsi" w:hAnsi="Arial" w:cs="Arial"/>
                <w:sz w:val="24"/>
                <w:szCs w:val="24"/>
              </w:rPr>
              <w:t>/Case Cracking</w:t>
            </w:r>
            <w:r w:rsidR="00EB0924" w:rsidRPr="0035430A">
              <w:rPr>
                <w:rFonts w:ascii="Arial" w:eastAsiaTheme="minorHAnsi" w:hAnsi="Arial" w:cs="Arial"/>
                <w:sz w:val="24"/>
                <w:szCs w:val="24"/>
              </w:rPr>
              <w:t xml:space="preserve"> (Open Book)</w:t>
            </w:r>
            <w:r w:rsidRPr="0035430A">
              <w:rPr>
                <w:rFonts w:ascii="Arial" w:eastAsiaTheme="minorHAnsi" w:hAnsi="Arial" w:cs="Arial"/>
                <w:sz w:val="24"/>
                <w:szCs w:val="24"/>
              </w:rPr>
              <w:t xml:space="preserve">  </w:t>
            </w:r>
          </w:p>
        </w:tc>
        <w:tc>
          <w:tcPr>
            <w:tcW w:w="1446" w:type="dxa"/>
            <w:vAlign w:val="center"/>
          </w:tcPr>
          <w:p w14:paraId="41431207" w14:textId="77777777" w:rsidR="00E130DC" w:rsidRPr="0035430A" w:rsidRDefault="00E130DC" w:rsidP="001A39DA">
            <w:pPr>
              <w:tabs>
                <w:tab w:val="left" w:pos="1080"/>
                <w:tab w:val="center" w:pos="1248"/>
              </w:tabs>
              <w:spacing w:line="240" w:lineRule="auto"/>
              <w:jc w:val="center"/>
              <w:rPr>
                <w:rFonts w:ascii="Arial" w:hAnsi="Arial" w:cs="Arial"/>
                <w:sz w:val="24"/>
                <w:szCs w:val="24"/>
              </w:rPr>
            </w:pPr>
            <w:r w:rsidRPr="0035430A">
              <w:rPr>
                <w:rFonts w:ascii="Arial" w:hAnsi="Arial" w:cs="Arial"/>
                <w:sz w:val="24"/>
                <w:szCs w:val="24"/>
              </w:rPr>
              <w:t>Group</w:t>
            </w:r>
          </w:p>
        </w:tc>
        <w:tc>
          <w:tcPr>
            <w:tcW w:w="720" w:type="dxa"/>
          </w:tcPr>
          <w:p w14:paraId="3141BA20" w14:textId="77777777" w:rsidR="00E130DC" w:rsidRPr="0035430A" w:rsidRDefault="00E130DC" w:rsidP="00EB0924">
            <w:pPr>
              <w:tabs>
                <w:tab w:val="left" w:pos="1080"/>
                <w:tab w:val="center" w:pos="1248"/>
              </w:tabs>
              <w:spacing w:line="240" w:lineRule="auto"/>
              <w:rPr>
                <w:rFonts w:ascii="Arial" w:hAnsi="Arial" w:cs="Arial"/>
                <w:sz w:val="24"/>
                <w:szCs w:val="24"/>
              </w:rPr>
            </w:pPr>
            <w:r w:rsidRPr="0035430A">
              <w:rPr>
                <w:rFonts w:ascii="Arial" w:hAnsi="Arial" w:cs="Arial"/>
                <w:sz w:val="24"/>
                <w:szCs w:val="24"/>
              </w:rPr>
              <w:t>30%</w:t>
            </w:r>
          </w:p>
        </w:tc>
        <w:tc>
          <w:tcPr>
            <w:tcW w:w="2340" w:type="dxa"/>
          </w:tcPr>
          <w:p w14:paraId="418E2E40" w14:textId="77777777" w:rsidR="00E130DC" w:rsidRPr="0035430A" w:rsidRDefault="00E130DC" w:rsidP="00EB0924">
            <w:pPr>
              <w:tabs>
                <w:tab w:val="left" w:pos="1080"/>
                <w:tab w:val="center" w:pos="1248"/>
              </w:tabs>
              <w:spacing w:line="240" w:lineRule="auto"/>
              <w:rPr>
                <w:rFonts w:ascii="Arial" w:hAnsi="Arial" w:cs="Arial"/>
                <w:sz w:val="24"/>
                <w:szCs w:val="24"/>
              </w:rPr>
            </w:pPr>
            <w:r w:rsidRPr="0035430A">
              <w:rPr>
                <w:rFonts w:ascii="Arial" w:hAnsi="Arial" w:cs="Arial"/>
                <w:sz w:val="24"/>
                <w:szCs w:val="24"/>
              </w:rPr>
              <w:t>Any time during the session</w:t>
            </w:r>
          </w:p>
        </w:tc>
      </w:tr>
    </w:tbl>
    <w:p w14:paraId="00D8FD78" w14:textId="77777777" w:rsidR="00AD391F" w:rsidRPr="0035430A" w:rsidRDefault="00AD391F" w:rsidP="00780A53">
      <w:pPr>
        <w:pStyle w:val="xmsonormal"/>
        <w:spacing w:before="0" w:beforeAutospacing="0" w:after="0" w:afterAutospacing="0"/>
        <w:ind w:left="720"/>
        <w:jc w:val="center"/>
        <w:rPr>
          <w:rFonts w:ascii="Arial" w:hAnsi="Arial" w:cs="Arial"/>
          <w:b/>
          <w:sz w:val="28"/>
          <w:szCs w:val="28"/>
        </w:rPr>
      </w:pPr>
    </w:p>
    <w:p w14:paraId="1B589FE3" w14:textId="5A4CCC1B" w:rsidR="00FE4B77" w:rsidRDefault="00FE4B77">
      <w:pPr>
        <w:rPr>
          <w:rFonts w:ascii="Arial" w:hAnsi="Arial" w:cs="Arial"/>
          <w:b/>
          <w:sz w:val="24"/>
          <w:szCs w:val="24"/>
          <w:lang w:val="en-GB"/>
        </w:rPr>
      </w:pPr>
      <w:r>
        <w:rPr>
          <w:rFonts w:ascii="Arial" w:hAnsi="Arial" w:cs="Arial"/>
          <w:b/>
          <w:sz w:val="24"/>
          <w:szCs w:val="24"/>
          <w:lang w:val="en-GB"/>
        </w:rPr>
        <w:br w:type="page"/>
      </w:r>
    </w:p>
    <w:p w14:paraId="1188F9D5" w14:textId="1541E838" w:rsidR="00FE4B77" w:rsidRPr="00BE5438" w:rsidRDefault="00FE4B77" w:rsidP="00FE4B77">
      <w:pPr>
        <w:shd w:val="clear" w:color="auto" w:fill="FFFFFF"/>
        <w:spacing w:after="0" w:line="300" w:lineRule="atLeast"/>
        <w:jc w:val="center"/>
        <w:textAlignment w:val="baseline"/>
        <w:rPr>
          <w:rFonts w:ascii="Lucida Sans W01" w:eastAsia="Times New Roman" w:hAnsi="Lucida Sans W01" w:cs="Times New Roman"/>
          <w:b/>
          <w:color w:val="000000"/>
          <w:sz w:val="32"/>
          <w:szCs w:val="32"/>
          <w:lang w:val="en-IN" w:eastAsia="en-IN"/>
        </w:rPr>
      </w:pPr>
      <w:r>
        <w:rPr>
          <w:rFonts w:ascii="Lucida Sans W01" w:eastAsia="Times New Roman" w:hAnsi="Lucida Sans W01" w:cs="Times New Roman"/>
          <w:b/>
          <w:color w:val="000000"/>
          <w:sz w:val="32"/>
          <w:szCs w:val="32"/>
          <w:lang w:val="en-IN" w:eastAsia="en-IN"/>
        </w:rPr>
        <w:t>About the Faculty</w:t>
      </w:r>
      <w:bookmarkStart w:id="0" w:name="_GoBack"/>
      <w:bookmarkEnd w:id="0"/>
    </w:p>
    <w:p w14:paraId="4EE529BC" w14:textId="77777777" w:rsidR="00FE4B77" w:rsidRDefault="00FE4B77" w:rsidP="00FE4B77">
      <w:pPr>
        <w:shd w:val="clear" w:color="auto" w:fill="FFFFFF"/>
        <w:spacing w:after="0" w:line="300" w:lineRule="atLeast"/>
        <w:jc w:val="center"/>
        <w:textAlignment w:val="baseline"/>
        <w:rPr>
          <w:rFonts w:ascii="Lucida Sans W01" w:eastAsia="Times New Roman" w:hAnsi="Lucida Sans W01" w:cs="Times New Roman"/>
          <w:color w:val="000000"/>
          <w:sz w:val="24"/>
          <w:szCs w:val="24"/>
          <w:lang w:val="en-IN" w:eastAsia="en-IN"/>
        </w:rPr>
      </w:pPr>
    </w:p>
    <w:p w14:paraId="487EE478" w14:textId="77777777" w:rsidR="00FE4B77" w:rsidRPr="00DE1EBD"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DE1EBD">
        <w:rPr>
          <w:rFonts w:ascii="Lucida Sans W01" w:eastAsia="Times New Roman" w:hAnsi="Lucida Sans W01" w:cs="Times New Roman"/>
          <w:color w:val="000000"/>
          <w:sz w:val="24"/>
          <w:szCs w:val="24"/>
          <w:lang w:val="en-IN" w:eastAsia="en-IN"/>
        </w:rPr>
        <w:t>Nishith Mohanty is the Group President – Human Resources, Manipal Education &amp; Medical Group (MEMG), comprising of Education (including Universities), Healthcare, Research and Manipal Foundation.</w:t>
      </w:r>
    </w:p>
    <w:p w14:paraId="470F9AE6" w14:textId="77777777" w:rsidR="00FE4B77" w:rsidRPr="00DE1EBD"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DE1EBD">
        <w:rPr>
          <w:rFonts w:ascii="Lucida Sans W01" w:eastAsia="Times New Roman" w:hAnsi="Lucida Sans W01" w:cs="Times New Roman"/>
          <w:color w:val="000000"/>
          <w:sz w:val="24"/>
          <w:szCs w:val="24"/>
          <w:lang w:val="en-IN" w:eastAsia="en-IN"/>
        </w:rPr>
        <w:t> </w:t>
      </w:r>
    </w:p>
    <w:p w14:paraId="3CB63216" w14:textId="77777777" w:rsidR="00FE4B77" w:rsidRPr="00DE1EBD"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DE1EBD">
        <w:rPr>
          <w:rFonts w:ascii="Lucida Sans W01" w:eastAsia="Times New Roman" w:hAnsi="Lucida Sans W01" w:cs="Times New Roman"/>
          <w:color w:val="000000"/>
          <w:sz w:val="24"/>
          <w:szCs w:val="24"/>
          <w:lang w:val="en-IN" w:eastAsia="en-IN"/>
        </w:rPr>
        <w:t xml:space="preserve">As the Group HR Head, Nishith inculcates a Performance-Driven Culture, handles Talent Acquisition and Management, initiates HR Best Practices and fosters Leadership Development. </w:t>
      </w:r>
      <w:r>
        <w:rPr>
          <w:rFonts w:ascii="Lucida Sans W01" w:eastAsia="Times New Roman" w:hAnsi="Lucida Sans W01" w:cs="Times New Roman"/>
          <w:color w:val="000000"/>
          <w:sz w:val="24"/>
          <w:szCs w:val="24"/>
          <w:lang w:val="en-IN" w:eastAsia="en-IN"/>
        </w:rPr>
        <w:t xml:space="preserve">His forte has been managing innovative Compensation &amp; Benefits Plans in a multi-business and multi locational Group with diverse business interests in India and Overseas (Nepal, Malaysia, Singapore, Dubai, US &amp; Antigua). </w:t>
      </w:r>
      <w:r w:rsidRPr="00DE1EBD">
        <w:rPr>
          <w:rFonts w:ascii="Lucida Sans W01" w:eastAsia="Times New Roman" w:hAnsi="Lucida Sans W01" w:cs="Times New Roman"/>
          <w:color w:val="000000"/>
          <w:sz w:val="24"/>
          <w:szCs w:val="24"/>
          <w:lang w:val="en-IN" w:eastAsia="en-IN"/>
        </w:rPr>
        <w:t>He is also responsible for the alignment of the HR function with the business needs of the Group by formulating and implementing HR strategies to ensure that the organisation is future-ready.</w:t>
      </w:r>
    </w:p>
    <w:p w14:paraId="34AC493D" w14:textId="77777777" w:rsidR="00FE4B77" w:rsidRPr="00DE1EBD"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DE1EBD">
        <w:rPr>
          <w:rFonts w:ascii="Lucida Sans W01" w:eastAsia="Times New Roman" w:hAnsi="Lucida Sans W01" w:cs="Times New Roman"/>
          <w:color w:val="000000"/>
          <w:sz w:val="24"/>
          <w:szCs w:val="24"/>
          <w:lang w:val="en-IN" w:eastAsia="en-IN"/>
        </w:rPr>
        <w:t> </w:t>
      </w:r>
    </w:p>
    <w:p w14:paraId="50827B6E" w14:textId="77777777" w:rsidR="00FE4B77" w:rsidRPr="00DE1EBD"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DE1EBD">
        <w:rPr>
          <w:rFonts w:ascii="Lucida Sans W01" w:eastAsia="Times New Roman" w:hAnsi="Lucida Sans W01" w:cs="Times New Roman"/>
          <w:color w:val="000000"/>
          <w:sz w:val="24"/>
          <w:szCs w:val="24"/>
          <w:lang w:val="en-IN" w:eastAsia="en-IN"/>
        </w:rPr>
        <w:t>Prior to his current role, Nishith served as the Head HR (Chemicals, Polymers, Pharmaceuticals and Crop Science) for Bayer Group of Industries, India. He has also held senior positions in HMT Limited, CEAT/South Asia Tyres</w:t>
      </w:r>
      <w:r>
        <w:rPr>
          <w:rFonts w:ascii="Lucida Sans W01" w:eastAsia="Times New Roman" w:hAnsi="Lucida Sans W01" w:cs="Times New Roman"/>
          <w:color w:val="000000"/>
          <w:sz w:val="24"/>
          <w:szCs w:val="24"/>
          <w:lang w:val="en-IN" w:eastAsia="en-IN"/>
        </w:rPr>
        <w:t xml:space="preserve"> (Now Good Year Tyres)</w:t>
      </w:r>
      <w:r w:rsidRPr="00DE1EBD">
        <w:rPr>
          <w:rFonts w:ascii="Lucida Sans W01" w:eastAsia="Times New Roman" w:hAnsi="Lucida Sans W01" w:cs="Times New Roman"/>
          <w:color w:val="000000"/>
          <w:sz w:val="24"/>
          <w:szCs w:val="24"/>
          <w:lang w:val="en-IN" w:eastAsia="en-IN"/>
        </w:rPr>
        <w:t>, Max India and Britannia Industries Limited.</w:t>
      </w:r>
    </w:p>
    <w:p w14:paraId="38C615BC" w14:textId="77777777" w:rsidR="00FE4B77" w:rsidRPr="00DE1EBD"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DE1EBD">
        <w:rPr>
          <w:rFonts w:ascii="Lucida Sans W01" w:eastAsia="Times New Roman" w:hAnsi="Lucida Sans W01" w:cs="Times New Roman"/>
          <w:color w:val="000000"/>
          <w:sz w:val="24"/>
          <w:szCs w:val="24"/>
          <w:lang w:val="en-IN" w:eastAsia="en-IN"/>
        </w:rPr>
        <w:t> </w:t>
      </w:r>
    </w:p>
    <w:p w14:paraId="223CA0EB" w14:textId="77777777" w:rsidR="00FE4B77" w:rsidRPr="00DE1EBD"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DE1EBD">
        <w:rPr>
          <w:rFonts w:ascii="Lucida Sans W01" w:eastAsia="Times New Roman" w:hAnsi="Lucida Sans W01" w:cs="Times New Roman"/>
          <w:color w:val="000000"/>
          <w:sz w:val="24"/>
          <w:szCs w:val="24"/>
          <w:lang w:val="en-IN" w:eastAsia="en-IN"/>
        </w:rPr>
        <w:t>Nishith has played a pivotal role in transitioning the Group into a full-fledged Corporate. He also led the way for several integrations work pertaining to Mergers and Acquisitions, Leadership Development, senior level Succession Planning and Wealth Creation Planning in his previous assignments.  </w:t>
      </w:r>
    </w:p>
    <w:p w14:paraId="0AF62620" w14:textId="77777777" w:rsidR="00FE4B77" w:rsidRPr="00DE1EBD"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DE1EBD">
        <w:rPr>
          <w:rFonts w:ascii="Lucida Sans W01" w:eastAsia="Times New Roman" w:hAnsi="Lucida Sans W01" w:cs="Times New Roman"/>
          <w:color w:val="000000"/>
          <w:sz w:val="24"/>
          <w:szCs w:val="24"/>
          <w:lang w:val="en-IN" w:eastAsia="en-IN"/>
        </w:rPr>
        <w:t> </w:t>
      </w:r>
    </w:p>
    <w:p w14:paraId="2021496E" w14:textId="77777777" w:rsidR="00FE4B77" w:rsidRPr="00BE5438"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DE1EBD">
        <w:rPr>
          <w:rFonts w:ascii="Lucida Sans W01" w:eastAsia="Times New Roman" w:hAnsi="Lucida Sans W01" w:cs="Times New Roman"/>
          <w:color w:val="000000"/>
          <w:sz w:val="24"/>
          <w:szCs w:val="24"/>
          <w:lang w:val="en-IN" w:eastAsia="en-IN"/>
        </w:rPr>
        <w:t>Nishith is an Economics graduate from Madras Christian College and has a PGDPM from XLRI, Jamshedpur.</w:t>
      </w:r>
    </w:p>
    <w:p w14:paraId="380AD674" w14:textId="77777777" w:rsidR="00FE4B77"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p>
    <w:p w14:paraId="12D203A6" w14:textId="77777777" w:rsidR="00FE4B77" w:rsidRPr="00BE5438" w:rsidRDefault="00FE4B77" w:rsidP="00FE4B77">
      <w:pPr>
        <w:shd w:val="clear" w:color="auto" w:fill="FFFFFF"/>
        <w:spacing w:after="0" w:line="300" w:lineRule="atLeast"/>
        <w:textAlignment w:val="baseline"/>
        <w:rPr>
          <w:rFonts w:ascii="Lucida Sans W01" w:eastAsia="Times New Roman" w:hAnsi="Lucida Sans W01" w:cs="Times New Roman"/>
          <w:color w:val="000000"/>
          <w:sz w:val="24"/>
          <w:szCs w:val="24"/>
          <w:lang w:val="en-IN" w:eastAsia="en-IN"/>
        </w:rPr>
      </w:pPr>
      <w:r w:rsidRPr="00BE5438">
        <w:rPr>
          <w:rFonts w:ascii="Lucida Sans W01" w:eastAsia="Times New Roman" w:hAnsi="Lucida Sans W01" w:cs="Times New Roman"/>
          <w:color w:val="000000"/>
          <w:sz w:val="24"/>
          <w:szCs w:val="24"/>
          <w:lang w:val="en-IN" w:eastAsia="en-IN"/>
        </w:rPr>
        <w:t xml:space="preserve">Nishith has been a visiting Faculty </w:t>
      </w:r>
      <w:r>
        <w:rPr>
          <w:rFonts w:ascii="Lucida Sans W01" w:eastAsia="Times New Roman" w:hAnsi="Lucida Sans W01" w:cs="Times New Roman"/>
          <w:color w:val="000000"/>
          <w:sz w:val="24"/>
          <w:szCs w:val="24"/>
          <w:lang w:val="en-IN" w:eastAsia="en-IN"/>
        </w:rPr>
        <w:t>to</w:t>
      </w:r>
      <w:r w:rsidRPr="00BE5438">
        <w:rPr>
          <w:rFonts w:ascii="Lucida Sans W01" w:eastAsia="Times New Roman" w:hAnsi="Lucida Sans W01" w:cs="Times New Roman"/>
          <w:color w:val="000000"/>
          <w:sz w:val="24"/>
          <w:szCs w:val="24"/>
          <w:lang w:val="en-IN" w:eastAsia="en-IN"/>
        </w:rPr>
        <w:t> various B Schools for HR and Behavioural Sciences. He takes regular 3 credit courses in a reputed B School</w:t>
      </w:r>
      <w:r>
        <w:rPr>
          <w:rFonts w:ascii="Lucida Sans W01" w:eastAsia="Times New Roman" w:hAnsi="Lucida Sans W01" w:cs="Times New Roman"/>
          <w:color w:val="000000"/>
          <w:sz w:val="24"/>
          <w:szCs w:val="24"/>
          <w:lang w:val="en-IN" w:eastAsia="en-IN"/>
        </w:rPr>
        <w:t xml:space="preserve"> (TAPMI)</w:t>
      </w:r>
      <w:r w:rsidRPr="00BE5438">
        <w:rPr>
          <w:rFonts w:ascii="Lucida Sans W01" w:eastAsia="Times New Roman" w:hAnsi="Lucida Sans W01" w:cs="Times New Roman"/>
          <w:color w:val="000000"/>
          <w:sz w:val="24"/>
          <w:szCs w:val="24"/>
          <w:lang w:val="en-IN" w:eastAsia="en-IN"/>
        </w:rPr>
        <w:t xml:space="preserve"> on Executive Compensation Management and Performance Management System</w:t>
      </w:r>
    </w:p>
    <w:p w14:paraId="4F3F082A" w14:textId="77777777" w:rsidR="00AD391F" w:rsidRPr="0035430A" w:rsidRDefault="00AD391F" w:rsidP="00E130DC">
      <w:pPr>
        <w:spacing w:after="0" w:line="240" w:lineRule="auto"/>
        <w:rPr>
          <w:rFonts w:ascii="Arial" w:hAnsi="Arial" w:cs="Arial"/>
          <w:b/>
          <w:sz w:val="24"/>
          <w:szCs w:val="24"/>
          <w:lang w:val="en-GB"/>
        </w:rPr>
      </w:pPr>
    </w:p>
    <w:p w14:paraId="12539206" w14:textId="77777777" w:rsidR="00FB68FD" w:rsidRPr="0035430A" w:rsidRDefault="00FB68FD" w:rsidP="00D5757E">
      <w:pPr>
        <w:ind w:left="360"/>
        <w:jc w:val="center"/>
        <w:rPr>
          <w:rFonts w:ascii="Arial" w:hAnsi="Arial" w:cs="Arial"/>
          <w:b/>
          <w:sz w:val="24"/>
          <w:szCs w:val="24"/>
        </w:rPr>
      </w:pPr>
    </w:p>
    <w:p w14:paraId="30711A5E" w14:textId="77777777" w:rsidR="0054085D" w:rsidRPr="0035430A" w:rsidRDefault="0054085D" w:rsidP="0054085D">
      <w:pPr>
        <w:jc w:val="both"/>
        <w:rPr>
          <w:rFonts w:ascii="Arial" w:eastAsia="Calibri" w:hAnsi="Arial" w:cs="Arial"/>
          <w:b/>
          <w:sz w:val="24"/>
          <w:szCs w:val="24"/>
        </w:rPr>
      </w:pPr>
    </w:p>
    <w:sectPr w:rsidR="0054085D" w:rsidRPr="0035430A" w:rsidSect="00EB747B">
      <w:footerReference w:type="default" r:id="rId8"/>
      <w:pgSz w:w="11906" w:h="16838" w:code="9"/>
      <w:pgMar w:top="680" w:right="1134" w:bottom="96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D1C95B" w14:textId="77777777" w:rsidR="00DD7FF2" w:rsidRDefault="00DD7FF2" w:rsidP="00FA4354">
      <w:pPr>
        <w:spacing w:after="0" w:line="240" w:lineRule="auto"/>
      </w:pPr>
      <w:r>
        <w:separator/>
      </w:r>
    </w:p>
  </w:endnote>
  <w:endnote w:type="continuationSeparator" w:id="0">
    <w:p w14:paraId="63D914B6" w14:textId="77777777" w:rsidR="00DD7FF2" w:rsidRDefault="00DD7FF2" w:rsidP="00FA4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00007843" w:usb2="00000001" w:usb3="00000000" w:csb0="000001FF" w:csb1="00000000"/>
  </w:font>
  <w:font w:name="Lucida Sans W01">
    <w:altName w:val="Cambri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0BC717" w14:textId="77777777" w:rsidR="00980BD6" w:rsidRPr="00FA4354" w:rsidRDefault="00980BD6" w:rsidP="00FA4354">
    <w:pPr>
      <w:pStyle w:val="Footer"/>
      <w:jc w:val="center"/>
      <w:rPr>
        <w:rFonts w:ascii="Calibri" w:hAnsi="Calibri"/>
        <w:sz w:val="24"/>
      </w:rPr>
    </w:pPr>
    <w:r w:rsidRPr="00FA4354">
      <w:rPr>
        <w:rFonts w:ascii="Calibri" w:hAnsi="Calibri"/>
        <w:sz w:val="24"/>
      </w:rPr>
      <w:fldChar w:fldCharType="begin"/>
    </w:r>
    <w:r w:rsidRPr="00FA4354">
      <w:rPr>
        <w:rFonts w:ascii="Calibri" w:hAnsi="Calibri"/>
        <w:sz w:val="24"/>
      </w:rPr>
      <w:instrText xml:space="preserve"> PAGE   \* MERGEFORMAT </w:instrText>
    </w:r>
    <w:r w:rsidRPr="00FA4354">
      <w:rPr>
        <w:rFonts w:ascii="Calibri" w:hAnsi="Calibri"/>
        <w:sz w:val="24"/>
      </w:rPr>
      <w:fldChar w:fldCharType="separate"/>
    </w:r>
    <w:r w:rsidR="00DD7FF2">
      <w:rPr>
        <w:rFonts w:ascii="Calibri" w:hAnsi="Calibri"/>
        <w:noProof/>
        <w:sz w:val="24"/>
      </w:rPr>
      <w:t>1</w:t>
    </w:r>
    <w:r w:rsidRPr="00FA4354">
      <w:rPr>
        <w:rFonts w:ascii="Calibri" w:hAnsi="Calibri"/>
        <w:sz w:val="24"/>
      </w:rPr>
      <w:fldChar w:fldCharType="end"/>
    </w:r>
  </w:p>
  <w:p w14:paraId="43E18330" w14:textId="77777777" w:rsidR="00980BD6" w:rsidRPr="00FA4354" w:rsidRDefault="00980BD6" w:rsidP="00FA43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EE368F" w14:textId="77777777" w:rsidR="00DD7FF2" w:rsidRDefault="00DD7FF2" w:rsidP="00FA4354">
      <w:pPr>
        <w:spacing w:after="0" w:line="240" w:lineRule="auto"/>
      </w:pPr>
      <w:r>
        <w:separator/>
      </w:r>
    </w:p>
  </w:footnote>
  <w:footnote w:type="continuationSeparator" w:id="0">
    <w:p w14:paraId="531AC789" w14:textId="77777777" w:rsidR="00DD7FF2" w:rsidRDefault="00DD7FF2" w:rsidP="00FA43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C396B"/>
    <w:multiLevelType w:val="hybridMultilevel"/>
    <w:tmpl w:val="A024300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67608FB"/>
    <w:multiLevelType w:val="hybridMultilevel"/>
    <w:tmpl w:val="89D057B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6DE1CC0"/>
    <w:multiLevelType w:val="hybridMultilevel"/>
    <w:tmpl w:val="7702E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A21092"/>
    <w:multiLevelType w:val="hybridMultilevel"/>
    <w:tmpl w:val="FED61E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F514C28"/>
    <w:multiLevelType w:val="hybridMultilevel"/>
    <w:tmpl w:val="C110F3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2A3D02"/>
    <w:multiLevelType w:val="hybridMultilevel"/>
    <w:tmpl w:val="ABFC68E6"/>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AED1A5C"/>
    <w:multiLevelType w:val="hybridMultilevel"/>
    <w:tmpl w:val="0FB61D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1E2A7494"/>
    <w:multiLevelType w:val="hybridMultilevel"/>
    <w:tmpl w:val="C7CC8B4A"/>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ECA6FFC"/>
    <w:multiLevelType w:val="hybridMultilevel"/>
    <w:tmpl w:val="3F0E45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1F4F50E5"/>
    <w:multiLevelType w:val="hybridMultilevel"/>
    <w:tmpl w:val="85660FE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nsid w:val="20452EE9"/>
    <w:multiLevelType w:val="hybridMultilevel"/>
    <w:tmpl w:val="24D67C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297C3142"/>
    <w:multiLevelType w:val="hybridMultilevel"/>
    <w:tmpl w:val="D188D0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E2868A7"/>
    <w:multiLevelType w:val="hybridMultilevel"/>
    <w:tmpl w:val="29B44CD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312C115F"/>
    <w:multiLevelType w:val="hybridMultilevel"/>
    <w:tmpl w:val="31AA9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CDD398D"/>
    <w:multiLevelType w:val="hybridMultilevel"/>
    <w:tmpl w:val="4C2CBF0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FEB6B75"/>
    <w:multiLevelType w:val="hybridMultilevel"/>
    <w:tmpl w:val="4AFE5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422E2F2E"/>
    <w:multiLevelType w:val="hybridMultilevel"/>
    <w:tmpl w:val="89CE39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CB86325"/>
    <w:multiLevelType w:val="hybridMultilevel"/>
    <w:tmpl w:val="50AEA8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533552AB"/>
    <w:multiLevelType w:val="hybridMultilevel"/>
    <w:tmpl w:val="7A9078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62301409"/>
    <w:multiLevelType w:val="hybridMultilevel"/>
    <w:tmpl w:val="ED9067A0"/>
    <w:lvl w:ilvl="0" w:tplc="D0C6E02E">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6D85624D"/>
    <w:multiLevelType w:val="hybridMultilevel"/>
    <w:tmpl w:val="C4021A8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nsid w:val="6DF21BCF"/>
    <w:multiLevelType w:val="hybridMultilevel"/>
    <w:tmpl w:val="DB8290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nsid w:val="741D569E"/>
    <w:multiLevelType w:val="hybridMultilevel"/>
    <w:tmpl w:val="240E7E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776C31DB"/>
    <w:multiLevelType w:val="hybridMultilevel"/>
    <w:tmpl w:val="D58ABB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791563F6"/>
    <w:multiLevelType w:val="hybridMultilevel"/>
    <w:tmpl w:val="3744B17E"/>
    <w:lvl w:ilvl="0" w:tplc="73C83596">
      <w:start w:val="1"/>
      <w:numFmt w:val="upp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6"/>
  </w:num>
  <w:num w:numId="2">
    <w:abstractNumId w:val="11"/>
  </w:num>
  <w:num w:numId="3">
    <w:abstractNumId w:val="9"/>
  </w:num>
  <w:num w:numId="4">
    <w:abstractNumId w:val="23"/>
  </w:num>
  <w:num w:numId="5">
    <w:abstractNumId w:val="24"/>
  </w:num>
  <w:num w:numId="6">
    <w:abstractNumId w:val="13"/>
  </w:num>
  <w:num w:numId="7">
    <w:abstractNumId w:val="4"/>
  </w:num>
  <w:num w:numId="8">
    <w:abstractNumId w:val="2"/>
  </w:num>
  <w:num w:numId="9">
    <w:abstractNumId w:val="15"/>
  </w:num>
  <w:num w:numId="10">
    <w:abstractNumId w:val="8"/>
  </w:num>
  <w:num w:numId="11">
    <w:abstractNumId w:val="12"/>
  </w:num>
  <w:num w:numId="12">
    <w:abstractNumId w:val="17"/>
  </w:num>
  <w:num w:numId="13">
    <w:abstractNumId w:val="22"/>
  </w:num>
  <w:num w:numId="14">
    <w:abstractNumId w:val="10"/>
  </w:num>
  <w:num w:numId="15">
    <w:abstractNumId w:val="6"/>
  </w:num>
  <w:num w:numId="16">
    <w:abstractNumId w:val="21"/>
  </w:num>
  <w:num w:numId="17">
    <w:abstractNumId w:val="3"/>
  </w:num>
  <w:num w:numId="18">
    <w:abstractNumId w:val="19"/>
  </w:num>
  <w:num w:numId="19">
    <w:abstractNumId w:val="7"/>
  </w:num>
  <w:num w:numId="20">
    <w:abstractNumId w:val="14"/>
  </w:num>
  <w:num w:numId="21">
    <w:abstractNumId w:val="1"/>
  </w:num>
  <w:num w:numId="22">
    <w:abstractNumId w:val="5"/>
  </w:num>
  <w:num w:numId="23">
    <w:abstractNumId w:val="0"/>
  </w:num>
  <w:num w:numId="24">
    <w:abstractNumId w:val="20"/>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9E0"/>
    <w:rsid w:val="00003556"/>
    <w:rsid w:val="00007585"/>
    <w:rsid w:val="00030B2D"/>
    <w:rsid w:val="00033879"/>
    <w:rsid w:val="00064308"/>
    <w:rsid w:val="00064A4B"/>
    <w:rsid w:val="00065EE1"/>
    <w:rsid w:val="00087350"/>
    <w:rsid w:val="00091DB4"/>
    <w:rsid w:val="000A7C76"/>
    <w:rsid w:val="000E5E03"/>
    <w:rsid w:val="000F6F44"/>
    <w:rsid w:val="00101C39"/>
    <w:rsid w:val="00116744"/>
    <w:rsid w:val="00123BEE"/>
    <w:rsid w:val="00130CB7"/>
    <w:rsid w:val="00133E75"/>
    <w:rsid w:val="001617C4"/>
    <w:rsid w:val="001A39DA"/>
    <w:rsid w:val="001D29A7"/>
    <w:rsid w:val="001E2F4A"/>
    <w:rsid w:val="001F23DD"/>
    <w:rsid w:val="001F3209"/>
    <w:rsid w:val="001F3412"/>
    <w:rsid w:val="00212048"/>
    <w:rsid w:val="00223458"/>
    <w:rsid w:val="00231791"/>
    <w:rsid w:val="00232406"/>
    <w:rsid w:val="002412CF"/>
    <w:rsid w:val="002446FA"/>
    <w:rsid w:val="00277690"/>
    <w:rsid w:val="002936A8"/>
    <w:rsid w:val="002A1CC4"/>
    <w:rsid w:val="002A2DC6"/>
    <w:rsid w:val="002A5F7C"/>
    <w:rsid w:val="002B319F"/>
    <w:rsid w:val="002E7350"/>
    <w:rsid w:val="002F2A28"/>
    <w:rsid w:val="002F37BC"/>
    <w:rsid w:val="0030335E"/>
    <w:rsid w:val="00314993"/>
    <w:rsid w:val="003149F3"/>
    <w:rsid w:val="00325CD2"/>
    <w:rsid w:val="0035430A"/>
    <w:rsid w:val="00354C5E"/>
    <w:rsid w:val="003A7CEC"/>
    <w:rsid w:val="003B07DF"/>
    <w:rsid w:val="003E515B"/>
    <w:rsid w:val="003E7C4C"/>
    <w:rsid w:val="003F4EBC"/>
    <w:rsid w:val="0040240D"/>
    <w:rsid w:val="00405288"/>
    <w:rsid w:val="00413382"/>
    <w:rsid w:val="0049032A"/>
    <w:rsid w:val="004A52DB"/>
    <w:rsid w:val="004B6B9A"/>
    <w:rsid w:val="004C070E"/>
    <w:rsid w:val="004D19E0"/>
    <w:rsid w:val="004E515C"/>
    <w:rsid w:val="004F23DA"/>
    <w:rsid w:val="00510F6E"/>
    <w:rsid w:val="0053053A"/>
    <w:rsid w:val="0054085D"/>
    <w:rsid w:val="00543578"/>
    <w:rsid w:val="00552DF7"/>
    <w:rsid w:val="00555D23"/>
    <w:rsid w:val="00562C89"/>
    <w:rsid w:val="00583A93"/>
    <w:rsid w:val="005856F7"/>
    <w:rsid w:val="00590378"/>
    <w:rsid w:val="005C5E0B"/>
    <w:rsid w:val="005C75D6"/>
    <w:rsid w:val="005D0BEC"/>
    <w:rsid w:val="005E7776"/>
    <w:rsid w:val="00602E09"/>
    <w:rsid w:val="006749FB"/>
    <w:rsid w:val="006D12AB"/>
    <w:rsid w:val="006D148F"/>
    <w:rsid w:val="0070078C"/>
    <w:rsid w:val="00703F39"/>
    <w:rsid w:val="0071364A"/>
    <w:rsid w:val="00716D82"/>
    <w:rsid w:val="00732CF2"/>
    <w:rsid w:val="0073357B"/>
    <w:rsid w:val="00737AF7"/>
    <w:rsid w:val="00743228"/>
    <w:rsid w:val="00763A53"/>
    <w:rsid w:val="00780A53"/>
    <w:rsid w:val="007A2ED9"/>
    <w:rsid w:val="007A52ED"/>
    <w:rsid w:val="007B1111"/>
    <w:rsid w:val="007E4E78"/>
    <w:rsid w:val="00804003"/>
    <w:rsid w:val="00871621"/>
    <w:rsid w:val="008B6A43"/>
    <w:rsid w:val="008C2450"/>
    <w:rsid w:val="008D2967"/>
    <w:rsid w:val="009021C4"/>
    <w:rsid w:val="00915023"/>
    <w:rsid w:val="00952B4F"/>
    <w:rsid w:val="00954BF3"/>
    <w:rsid w:val="00962805"/>
    <w:rsid w:val="0097447E"/>
    <w:rsid w:val="00980BD6"/>
    <w:rsid w:val="009955B0"/>
    <w:rsid w:val="009A43B0"/>
    <w:rsid w:val="009B03CE"/>
    <w:rsid w:val="009C78EA"/>
    <w:rsid w:val="009D4AA8"/>
    <w:rsid w:val="009E102F"/>
    <w:rsid w:val="00A00B30"/>
    <w:rsid w:val="00A14B83"/>
    <w:rsid w:val="00A5764B"/>
    <w:rsid w:val="00A711F8"/>
    <w:rsid w:val="00A81C5F"/>
    <w:rsid w:val="00A83BCA"/>
    <w:rsid w:val="00AB493F"/>
    <w:rsid w:val="00AB5D38"/>
    <w:rsid w:val="00AD2941"/>
    <w:rsid w:val="00AD391F"/>
    <w:rsid w:val="00AF3EBC"/>
    <w:rsid w:val="00AF53F9"/>
    <w:rsid w:val="00AF61FE"/>
    <w:rsid w:val="00AF690B"/>
    <w:rsid w:val="00B017F6"/>
    <w:rsid w:val="00B35A87"/>
    <w:rsid w:val="00B43948"/>
    <w:rsid w:val="00B564C6"/>
    <w:rsid w:val="00B60F70"/>
    <w:rsid w:val="00B9770A"/>
    <w:rsid w:val="00BA72DC"/>
    <w:rsid w:val="00BB3D89"/>
    <w:rsid w:val="00BC36DB"/>
    <w:rsid w:val="00C25106"/>
    <w:rsid w:val="00C6778E"/>
    <w:rsid w:val="00CA5F53"/>
    <w:rsid w:val="00CB103A"/>
    <w:rsid w:val="00CB2E41"/>
    <w:rsid w:val="00CC0FD2"/>
    <w:rsid w:val="00CD4E80"/>
    <w:rsid w:val="00CE0156"/>
    <w:rsid w:val="00CE4AB1"/>
    <w:rsid w:val="00CF6508"/>
    <w:rsid w:val="00D204EA"/>
    <w:rsid w:val="00D56B9B"/>
    <w:rsid w:val="00D5757E"/>
    <w:rsid w:val="00D709A2"/>
    <w:rsid w:val="00D74EB3"/>
    <w:rsid w:val="00D7685B"/>
    <w:rsid w:val="00D8218F"/>
    <w:rsid w:val="00DA1506"/>
    <w:rsid w:val="00DA6361"/>
    <w:rsid w:val="00DC697E"/>
    <w:rsid w:val="00DD7FF2"/>
    <w:rsid w:val="00DE2A23"/>
    <w:rsid w:val="00DE4D04"/>
    <w:rsid w:val="00DF2CAF"/>
    <w:rsid w:val="00E05DDB"/>
    <w:rsid w:val="00E130DC"/>
    <w:rsid w:val="00E25522"/>
    <w:rsid w:val="00E72799"/>
    <w:rsid w:val="00E81AFF"/>
    <w:rsid w:val="00E8416D"/>
    <w:rsid w:val="00EB0924"/>
    <w:rsid w:val="00EB747B"/>
    <w:rsid w:val="00F00061"/>
    <w:rsid w:val="00F12AD6"/>
    <w:rsid w:val="00F16E4E"/>
    <w:rsid w:val="00F318F4"/>
    <w:rsid w:val="00F65CC4"/>
    <w:rsid w:val="00FA4354"/>
    <w:rsid w:val="00FB68FD"/>
    <w:rsid w:val="00FC7AF4"/>
    <w:rsid w:val="00FE4B77"/>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D53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805"/>
    <w:rPr>
      <w:rFonts w:eastAsiaTheme="minorEastAsia"/>
      <w:lang w:val="en-US"/>
    </w:rPr>
  </w:style>
  <w:style w:type="paragraph" w:styleId="Heading5">
    <w:name w:val="heading 5"/>
    <w:basedOn w:val="Normal"/>
    <w:next w:val="Normal"/>
    <w:link w:val="Heading5Char"/>
    <w:uiPriority w:val="9"/>
    <w:unhideWhenUsed/>
    <w:qFormat/>
    <w:rsid w:val="00EB747B"/>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7">
    <w:name w:val="heading 7"/>
    <w:basedOn w:val="Normal"/>
    <w:next w:val="Normal"/>
    <w:link w:val="Heading7Char"/>
    <w:uiPriority w:val="9"/>
    <w:semiHidden/>
    <w:unhideWhenUsed/>
    <w:qFormat/>
    <w:rsid w:val="00BC36D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9">
    <w:name w:val="heading 9"/>
    <w:basedOn w:val="Normal"/>
    <w:next w:val="Normal"/>
    <w:link w:val="Heading9Char"/>
    <w:uiPriority w:val="9"/>
    <w:semiHidden/>
    <w:unhideWhenUsed/>
    <w:qFormat/>
    <w:rsid w:val="00BC36D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62805"/>
    <w:pPr>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 w:type="paragraph" w:styleId="ListParagraph">
    <w:name w:val="List Paragraph"/>
    <w:basedOn w:val="Normal"/>
    <w:uiPriority w:val="34"/>
    <w:qFormat/>
    <w:rsid w:val="00962805"/>
    <w:pPr>
      <w:ind w:left="720"/>
      <w:contextualSpacing/>
    </w:pPr>
  </w:style>
  <w:style w:type="table" w:styleId="TableGrid">
    <w:name w:val="Table Grid"/>
    <w:basedOn w:val="TableNormal"/>
    <w:uiPriority w:val="59"/>
    <w:rsid w:val="00962805"/>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
    <w:name w:val="Body Text"/>
    <w:basedOn w:val="Normal"/>
    <w:link w:val="BodyTextChar"/>
    <w:rsid w:val="00962805"/>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962805"/>
    <w:rPr>
      <w:rFonts w:ascii="Times New Roman" w:eastAsia="Times New Roman" w:hAnsi="Times New Roman" w:cs="Times New Roman"/>
      <w:b/>
      <w:bCs/>
      <w:sz w:val="24"/>
      <w:szCs w:val="24"/>
      <w:lang w:val="en-US"/>
    </w:rPr>
  </w:style>
  <w:style w:type="character" w:customStyle="1" w:styleId="Heading7Char">
    <w:name w:val="Heading 7 Char"/>
    <w:basedOn w:val="DefaultParagraphFont"/>
    <w:link w:val="Heading7"/>
    <w:uiPriority w:val="9"/>
    <w:semiHidden/>
    <w:rsid w:val="00BC36DB"/>
    <w:rPr>
      <w:rFonts w:asciiTheme="majorHAnsi" w:eastAsiaTheme="majorEastAsia" w:hAnsiTheme="majorHAnsi" w:cstheme="majorBidi"/>
      <w:i/>
      <w:iCs/>
      <w:color w:val="404040" w:themeColor="text1" w:themeTint="BF"/>
      <w:lang w:val="en-US"/>
    </w:rPr>
  </w:style>
  <w:style w:type="character" w:customStyle="1" w:styleId="Heading9Char">
    <w:name w:val="Heading 9 Char"/>
    <w:basedOn w:val="DefaultParagraphFont"/>
    <w:link w:val="Heading9"/>
    <w:uiPriority w:val="9"/>
    <w:semiHidden/>
    <w:rsid w:val="00BC36DB"/>
    <w:rPr>
      <w:rFonts w:asciiTheme="majorHAnsi" w:eastAsiaTheme="majorEastAsia" w:hAnsiTheme="majorHAnsi" w:cstheme="majorBidi"/>
      <w:i/>
      <w:iCs/>
      <w:color w:val="404040" w:themeColor="text1" w:themeTint="BF"/>
      <w:sz w:val="20"/>
      <w:szCs w:val="20"/>
      <w:lang w:val="en-US"/>
    </w:rPr>
  </w:style>
  <w:style w:type="paragraph" w:styleId="Title">
    <w:name w:val="Title"/>
    <w:basedOn w:val="Normal"/>
    <w:link w:val="TitleChar"/>
    <w:qFormat/>
    <w:rsid w:val="006749FB"/>
    <w:pPr>
      <w:spacing w:after="0" w:line="240" w:lineRule="auto"/>
      <w:jc w:val="center"/>
    </w:pPr>
    <w:rPr>
      <w:rFonts w:ascii="Times New Roman" w:eastAsia="Times New Roman" w:hAnsi="Times New Roman" w:cs="Times New Roman"/>
      <w:b/>
      <w:bCs/>
      <w:sz w:val="24"/>
      <w:szCs w:val="24"/>
      <w:u w:val="single"/>
    </w:rPr>
  </w:style>
  <w:style w:type="character" w:customStyle="1" w:styleId="TitleChar">
    <w:name w:val="Title Char"/>
    <w:basedOn w:val="DefaultParagraphFont"/>
    <w:link w:val="Title"/>
    <w:rsid w:val="006749FB"/>
    <w:rPr>
      <w:rFonts w:ascii="Times New Roman" w:eastAsia="Times New Roman" w:hAnsi="Times New Roman" w:cs="Times New Roman"/>
      <w:b/>
      <w:bCs/>
      <w:sz w:val="24"/>
      <w:szCs w:val="24"/>
      <w:u w:val="single"/>
      <w:lang w:val="en-US"/>
    </w:rPr>
  </w:style>
  <w:style w:type="paragraph" w:customStyle="1" w:styleId="xmsonormal">
    <w:name w:val="x_msonormal"/>
    <w:basedOn w:val="Normal"/>
    <w:rsid w:val="009C78E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432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3228"/>
    <w:rPr>
      <w:rFonts w:ascii="Tahoma" w:eastAsiaTheme="minorEastAsia" w:hAnsi="Tahoma" w:cs="Tahoma"/>
      <w:sz w:val="16"/>
      <w:szCs w:val="16"/>
      <w:lang w:val="en-US"/>
    </w:rPr>
  </w:style>
  <w:style w:type="paragraph" w:styleId="NoSpacing">
    <w:name w:val="No Spacing"/>
    <w:uiPriority w:val="1"/>
    <w:qFormat/>
    <w:rsid w:val="00D56B9B"/>
    <w:pPr>
      <w:spacing w:after="0" w:line="240" w:lineRule="auto"/>
    </w:pPr>
    <w:rPr>
      <w:rFonts w:eastAsiaTheme="minorEastAsia"/>
      <w:lang w:val="en-US"/>
    </w:rPr>
  </w:style>
  <w:style w:type="character" w:customStyle="1" w:styleId="Heading5Char">
    <w:name w:val="Heading 5 Char"/>
    <w:basedOn w:val="DefaultParagraphFont"/>
    <w:link w:val="Heading5"/>
    <w:uiPriority w:val="9"/>
    <w:rsid w:val="00EB747B"/>
    <w:rPr>
      <w:rFonts w:asciiTheme="majorHAnsi" w:eastAsiaTheme="majorEastAsia" w:hAnsiTheme="majorHAnsi" w:cstheme="majorBidi"/>
      <w:color w:val="365F91" w:themeColor="accent1" w:themeShade="BF"/>
      <w:lang w:val="en-US"/>
    </w:rPr>
  </w:style>
  <w:style w:type="paragraph" w:styleId="Header">
    <w:name w:val="header"/>
    <w:basedOn w:val="Normal"/>
    <w:link w:val="HeaderChar"/>
    <w:uiPriority w:val="99"/>
    <w:unhideWhenUsed/>
    <w:rsid w:val="00FA43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4354"/>
    <w:rPr>
      <w:rFonts w:eastAsiaTheme="minorEastAsia"/>
      <w:lang w:val="en-US"/>
    </w:rPr>
  </w:style>
  <w:style w:type="paragraph" w:styleId="Footer">
    <w:name w:val="footer"/>
    <w:basedOn w:val="Normal"/>
    <w:link w:val="FooterChar"/>
    <w:uiPriority w:val="99"/>
    <w:unhideWhenUsed/>
    <w:rsid w:val="00FA43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4354"/>
    <w:rPr>
      <w:rFonts w:eastAsiaTheme="minorEastAsi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805"/>
    <w:rPr>
      <w:rFonts w:eastAsiaTheme="minorEastAsia"/>
      <w:lang w:val="en-US"/>
    </w:rPr>
  </w:style>
  <w:style w:type="paragraph" w:styleId="Heading5">
    <w:name w:val="heading 5"/>
    <w:basedOn w:val="Normal"/>
    <w:next w:val="Normal"/>
    <w:link w:val="Heading5Char"/>
    <w:uiPriority w:val="9"/>
    <w:unhideWhenUsed/>
    <w:qFormat/>
    <w:rsid w:val="00EB747B"/>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7">
    <w:name w:val="heading 7"/>
    <w:basedOn w:val="Normal"/>
    <w:next w:val="Normal"/>
    <w:link w:val="Heading7Char"/>
    <w:uiPriority w:val="9"/>
    <w:semiHidden/>
    <w:unhideWhenUsed/>
    <w:qFormat/>
    <w:rsid w:val="00BC36D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9">
    <w:name w:val="heading 9"/>
    <w:basedOn w:val="Normal"/>
    <w:next w:val="Normal"/>
    <w:link w:val="Heading9Char"/>
    <w:uiPriority w:val="9"/>
    <w:semiHidden/>
    <w:unhideWhenUsed/>
    <w:qFormat/>
    <w:rsid w:val="00BC36D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62805"/>
    <w:pPr>
      <w:autoSpaceDE w:val="0"/>
      <w:autoSpaceDN w:val="0"/>
      <w:adjustRightInd w:val="0"/>
      <w:spacing w:after="0" w:line="240" w:lineRule="auto"/>
    </w:pPr>
    <w:rPr>
      <w:rFonts w:ascii="Times New Roman" w:eastAsiaTheme="minorEastAsia" w:hAnsi="Times New Roman" w:cs="Times New Roman"/>
      <w:color w:val="000000"/>
      <w:sz w:val="24"/>
      <w:szCs w:val="24"/>
      <w:lang w:val="en-US"/>
    </w:rPr>
  </w:style>
  <w:style w:type="paragraph" w:styleId="ListParagraph">
    <w:name w:val="List Paragraph"/>
    <w:basedOn w:val="Normal"/>
    <w:uiPriority w:val="34"/>
    <w:qFormat/>
    <w:rsid w:val="00962805"/>
    <w:pPr>
      <w:ind w:left="720"/>
      <w:contextualSpacing/>
    </w:pPr>
  </w:style>
  <w:style w:type="table" w:styleId="TableGrid">
    <w:name w:val="Table Grid"/>
    <w:basedOn w:val="TableNormal"/>
    <w:uiPriority w:val="59"/>
    <w:rsid w:val="00962805"/>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odyText">
    <w:name w:val="Body Text"/>
    <w:basedOn w:val="Normal"/>
    <w:link w:val="BodyTextChar"/>
    <w:rsid w:val="00962805"/>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962805"/>
    <w:rPr>
      <w:rFonts w:ascii="Times New Roman" w:eastAsia="Times New Roman" w:hAnsi="Times New Roman" w:cs="Times New Roman"/>
      <w:b/>
      <w:bCs/>
      <w:sz w:val="24"/>
      <w:szCs w:val="24"/>
      <w:lang w:val="en-US"/>
    </w:rPr>
  </w:style>
  <w:style w:type="character" w:customStyle="1" w:styleId="Heading7Char">
    <w:name w:val="Heading 7 Char"/>
    <w:basedOn w:val="DefaultParagraphFont"/>
    <w:link w:val="Heading7"/>
    <w:uiPriority w:val="9"/>
    <w:semiHidden/>
    <w:rsid w:val="00BC36DB"/>
    <w:rPr>
      <w:rFonts w:asciiTheme="majorHAnsi" w:eastAsiaTheme="majorEastAsia" w:hAnsiTheme="majorHAnsi" w:cstheme="majorBidi"/>
      <w:i/>
      <w:iCs/>
      <w:color w:val="404040" w:themeColor="text1" w:themeTint="BF"/>
      <w:lang w:val="en-US"/>
    </w:rPr>
  </w:style>
  <w:style w:type="character" w:customStyle="1" w:styleId="Heading9Char">
    <w:name w:val="Heading 9 Char"/>
    <w:basedOn w:val="DefaultParagraphFont"/>
    <w:link w:val="Heading9"/>
    <w:uiPriority w:val="9"/>
    <w:semiHidden/>
    <w:rsid w:val="00BC36DB"/>
    <w:rPr>
      <w:rFonts w:asciiTheme="majorHAnsi" w:eastAsiaTheme="majorEastAsia" w:hAnsiTheme="majorHAnsi" w:cstheme="majorBidi"/>
      <w:i/>
      <w:iCs/>
      <w:color w:val="404040" w:themeColor="text1" w:themeTint="BF"/>
      <w:sz w:val="20"/>
      <w:szCs w:val="20"/>
      <w:lang w:val="en-US"/>
    </w:rPr>
  </w:style>
  <w:style w:type="paragraph" w:styleId="Title">
    <w:name w:val="Title"/>
    <w:basedOn w:val="Normal"/>
    <w:link w:val="TitleChar"/>
    <w:qFormat/>
    <w:rsid w:val="006749FB"/>
    <w:pPr>
      <w:spacing w:after="0" w:line="240" w:lineRule="auto"/>
      <w:jc w:val="center"/>
    </w:pPr>
    <w:rPr>
      <w:rFonts w:ascii="Times New Roman" w:eastAsia="Times New Roman" w:hAnsi="Times New Roman" w:cs="Times New Roman"/>
      <w:b/>
      <w:bCs/>
      <w:sz w:val="24"/>
      <w:szCs w:val="24"/>
      <w:u w:val="single"/>
    </w:rPr>
  </w:style>
  <w:style w:type="character" w:customStyle="1" w:styleId="TitleChar">
    <w:name w:val="Title Char"/>
    <w:basedOn w:val="DefaultParagraphFont"/>
    <w:link w:val="Title"/>
    <w:rsid w:val="006749FB"/>
    <w:rPr>
      <w:rFonts w:ascii="Times New Roman" w:eastAsia="Times New Roman" w:hAnsi="Times New Roman" w:cs="Times New Roman"/>
      <w:b/>
      <w:bCs/>
      <w:sz w:val="24"/>
      <w:szCs w:val="24"/>
      <w:u w:val="single"/>
      <w:lang w:val="en-US"/>
    </w:rPr>
  </w:style>
  <w:style w:type="paragraph" w:customStyle="1" w:styleId="xmsonormal">
    <w:name w:val="x_msonormal"/>
    <w:basedOn w:val="Normal"/>
    <w:rsid w:val="009C78EA"/>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432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43228"/>
    <w:rPr>
      <w:rFonts w:ascii="Tahoma" w:eastAsiaTheme="minorEastAsia" w:hAnsi="Tahoma" w:cs="Tahoma"/>
      <w:sz w:val="16"/>
      <w:szCs w:val="16"/>
      <w:lang w:val="en-US"/>
    </w:rPr>
  </w:style>
  <w:style w:type="paragraph" w:styleId="NoSpacing">
    <w:name w:val="No Spacing"/>
    <w:uiPriority w:val="1"/>
    <w:qFormat/>
    <w:rsid w:val="00D56B9B"/>
    <w:pPr>
      <w:spacing w:after="0" w:line="240" w:lineRule="auto"/>
    </w:pPr>
    <w:rPr>
      <w:rFonts w:eastAsiaTheme="minorEastAsia"/>
      <w:lang w:val="en-US"/>
    </w:rPr>
  </w:style>
  <w:style w:type="character" w:customStyle="1" w:styleId="Heading5Char">
    <w:name w:val="Heading 5 Char"/>
    <w:basedOn w:val="DefaultParagraphFont"/>
    <w:link w:val="Heading5"/>
    <w:uiPriority w:val="9"/>
    <w:rsid w:val="00EB747B"/>
    <w:rPr>
      <w:rFonts w:asciiTheme="majorHAnsi" w:eastAsiaTheme="majorEastAsia" w:hAnsiTheme="majorHAnsi" w:cstheme="majorBidi"/>
      <w:color w:val="365F91" w:themeColor="accent1" w:themeShade="BF"/>
      <w:lang w:val="en-US"/>
    </w:rPr>
  </w:style>
  <w:style w:type="paragraph" w:styleId="Header">
    <w:name w:val="header"/>
    <w:basedOn w:val="Normal"/>
    <w:link w:val="HeaderChar"/>
    <w:uiPriority w:val="99"/>
    <w:unhideWhenUsed/>
    <w:rsid w:val="00FA43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4354"/>
    <w:rPr>
      <w:rFonts w:eastAsiaTheme="minorEastAsia"/>
      <w:lang w:val="en-US"/>
    </w:rPr>
  </w:style>
  <w:style w:type="paragraph" w:styleId="Footer">
    <w:name w:val="footer"/>
    <w:basedOn w:val="Normal"/>
    <w:link w:val="FooterChar"/>
    <w:uiPriority w:val="99"/>
    <w:unhideWhenUsed/>
    <w:rsid w:val="00FA43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4354"/>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002257">
      <w:bodyDiv w:val="1"/>
      <w:marLeft w:val="0"/>
      <w:marRight w:val="0"/>
      <w:marTop w:val="0"/>
      <w:marBottom w:val="0"/>
      <w:divBdr>
        <w:top w:val="none" w:sz="0" w:space="0" w:color="auto"/>
        <w:left w:val="none" w:sz="0" w:space="0" w:color="auto"/>
        <w:bottom w:val="none" w:sz="0" w:space="0" w:color="auto"/>
        <w:right w:val="none" w:sz="0" w:space="0" w:color="auto"/>
      </w:divBdr>
    </w:div>
    <w:div w:id="957949585">
      <w:bodyDiv w:val="1"/>
      <w:marLeft w:val="0"/>
      <w:marRight w:val="0"/>
      <w:marTop w:val="0"/>
      <w:marBottom w:val="0"/>
      <w:divBdr>
        <w:top w:val="none" w:sz="0" w:space="0" w:color="auto"/>
        <w:left w:val="none" w:sz="0" w:space="0" w:color="auto"/>
        <w:bottom w:val="none" w:sz="0" w:space="0" w:color="auto"/>
        <w:right w:val="none" w:sz="0" w:space="0" w:color="auto"/>
      </w:divBdr>
    </w:div>
    <w:div w:id="1250382523">
      <w:bodyDiv w:val="1"/>
      <w:marLeft w:val="0"/>
      <w:marRight w:val="0"/>
      <w:marTop w:val="0"/>
      <w:marBottom w:val="0"/>
      <w:divBdr>
        <w:top w:val="none" w:sz="0" w:space="0" w:color="auto"/>
        <w:left w:val="none" w:sz="0" w:space="0" w:color="auto"/>
        <w:bottom w:val="none" w:sz="0" w:space="0" w:color="auto"/>
        <w:right w:val="none" w:sz="0" w:space="0" w:color="auto"/>
      </w:divBdr>
    </w:div>
    <w:div w:id="1665667490">
      <w:bodyDiv w:val="1"/>
      <w:marLeft w:val="0"/>
      <w:marRight w:val="0"/>
      <w:marTop w:val="0"/>
      <w:marBottom w:val="0"/>
      <w:divBdr>
        <w:top w:val="none" w:sz="0" w:space="0" w:color="auto"/>
        <w:left w:val="none" w:sz="0" w:space="0" w:color="auto"/>
        <w:bottom w:val="none" w:sz="0" w:space="0" w:color="auto"/>
        <w:right w:val="none" w:sz="0" w:space="0" w:color="auto"/>
      </w:divBdr>
    </w:div>
    <w:div w:id="1840539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861</Words>
  <Characters>4911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animeshbahadur</dc:creator>
  <cp:lastModifiedBy>BIJAY KAR</cp:lastModifiedBy>
  <cp:revision>5</cp:revision>
  <cp:lastPrinted>2017-09-11T06:39:00Z</cp:lastPrinted>
  <dcterms:created xsi:type="dcterms:W3CDTF">2019-04-08T06:09:00Z</dcterms:created>
  <dcterms:modified xsi:type="dcterms:W3CDTF">2019-04-08T06:15:00Z</dcterms:modified>
</cp:coreProperties>
</file>