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F80" w:rsidRPr="00834F80" w:rsidRDefault="00834F80" w:rsidP="00BF2783">
      <w:pPr>
        <w:shd w:val="clear" w:color="auto" w:fill="FFFFFF"/>
        <w:spacing w:after="0" w:line="240" w:lineRule="auto"/>
        <w:ind w:left="230"/>
        <w:jc w:val="center"/>
        <w:rPr>
          <w:rFonts w:ascii="Times New Roman" w:eastAsia="Times New Roman" w:hAnsi="Times New Roman" w:cs="Times New Roman"/>
          <w:color w:val="000000"/>
          <w:sz w:val="24"/>
          <w:szCs w:val="24"/>
        </w:rPr>
      </w:pPr>
      <w:bookmarkStart w:id="0" w:name="_GoBack"/>
      <w:bookmarkEnd w:id="0"/>
      <w:r w:rsidRPr="00182949">
        <w:rPr>
          <w:rFonts w:ascii="Times New Roman" w:eastAsia="Times New Roman" w:hAnsi="Times New Roman" w:cs="Times New Roman"/>
          <w:b/>
          <w:bCs/>
          <w:color w:val="000000"/>
          <w:sz w:val="24"/>
          <w:szCs w:val="24"/>
          <w:u w:val="single"/>
        </w:rPr>
        <w:t xml:space="preserve">Legislation for Business </w:t>
      </w:r>
      <w:r w:rsidR="00182949">
        <w:rPr>
          <w:rFonts w:ascii="Times New Roman" w:eastAsia="Times New Roman" w:hAnsi="Times New Roman" w:cs="Times New Roman"/>
          <w:b/>
          <w:bCs/>
          <w:color w:val="000000"/>
          <w:sz w:val="24"/>
          <w:szCs w:val="24"/>
          <w:u w:val="single"/>
        </w:rPr>
        <w:t>(</w:t>
      </w:r>
      <w:proofErr w:type="spellStart"/>
      <w:r w:rsidR="00182949">
        <w:rPr>
          <w:rFonts w:ascii="Times New Roman" w:eastAsia="Times New Roman" w:hAnsi="Times New Roman" w:cs="Times New Roman"/>
          <w:b/>
          <w:bCs/>
          <w:color w:val="000000"/>
          <w:sz w:val="24"/>
          <w:szCs w:val="24"/>
          <w:u w:val="single"/>
        </w:rPr>
        <w:t>Labour</w:t>
      </w:r>
      <w:proofErr w:type="spellEnd"/>
      <w:r w:rsidR="00182949">
        <w:rPr>
          <w:rFonts w:ascii="Times New Roman" w:eastAsia="Times New Roman" w:hAnsi="Times New Roman" w:cs="Times New Roman"/>
          <w:b/>
          <w:bCs/>
          <w:color w:val="000000"/>
          <w:sz w:val="24"/>
          <w:szCs w:val="24"/>
          <w:u w:val="single"/>
        </w:rPr>
        <w:t xml:space="preserve"> Laws </w:t>
      </w:r>
      <w:r w:rsidRPr="00182949">
        <w:rPr>
          <w:rFonts w:ascii="Times New Roman" w:eastAsia="Times New Roman" w:hAnsi="Times New Roman" w:cs="Times New Roman"/>
          <w:b/>
          <w:bCs/>
          <w:color w:val="000000"/>
          <w:sz w:val="24"/>
          <w:szCs w:val="24"/>
          <w:u w:val="single"/>
        </w:rPr>
        <w:t>I</w:t>
      </w:r>
      <w:r w:rsidR="00182949">
        <w:rPr>
          <w:rFonts w:ascii="Times New Roman" w:eastAsia="Times New Roman" w:hAnsi="Times New Roman" w:cs="Times New Roman"/>
          <w:b/>
          <w:bCs/>
          <w:color w:val="000000"/>
          <w:sz w:val="24"/>
          <w:szCs w:val="24"/>
          <w:u w:val="single"/>
        </w:rPr>
        <w:t>)</w:t>
      </w:r>
    </w:p>
    <w:tbl>
      <w:tblPr>
        <w:tblW w:w="6907" w:type="dxa"/>
        <w:tblInd w:w="1286" w:type="dxa"/>
        <w:shd w:val="clear" w:color="auto" w:fill="FFFFFF"/>
        <w:tblCellMar>
          <w:left w:w="0" w:type="dxa"/>
          <w:right w:w="0" w:type="dxa"/>
        </w:tblCellMar>
        <w:tblLook w:val="04A0" w:firstRow="1" w:lastRow="0" w:firstColumn="1" w:lastColumn="0" w:noHBand="0" w:noVBand="1"/>
      </w:tblPr>
      <w:tblGrid>
        <w:gridCol w:w="3104"/>
        <w:gridCol w:w="3803"/>
      </w:tblGrid>
      <w:tr w:rsidR="00834F80" w:rsidRPr="00834F80" w:rsidTr="00747818">
        <w:trPr>
          <w:trHeight w:val="315"/>
        </w:trPr>
        <w:tc>
          <w:tcPr>
            <w:tcW w:w="3104"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Credits </w:t>
            </w:r>
          </w:p>
        </w:tc>
        <w:tc>
          <w:tcPr>
            <w:tcW w:w="380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3</w:t>
            </w:r>
          </w:p>
        </w:tc>
      </w:tr>
      <w:tr w:rsidR="00834F80" w:rsidRPr="00834F80" w:rsidTr="00747818">
        <w:trPr>
          <w:trHeight w:val="304"/>
        </w:trPr>
        <w:tc>
          <w:tcPr>
            <w:tcW w:w="31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Faculty Name</w:t>
            </w:r>
          </w:p>
        </w:tc>
        <w:tc>
          <w:tcPr>
            <w:tcW w:w="380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Dr. Arup Roy Chowdhury</w:t>
            </w:r>
          </w:p>
        </w:tc>
      </w:tr>
      <w:tr w:rsidR="00834F80" w:rsidRPr="00834F80" w:rsidTr="00747818">
        <w:trPr>
          <w:trHeight w:val="315"/>
        </w:trPr>
        <w:tc>
          <w:tcPr>
            <w:tcW w:w="31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Program</w:t>
            </w:r>
          </w:p>
        </w:tc>
        <w:tc>
          <w:tcPr>
            <w:tcW w:w="380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977EA5">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r w:rsidR="00747818">
              <w:rPr>
                <w:rFonts w:ascii="Times New Roman" w:eastAsia="Times New Roman" w:hAnsi="Times New Roman" w:cs="Times New Roman"/>
                <w:color w:val="000000"/>
                <w:sz w:val="24"/>
                <w:szCs w:val="24"/>
              </w:rPr>
              <w:t>MBA (HRM) (2020-202</w:t>
            </w:r>
            <w:r w:rsidR="00977EA5">
              <w:rPr>
                <w:rFonts w:ascii="Times New Roman" w:eastAsia="Times New Roman" w:hAnsi="Times New Roman" w:cs="Times New Roman"/>
                <w:color w:val="000000"/>
                <w:sz w:val="24"/>
                <w:szCs w:val="24"/>
              </w:rPr>
              <w:t>2</w:t>
            </w:r>
            <w:r w:rsidR="00747818">
              <w:rPr>
                <w:rFonts w:ascii="Times New Roman" w:eastAsia="Times New Roman" w:hAnsi="Times New Roman" w:cs="Times New Roman"/>
                <w:color w:val="000000"/>
                <w:sz w:val="24"/>
                <w:szCs w:val="24"/>
              </w:rPr>
              <w:t>)</w:t>
            </w:r>
          </w:p>
        </w:tc>
      </w:tr>
      <w:tr w:rsidR="00834F80" w:rsidRPr="00834F80" w:rsidTr="00747818">
        <w:trPr>
          <w:trHeight w:val="304"/>
        </w:trPr>
        <w:tc>
          <w:tcPr>
            <w:tcW w:w="3104"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834F80">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Academic Year &amp; Term</w:t>
            </w:r>
          </w:p>
        </w:tc>
        <w:tc>
          <w:tcPr>
            <w:tcW w:w="380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34F80" w:rsidRPr="00834F80" w:rsidRDefault="00834F80" w:rsidP="00747818">
            <w:pPr>
              <w:spacing w:after="0" w:line="240" w:lineRule="auto"/>
              <w:ind w:left="225"/>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r w:rsidR="00747818">
              <w:rPr>
                <w:rFonts w:ascii="Times New Roman" w:eastAsia="Times New Roman" w:hAnsi="Times New Roman" w:cs="Times New Roman"/>
                <w:color w:val="000000"/>
                <w:sz w:val="24"/>
                <w:szCs w:val="24"/>
              </w:rPr>
              <w:t>Term I (2020-2021)</w:t>
            </w:r>
          </w:p>
        </w:tc>
      </w:tr>
    </w:tbl>
    <w:p w:rsidR="00BF2783" w:rsidRPr="00BF2783" w:rsidRDefault="00BF2783" w:rsidP="00834F80">
      <w:pPr>
        <w:shd w:val="clear" w:color="auto" w:fill="FFFFFF"/>
        <w:spacing w:after="100" w:afterAutospacing="1" w:line="240" w:lineRule="auto"/>
        <w:ind w:left="225"/>
        <w:jc w:val="both"/>
        <w:rPr>
          <w:rFonts w:ascii="Times New Roman" w:eastAsia="Times New Roman" w:hAnsi="Times New Roman" w:cs="Times New Roman"/>
          <w:b/>
          <w:bCs/>
          <w:color w:val="000000"/>
          <w:sz w:val="10"/>
          <w:szCs w:val="24"/>
          <w:u w:val="single"/>
        </w:rPr>
      </w:pPr>
    </w:p>
    <w:p w:rsidR="00834F80" w:rsidRPr="00BF2783" w:rsidRDefault="00834F80" w:rsidP="00BF2783">
      <w:pPr>
        <w:pStyle w:val="ListParagraph"/>
        <w:numPr>
          <w:ilvl w:val="0"/>
          <w:numId w:val="5"/>
        </w:numPr>
        <w:shd w:val="clear" w:color="auto" w:fill="FFFFFF"/>
        <w:spacing w:after="0"/>
        <w:ind w:left="270"/>
        <w:jc w:val="both"/>
        <w:rPr>
          <w:color w:val="000000"/>
        </w:rPr>
      </w:pPr>
      <w:r w:rsidRPr="00BF2783">
        <w:rPr>
          <w:b/>
          <w:bCs/>
          <w:color w:val="000000"/>
          <w:u w:val="single"/>
        </w:rPr>
        <w:t>Course Overview</w:t>
      </w:r>
    </w:p>
    <w:p w:rsidR="00E43962" w:rsidRPr="00834F80" w:rsidRDefault="00E43962" w:rsidP="00E4396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xml:space="preserve">The history of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Legislation in India is naturally interwoven with the History of British Colonialism. The industrial/</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legislations enacted by the British were primarily intended to protect the interest of the British employers. The original colonial legislation has undergone substantial modifications in the post-colonial era because independent India called for a clear partnership between labor and capital. A plethora of State legislations were either modified or newly enacted to provide the machinery for regulating the rights of employees &amp; employers. With the aid of the regulatory mechanism from the State, Industrial Law covers a comprehensive canvas of social control to protect the interest of both workers and employers to bring in the desired industrial growth and prosperity for the country.</w:t>
      </w:r>
    </w:p>
    <w:p w:rsidR="00834F80" w:rsidRPr="00834F80" w:rsidRDefault="00A441B2"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Legislation for Business (</w:t>
      </w:r>
      <w:proofErr w:type="spellStart"/>
      <w:r w:rsidR="00834F80" w:rsidRPr="00834F80">
        <w:rPr>
          <w:rFonts w:ascii="Times New Roman" w:eastAsia="Times New Roman" w:hAnsi="Times New Roman" w:cs="Times New Roman"/>
          <w:color w:val="000000"/>
          <w:sz w:val="24"/>
          <w:szCs w:val="24"/>
        </w:rPr>
        <w:t>Labour</w:t>
      </w:r>
      <w:proofErr w:type="spellEnd"/>
      <w:r w:rsidR="00834F80" w:rsidRPr="00834F80">
        <w:rPr>
          <w:rFonts w:ascii="Times New Roman" w:eastAsia="Times New Roman" w:hAnsi="Times New Roman" w:cs="Times New Roman"/>
          <w:color w:val="000000"/>
          <w:sz w:val="24"/>
          <w:szCs w:val="24"/>
        </w:rPr>
        <w:t xml:space="preserve"> Law</w:t>
      </w:r>
      <w:r>
        <w:rPr>
          <w:rFonts w:ascii="Times New Roman" w:eastAsia="Times New Roman" w:hAnsi="Times New Roman" w:cs="Times New Roman"/>
          <w:color w:val="000000"/>
          <w:sz w:val="24"/>
          <w:szCs w:val="24"/>
        </w:rPr>
        <w:t>)</w:t>
      </w:r>
      <w:r w:rsidR="00834F80" w:rsidRPr="00834F80">
        <w:rPr>
          <w:rFonts w:ascii="Times New Roman" w:eastAsia="Times New Roman" w:hAnsi="Times New Roman" w:cs="Times New Roman"/>
          <w:color w:val="000000"/>
          <w:sz w:val="24"/>
          <w:szCs w:val="24"/>
        </w:rPr>
        <w:t xml:space="preserve"> is not </w:t>
      </w:r>
      <w:r w:rsidR="009B2639">
        <w:rPr>
          <w:rFonts w:ascii="Times New Roman" w:eastAsia="Times New Roman" w:hAnsi="Times New Roman" w:cs="Times New Roman"/>
          <w:color w:val="000000"/>
          <w:sz w:val="24"/>
          <w:szCs w:val="24"/>
        </w:rPr>
        <w:t>a sole</w:t>
      </w:r>
      <w:r w:rsidR="00834F80" w:rsidRPr="00834F80">
        <w:rPr>
          <w:rFonts w:ascii="Times New Roman" w:eastAsia="Times New Roman" w:hAnsi="Times New Roman" w:cs="Times New Roman"/>
          <w:color w:val="000000"/>
          <w:sz w:val="24"/>
          <w:szCs w:val="24"/>
        </w:rPr>
        <w:t xml:space="preserve"> legislation, but it</w:t>
      </w:r>
      <w:r w:rsidR="009B2639">
        <w:rPr>
          <w:rFonts w:ascii="Times New Roman" w:eastAsia="Times New Roman" w:hAnsi="Times New Roman" w:cs="Times New Roman"/>
          <w:color w:val="000000"/>
          <w:sz w:val="24"/>
          <w:szCs w:val="24"/>
        </w:rPr>
        <w:t>’s</w:t>
      </w:r>
      <w:r w:rsidR="00834F80" w:rsidRPr="00834F80">
        <w:rPr>
          <w:rFonts w:ascii="Times New Roman" w:eastAsia="Times New Roman" w:hAnsi="Times New Roman" w:cs="Times New Roman"/>
          <w:color w:val="000000"/>
          <w:sz w:val="24"/>
          <w:szCs w:val="24"/>
        </w:rPr>
        <w:t xml:space="preserve"> a cluster of legislations enacted &amp; amended by the government from time to time, covering the gamut of issues relating to </w:t>
      </w:r>
      <w:proofErr w:type="spellStart"/>
      <w:r w:rsidR="00834F80" w:rsidRPr="00834F80">
        <w:rPr>
          <w:rFonts w:ascii="Times New Roman" w:eastAsia="Times New Roman" w:hAnsi="Times New Roman" w:cs="Times New Roman"/>
          <w:color w:val="000000"/>
          <w:sz w:val="24"/>
          <w:szCs w:val="24"/>
        </w:rPr>
        <w:t>labour</w:t>
      </w:r>
      <w:proofErr w:type="spellEnd"/>
      <w:r w:rsidR="00834F80" w:rsidRPr="00834F80">
        <w:rPr>
          <w:rFonts w:ascii="Times New Roman" w:eastAsia="Times New Roman" w:hAnsi="Times New Roman" w:cs="Times New Roman"/>
          <w:color w:val="000000"/>
          <w:sz w:val="24"/>
          <w:szCs w:val="24"/>
        </w:rPr>
        <w:t xml:space="preserve"> &amp; it’s employment, satisfaction &amp; job security to the </w:t>
      </w:r>
      <w:proofErr w:type="spellStart"/>
      <w:r w:rsidR="00834F80" w:rsidRPr="00834F80">
        <w:rPr>
          <w:rFonts w:ascii="Times New Roman" w:eastAsia="Times New Roman" w:hAnsi="Times New Roman" w:cs="Times New Roman"/>
          <w:color w:val="000000"/>
          <w:sz w:val="24"/>
          <w:szCs w:val="24"/>
        </w:rPr>
        <w:t>labour</w:t>
      </w:r>
      <w:proofErr w:type="spellEnd"/>
      <w:r w:rsidR="00834F80" w:rsidRPr="00834F80">
        <w:rPr>
          <w:rFonts w:ascii="Times New Roman" w:eastAsia="Times New Roman" w:hAnsi="Times New Roman" w:cs="Times New Roman"/>
          <w:color w:val="000000"/>
          <w:sz w:val="24"/>
          <w:szCs w:val="24"/>
        </w:rPr>
        <w:t xml:space="preserve"> and to check exploitation and oppression by the employer, is the essence of all these enactments.</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 developed &amp; dedicated workforce is a pre-requisite for the success of an organization. Hence, a number of obligations have been imposed upon the employer, non-compliance of which entails penalty/prosecution.</w:t>
      </w:r>
      <w:r w:rsidR="006715B4">
        <w:rPr>
          <w:rFonts w:ascii="Times New Roman" w:eastAsia="Times New Roman" w:hAnsi="Times New Roman" w:cs="Times New Roman"/>
          <w:color w:val="000000"/>
          <w:sz w:val="24"/>
          <w:szCs w:val="24"/>
        </w:rPr>
        <w:t xml:space="preserve"> </w:t>
      </w:r>
      <w:r w:rsidRPr="00834F80">
        <w:rPr>
          <w:rFonts w:ascii="Times New Roman" w:eastAsia="Times New Roman" w:hAnsi="Times New Roman" w:cs="Times New Roman"/>
          <w:color w:val="000000"/>
          <w:sz w:val="24"/>
          <w:szCs w:val="24"/>
        </w:rPr>
        <w:t xml:space="preserve">There is other side of the coin too. The employer has restricted rights to be exercised against the employees under certain conditions. Provisions have also been made to curb unfair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practices, such as strikes, go-slow etc., to resolve the industrial disputes and to </w:t>
      </w:r>
      <w:proofErr w:type="spellStart"/>
      <w:r w:rsidRPr="00834F80">
        <w:rPr>
          <w:rFonts w:ascii="Times New Roman" w:eastAsia="Times New Roman" w:hAnsi="Times New Roman" w:cs="Times New Roman"/>
          <w:color w:val="000000"/>
          <w:sz w:val="24"/>
          <w:szCs w:val="24"/>
        </w:rPr>
        <w:t>harmonise</w:t>
      </w:r>
      <w:proofErr w:type="spellEnd"/>
      <w:r w:rsidRPr="00834F80">
        <w:rPr>
          <w:rFonts w:ascii="Times New Roman" w:eastAsia="Times New Roman" w:hAnsi="Times New Roman" w:cs="Times New Roman"/>
          <w:color w:val="000000"/>
          <w:sz w:val="24"/>
          <w:szCs w:val="24"/>
        </w:rPr>
        <w:t xml:space="preserve"> the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management relations.</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xml:space="preserve">Ignorance of law is no excuse. Hence, it is essential for all whether the owner, employer, manager, supervisor or even employee of any organization, to keep themselves abreast of his rights and obligations under the </w:t>
      </w:r>
      <w:proofErr w:type="spellStart"/>
      <w:r w:rsidRPr="00834F80">
        <w:rPr>
          <w:rFonts w:ascii="Times New Roman" w:eastAsia="Times New Roman" w:hAnsi="Times New Roman" w:cs="Times New Roman"/>
          <w:color w:val="000000"/>
          <w:sz w:val="24"/>
          <w:szCs w:val="24"/>
        </w:rPr>
        <w:t>labour</w:t>
      </w:r>
      <w:proofErr w:type="spellEnd"/>
      <w:r w:rsidRPr="00834F80">
        <w:rPr>
          <w:rFonts w:ascii="Times New Roman" w:eastAsia="Times New Roman" w:hAnsi="Times New Roman" w:cs="Times New Roman"/>
          <w:color w:val="000000"/>
          <w:sz w:val="24"/>
          <w:szCs w:val="24"/>
        </w:rPr>
        <w:t xml:space="preserve"> laws.</w:t>
      </w:r>
    </w:p>
    <w:p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Course Objective</w:t>
      </w:r>
    </w:p>
    <w:p w:rsidR="00834F80" w:rsidRPr="00834F80" w:rsidRDefault="00834F80" w:rsidP="006A0ABD">
      <w:pPr>
        <w:pStyle w:val="ListParagraph"/>
        <w:numPr>
          <w:ilvl w:val="0"/>
          <w:numId w:val="2"/>
        </w:numPr>
        <w:shd w:val="clear" w:color="auto" w:fill="FFFFFF"/>
        <w:spacing w:after="28"/>
        <w:jc w:val="both"/>
        <w:rPr>
          <w:color w:val="000000"/>
        </w:rPr>
      </w:pPr>
      <w:r w:rsidRPr="00834F80">
        <w:t>To induct the students to the principles governing Industrial Law with a special reference to the</w:t>
      </w:r>
      <w:r w:rsidR="006A0ABD">
        <w:t xml:space="preserve"> </w:t>
      </w:r>
      <w:r w:rsidRPr="00834F80">
        <w:t xml:space="preserve">various legal concepts as applicable to the </w:t>
      </w:r>
      <w:proofErr w:type="spellStart"/>
      <w:r w:rsidRPr="00834F80">
        <w:t>labour</w:t>
      </w:r>
      <w:proofErr w:type="spellEnd"/>
      <w:r w:rsidRPr="00834F80">
        <w:t xml:space="preserve"> laws through a process of case analysis and reasoning covering almost all the important aspects of </w:t>
      </w:r>
      <w:proofErr w:type="spellStart"/>
      <w:r w:rsidRPr="00834F80">
        <w:t>labour</w:t>
      </w:r>
      <w:proofErr w:type="spellEnd"/>
      <w:r w:rsidRPr="00834F80">
        <w:t xml:space="preserve"> legislation.</w:t>
      </w:r>
    </w:p>
    <w:p w:rsidR="00834F80" w:rsidRPr="00834F80" w:rsidRDefault="00017E87" w:rsidP="006A0ABD">
      <w:pPr>
        <w:pStyle w:val="ListParagraph"/>
        <w:numPr>
          <w:ilvl w:val="0"/>
          <w:numId w:val="2"/>
        </w:numPr>
        <w:shd w:val="clear" w:color="auto" w:fill="FFFFFF"/>
        <w:spacing w:after="28"/>
        <w:jc w:val="both"/>
        <w:rPr>
          <w:color w:val="000000"/>
        </w:rPr>
      </w:pPr>
      <w:r>
        <w:t>A</w:t>
      </w:r>
      <w:r w:rsidR="00834F80" w:rsidRPr="00834F80">
        <w:t xml:space="preserve">pplication of </w:t>
      </w:r>
      <w:proofErr w:type="spellStart"/>
      <w:r w:rsidR="00834F80" w:rsidRPr="00834F80">
        <w:t>Labour</w:t>
      </w:r>
      <w:proofErr w:type="spellEnd"/>
      <w:r w:rsidR="00834F80" w:rsidRPr="00834F80">
        <w:t xml:space="preserve"> Laws</w:t>
      </w:r>
    </w:p>
    <w:p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rPr>
        <w:t> </w:t>
      </w:r>
      <w:r w:rsidRPr="00834F80">
        <w:rPr>
          <w:b/>
          <w:bCs/>
          <w:color w:val="000000"/>
          <w:u w:val="single"/>
        </w:rPr>
        <w:t>Course Content</w:t>
      </w:r>
    </w:p>
    <w:p w:rsidR="00834F80" w:rsidRPr="00834F80" w:rsidRDefault="00834F80" w:rsidP="00BF2783">
      <w:pPr>
        <w:shd w:val="clear" w:color="auto" w:fill="FFFFFF"/>
        <w:spacing w:after="0" w:line="240" w:lineRule="auto"/>
        <w:ind w:left="230"/>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sz w:val="24"/>
          <w:szCs w:val="24"/>
        </w:rPr>
        <w:t>The course will cover some of the basic statutes every HR Manager in the workplace should know. This will also cover a few cases and landmark court verdicts. Topics to be covered in 20 sessions are:</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The Factories Act</w:t>
      </w:r>
    </w:p>
    <w:p w:rsidR="00834F80" w:rsidRP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Payment of Gratuity Act</w:t>
      </w:r>
    </w:p>
    <w:p w:rsidR="00834F80" w:rsidRDefault="00834F80"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Maternity Benefit Act</w:t>
      </w:r>
    </w:p>
    <w:p w:rsidR="00CF4B15" w:rsidRPr="00834F80" w:rsidRDefault="00CF4B15" w:rsidP="00CF4B15">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Apprentice Act</w:t>
      </w:r>
    </w:p>
    <w:p w:rsidR="00834F80" w:rsidRPr="00834F80" w:rsidRDefault="00686397" w:rsidP="00834F80">
      <w:pPr>
        <w:numPr>
          <w:ilvl w:val="0"/>
          <w:numId w:val="1"/>
        </w:numPr>
        <w:shd w:val="clear" w:color="auto" w:fill="FFFFFF"/>
        <w:spacing w:after="100" w:afterAutospacing="1"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Code On Wages</w:t>
      </w:r>
    </w:p>
    <w:p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Take Away</w:t>
      </w:r>
    </w:p>
    <w:p w:rsidR="00834F80" w:rsidRPr="00834F80" w:rsidRDefault="00834F80" w:rsidP="00834F80">
      <w:pPr>
        <w:shd w:val="clear" w:color="auto" w:fill="FFFFFF"/>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At the end of the program, students will</w:t>
      </w:r>
    </w:p>
    <w:p w:rsidR="00834F80" w:rsidRPr="00ED7FFD" w:rsidRDefault="00834F80" w:rsidP="00ED7FFD">
      <w:pPr>
        <w:pStyle w:val="ListParagraph"/>
        <w:numPr>
          <w:ilvl w:val="0"/>
          <w:numId w:val="3"/>
        </w:numPr>
        <w:shd w:val="clear" w:color="auto" w:fill="FFFFFF"/>
        <w:jc w:val="both"/>
        <w:rPr>
          <w:color w:val="000000"/>
        </w:rPr>
      </w:pPr>
      <w:r w:rsidRPr="00ED7FFD">
        <w:rPr>
          <w:color w:val="000000"/>
        </w:rPr>
        <w:t xml:space="preserve">Be able to understand the implication of </w:t>
      </w:r>
      <w:proofErr w:type="spellStart"/>
      <w:r w:rsidRPr="00ED7FFD">
        <w:rPr>
          <w:color w:val="000000"/>
        </w:rPr>
        <w:t>labour</w:t>
      </w:r>
      <w:proofErr w:type="spellEnd"/>
      <w:r w:rsidRPr="00ED7FFD">
        <w:rPr>
          <w:color w:val="000000"/>
        </w:rPr>
        <w:t xml:space="preserve"> laws in the organizational context.</w:t>
      </w:r>
    </w:p>
    <w:p w:rsidR="00834F80" w:rsidRPr="00ED7FFD" w:rsidRDefault="00834F80" w:rsidP="00ED7FFD">
      <w:pPr>
        <w:pStyle w:val="ListParagraph"/>
        <w:numPr>
          <w:ilvl w:val="0"/>
          <w:numId w:val="3"/>
        </w:numPr>
        <w:shd w:val="clear" w:color="auto" w:fill="FFFFFF"/>
        <w:jc w:val="both"/>
        <w:rPr>
          <w:color w:val="000000"/>
        </w:rPr>
      </w:pPr>
      <w:r w:rsidRPr="00ED7FFD">
        <w:rPr>
          <w:color w:val="000000"/>
        </w:rPr>
        <w:t xml:space="preserve">Be able to co-relate and comply </w:t>
      </w:r>
      <w:r w:rsidR="00D92ED9" w:rsidRPr="00ED7FFD">
        <w:rPr>
          <w:color w:val="000000"/>
        </w:rPr>
        <w:t>with</w:t>
      </w:r>
      <w:r w:rsidRPr="00ED7FFD">
        <w:rPr>
          <w:color w:val="000000"/>
        </w:rPr>
        <w:t xml:space="preserve"> the statutory provisions in the working place.</w:t>
      </w:r>
    </w:p>
    <w:p w:rsidR="00834F80" w:rsidRPr="00ED7FFD" w:rsidRDefault="00834F80" w:rsidP="00ED7FFD">
      <w:pPr>
        <w:pStyle w:val="ListParagraph"/>
        <w:numPr>
          <w:ilvl w:val="0"/>
          <w:numId w:val="3"/>
        </w:numPr>
        <w:shd w:val="clear" w:color="auto" w:fill="FFFFFF"/>
        <w:jc w:val="both"/>
        <w:rPr>
          <w:color w:val="000000"/>
        </w:rPr>
      </w:pPr>
      <w:r w:rsidRPr="00ED7FFD">
        <w:rPr>
          <w:color w:val="000000"/>
        </w:rPr>
        <w:t>Be able to interpret the law and address the HR issues accordingly.</w:t>
      </w:r>
    </w:p>
    <w:p w:rsidR="00834F80" w:rsidRPr="00834F80" w:rsidRDefault="00834F80" w:rsidP="00BF2783">
      <w:pPr>
        <w:pStyle w:val="ListParagraph"/>
        <w:numPr>
          <w:ilvl w:val="0"/>
          <w:numId w:val="5"/>
        </w:numPr>
        <w:shd w:val="clear" w:color="auto" w:fill="FFFFFF"/>
        <w:spacing w:before="0" w:beforeAutospacing="0" w:after="0" w:afterAutospacing="0"/>
        <w:ind w:left="274"/>
        <w:jc w:val="both"/>
        <w:rPr>
          <w:color w:val="000000"/>
        </w:rPr>
      </w:pPr>
      <w:r w:rsidRPr="00834F80">
        <w:rPr>
          <w:b/>
          <w:bCs/>
          <w:color w:val="000000"/>
          <w:u w:val="single"/>
        </w:rPr>
        <w:t>Course Evaluation</w:t>
      </w:r>
    </w:p>
    <w:p w:rsidR="00834F80" w:rsidRPr="00834F80" w:rsidRDefault="00834F80" w:rsidP="00834F80">
      <w:pPr>
        <w:shd w:val="clear" w:color="auto" w:fill="FFFFFF"/>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w:t>
      </w:r>
    </w:p>
    <w:tbl>
      <w:tblPr>
        <w:tblW w:w="0" w:type="auto"/>
        <w:shd w:val="clear" w:color="auto" w:fill="FFFFFF"/>
        <w:tblCellMar>
          <w:left w:w="0" w:type="dxa"/>
          <w:right w:w="0" w:type="dxa"/>
        </w:tblCellMar>
        <w:tblLook w:val="04A0" w:firstRow="1" w:lastRow="0" w:firstColumn="1" w:lastColumn="0" w:noHBand="0" w:noVBand="1"/>
      </w:tblPr>
      <w:tblGrid>
        <w:gridCol w:w="810"/>
        <w:gridCol w:w="4680"/>
        <w:gridCol w:w="1481"/>
        <w:gridCol w:w="2029"/>
      </w:tblGrid>
      <w:tr w:rsidR="00484DBD" w:rsidRPr="00834F80" w:rsidTr="00484DBD">
        <w:trPr>
          <w:trHeight w:val="583"/>
        </w:trPr>
        <w:tc>
          <w:tcPr>
            <w:tcW w:w="810" w:type="dxa"/>
            <w:tcBorders>
              <w:top w:val="nil"/>
              <w:left w:val="nil"/>
              <w:bottom w:val="single" w:sz="8" w:space="0" w:color="7F7F7F"/>
              <w:right w:val="nil"/>
            </w:tcBorders>
            <w:shd w:val="clear" w:color="auto" w:fill="FFFFFF"/>
            <w:tcMar>
              <w:top w:w="0" w:type="dxa"/>
              <w:left w:w="108" w:type="dxa"/>
              <w:bottom w:w="0" w:type="dxa"/>
              <w:right w:w="108" w:type="dxa"/>
            </w:tcMar>
            <w:hideMark/>
          </w:tcPr>
          <w:p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bookmarkStart w:id="1" w:name="_Hlk517698600"/>
            <w:r w:rsidRPr="00834F80">
              <w:rPr>
                <w:rFonts w:ascii="Times New Roman" w:eastAsia="Times New Roman" w:hAnsi="Times New Roman" w:cs="Times New Roman"/>
                <w:iCs/>
                <w:color w:val="000000"/>
                <w:sz w:val="24"/>
                <w:szCs w:val="24"/>
              </w:rPr>
              <w:t>Sl. No.</w:t>
            </w:r>
            <w:bookmarkEnd w:id="1"/>
          </w:p>
        </w:tc>
        <w:tc>
          <w:tcPr>
            <w:tcW w:w="4680" w:type="dxa"/>
            <w:tcBorders>
              <w:top w:val="nil"/>
              <w:left w:val="nil"/>
              <w:bottom w:val="single" w:sz="8" w:space="0" w:color="7F7F7F"/>
              <w:right w:val="nil"/>
            </w:tcBorders>
            <w:shd w:val="clear" w:color="auto" w:fill="FFFFFF"/>
            <w:tcMar>
              <w:top w:w="0" w:type="dxa"/>
              <w:left w:w="108" w:type="dxa"/>
              <w:bottom w:w="0" w:type="dxa"/>
              <w:right w:w="108" w:type="dxa"/>
            </w:tcMar>
            <w:hideMark/>
          </w:tcPr>
          <w:p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Component</w:t>
            </w:r>
          </w:p>
        </w:tc>
        <w:tc>
          <w:tcPr>
            <w:tcW w:w="1481" w:type="dxa"/>
            <w:tcBorders>
              <w:top w:val="nil"/>
              <w:left w:val="nil"/>
              <w:bottom w:val="single" w:sz="8" w:space="0" w:color="7F7F7F"/>
              <w:right w:val="nil"/>
            </w:tcBorders>
            <w:shd w:val="clear" w:color="auto" w:fill="FFFFFF"/>
            <w:tcMar>
              <w:top w:w="0" w:type="dxa"/>
              <w:left w:w="108" w:type="dxa"/>
              <w:bottom w:w="0" w:type="dxa"/>
              <w:right w:w="108" w:type="dxa"/>
            </w:tcMar>
            <w:hideMark/>
          </w:tcPr>
          <w:p w:rsidR="00484DBD" w:rsidRPr="00834F80" w:rsidRDefault="00484DBD"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Weightage</w:t>
            </w:r>
          </w:p>
          <w:p w:rsidR="00484DBD" w:rsidRPr="00834F80" w:rsidRDefault="00484DBD"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iCs/>
                <w:color w:val="000000"/>
                <w:sz w:val="24"/>
                <w:szCs w:val="24"/>
              </w:rPr>
              <w:t>(%)</w:t>
            </w:r>
          </w:p>
        </w:tc>
        <w:tc>
          <w:tcPr>
            <w:tcW w:w="2029" w:type="dxa"/>
            <w:tcBorders>
              <w:top w:val="nil"/>
              <w:left w:val="nil"/>
              <w:bottom w:val="single" w:sz="8" w:space="0" w:color="7F7F7F"/>
              <w:right w:val="nil"/>
            </w:tcBorders>
            <w:shd w:val="clear" w:color="auto" w:fill="FFFFFF"/>
          </w:tcPr>
          <w:p w:rsidR="00484DBD" w:rsidRPr="00834F80" w:rsidRDefault="00484DBD" w:rsidP="00484DBD">
            <w:pPr>
              <w:spacing w:after="0" w:line="240" w:lineRule="auto"/>
              <w:ind w:left="225"/>
              <w:jc w:val="center"/>
              <w:rPr>
                <w:rFonts w:ascii="Times New Roman" w:eastAsia="Times New Roman" w:hAnsi="Times New Roman" w:cs="Times New Roman"/>
                <w:iCs/>
                <w:color w:val="000000"/>
                <w:sz w:val="24"/>
                <w:szCs w:val="24"/>
              </w:rPr>
            </w:pPr>
            <w:r>
              <w:rPr>
                <w:rFonts w:ascii="Times New Roman" w:eastAsia="Times New Roman" w:hAnsi="Times New Roman" w:cs="Times New Roman"/>
                <w:iCs/>
                <w:color w:val="000000"/>
                <w:sz w:val="24"/>
                <w:szCs w:val="24"/>
              </w:rPr>
              <w:t xml:space="preserve">Mode </w:t>
            </w:r>
          </w:p>
        </w:tc>
      </w:tr>
      <w:tr w:rsidR="00484DBD" w:rsidRPr="00834F80" w:rsidTr="00484DBD">
        <w:trPr>
          <w:trHeight w:val="298"/>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1</w:t>
            </w:r>
          </w:p>
        </w:tc>
        <w:tc>
          <w:tcPr>
            <w:tcW w:w="4680" w:type="dxa"/>
            <w:shd w:val="clear" w:color="auto" w:fill="F2F2F2"/>
            <w:tcMar>
              <w:top w:w="0" w:type="dxa"/>
              <w:left w:w="108" w:type="dxa"/>
              <w:bottom w:w="0" w:type="dxa"/>
              <w:right w:w="108" w:type="dxa"/>
            </w:tcMar>
            <w:hideMark/>
          </w:tcPr>
          <w:p w:rsidR="00484DBD" w:rsidRPr="00834F80" w:rsidRDefault="00484DBD" w:rsidP="00834F80">
            <w:pPr>
              <w:spacing w:after="0"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Class Participation</w:t>
            </w:r>
            <w:r w:rsidR="00BB28CC">
              <w:rPr>
                <w:rFonts w:ascii="Times New Roman" w:eastAsia="Times New Roman" w:hAnsi="Times New Roman" w:cs="Times New Roman"/>
                <w:color w:val="000000"/>
                <w:sz w:val="24"/>
                <w:szCs w:val="24"/>
              </w:rPr>
              <w:t>/Case Workshop</w:t>
            </w:r>
            <w:r>
              <w:rPr>
                <w:rFonts w:ascii="Times New Roman" w:eastAsia="Times New Roman" w:hAnsi="Times New Roman" w:cs="Times New Roman"/>
                <w:color w:val="000000"/>
                <w:sz w:val="24"/>
                <w:szCs w:val="24"/>
              </w:rPr>
              <w:t xml:space="preserve"> </w:t>
            </w:r>
          </w:p>
        </w:tc>
        <w:tc>
          <w:tcPr>
            <w:tcW w:w="1481" w:type="dxa"/>
            <w:shd w:val="clear" w:color="auto" w:fill="F2F2F2"/>
            <w:tcMar>
              <w:top w:w="0" w:type="dxa"/>
              <w:left w:w="108" w:type="dxa"/>
              <w:bottom w:w="0" w:type="dxa"/>
              <w:right w:w="108" w:type="dxa"/>
            </w:tcMar>
            <w:hideMark/>
          </w:tcPr>
          <w:p w:rsidR="00484DBD" w:rsidRPr="00834F80" w:rsidRDefault="00484DBD" w:rsidP="00D166C0">
            <w:pPr>
              <w:spacing w:after="0"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10</w:t>
            </w:r>
          </w:p>
        </w:tc>
        <w:tc>
          <w:tcPr>
            <w:tcW w:w="2029" w:type="dxa"/>
            <w:shd w:val="clear" w:color="auto" w:fill="F2F2F2"/>
          </w:tcPr>
          <w:p w:rsidR="00484DBD" w:rsidRPr="00834F80" w:rsidRDefault="00484DBD" w:rsidP="00D166C0">
            <w:pPr>
              <w:spacing w:after="0" w:line="240" w:lineRule="auto"/>
              <w:ind w:left="225"/>
              <w:jc w:val="center"/>
              <w:rPr>
                <w:rFonts w:ascii="Times New Roman" w:eastAsia="Times New Roman" w:hAnsi="Times New Roman" w:cs="Times New Roman"/>
                <w:color w:val="000000"/>
                <w:sz w:val="24"/>
                <w:szCs w:val="24"/>
              </w:rPr>
            </w:pPr>
          </w:p>
        </w:tc>
      </w:tr>
      <w:tr w:rsidR="00484DBD" w:rsidRPr="00834F80" w:rsidTr="00484DBD">
        <w:trPr>
          <w:trHeight w:val="333"/>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2</w:t>
            </w:r>
          </w:p>
        </w:tc>
        <w:tc>
          <w:tcPr>
            <w:tcW w:w="4680" w:type="dxa"/>
            <w:shd w:val="clear" w:color="auto" w:fill="FFFFFF"/>
            <w:tcMar>
              <w:top w:w="0" w:type="dxa"/>
              <w:left w:w="108" w:type="dxa"/>
              <w:bottom w:w="0" w:type="dxa"/>
              <w:right w:w="108" w:type="dxa"/>
            </w:tcMar>
            <w:hideMark/>
          </w:tcPr>
          <w:p w:rsidR="00484DBD" w:rsidRDefault="00484DBD" w:rsidP="009922F7">
            <w:pPr>
              <w:spacing w:after="0" w:line="240" w:lineRule="auto"/>
              <w:ind w:left="230"/>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Quiz I &amp; Quiz II</w:t>
            </w:r>
            <w:r>
              <w:rPr>
                <w:rFonts w:ascii="Times New Roman" w:eastAsia="Times New Roman" w:hAnsi="Times New Roman" w:cs="Times New Roman"/>
                <w:color w:val="000000"/>
                <w:sz w:val="24"/>
                <w:szCs w:val="24"/>
              </w:rPr>
              <w:t xml:space="preserve"> (Individual/Group)</w:t>
            </w:r>
          </w:p>
          <w:p w:rsidR="009922F7" w:rsidRDefault="009922F7" w:rsidP="009922F7">
            <w:pPr>
              <w:spacing w:after="0" w:line="240" w:lineRule="auto"/>
              <w:ind w:left="23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Quiz I: After Session 7; </w:t>
            </w:r>
          </w:p>
          <w:p w:rsidR="009922F7" w:rsidRPr="00834F80" w:rsidRDefault="009922F7" w:rsidP="009922F7">
            <w:pPr>
              <w:spacing w:after="0" w:line="240" w:lineRule="auto"/>
              <w:ind w:left="23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Quiz II: After Session 13</w:t>
            </w:r>
          </w:p>
        </w:tc>
        <w:tc>
          <w:tcPr>
            <w:tcW w:w="1481" w:type="dxa"/>
            <w:shd w:val="clear" w:color="auto" w:fill="FFFFFF"/>
            <w:tcMar>
              <w:top w:w="0" w:type="dxa"/>
              <w:left w:w="108" w:type="dxa"/>
              <w:bottom w:w="0" w:type="dxa"/>
              <w:right w:w="108" w:type="dxa"/>
            </w:tcMar>
            <w:hideMark/>
          </w:tcPr>
          <w:p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30</w:t>
            </w:r>
          </w:p>
        </w:tc>
        <w:tc>
          <w:tcPr>
            <w:tcW w:w="2029" w:type="dxa"/>
            <w:shd w:val="clear" w:color="auto" w:fill="FFFFFF"/>
          </w:tcPr>
          <w:p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Open Book/Notes</w:t>
            </w:r>
          </w:p>
        </w:tc>
      </w:tr>
      <w:tr w:rsidR="00484DBD" w:rsidRPr="00834F80" w:rsidTr="00484DBD">
        <w:trPr>
          <w:trHeight w:val="272"/>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3</w:t>
            </w:r>
          </w:p>
        </w:tc>
        <w:tc>
          <w:tcPr>
            <w:tcW w:w="4680" w:type="dxa"/>
            <w:shd w:val="clear" w:color="auto" w:fill="F2F2F2"/>
            <w:tcMar>
              <w:top w:w="0" w:type="dxa"/>
              <w:left w:w="108" w:type="dxa"/>
              <w:bottom w:w="0" w:type="dxa"/>
              <w:right w:w="108" w:type="dxa"/>
            </w:tcMar>
            <w:hideMark/>
          </w:tcPr>
          <w:p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End Term Examination</w:t>
            </w:r>
          </w:p>
        </w:tc>
        <w:tc>
          <w:tcPr>
            <w:tcW w:w="1481" w:type="dxa"/>
            <w:shd w:val="clear" w:color="auto" w:fill="F2F2F2"/>
            <w:tcMar>
              <w:top w:w="0" w:type="dxa"/>
              <w:left w:w="108" w:type="dxa"/>
              <w:bottom w:w="0" w:type="dxa"/>
              <w:right w:w="108" w:type="dxa"/>
            </w:tcMar>
            <w:hideMark/>
          </w:tcPr>
          <w:p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40</w:t>
            </w:r>
          </w:p>
        </w:tc>
        <w:tc>
          <w:tcPr>
            <w:tcW w:w="2029" w:type="dxa"/>
            <w:shd w:val="clear" w:color="auto" w:fill="F2F2F2"/>
          </w:tcPr>
          <w:p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Open Book/Notes</w:t>
            </w:r>
          </w:p>
        </w:tc>
      </w:tr>
      <w:tr w:rsidR="00484DBD" w:rsidRPr="00834F80" w:rsidTr="00484DBD">
        <w:trPr>
          <w:trHeight w:val="298"/>
        </w:trPr>
        <w:tc>
          <w:tcPr>
            <w:tcW w:w="810" w:type="dxa"/>
            <w:tcBorders>
              <w:top w:val="nil"/>
              <w:left w:val="nil"/>
              <w:bottom w:val="nil"/>
              <w:right w:val="single" w:sz="8" w:space="0" w:color="7F7F7F"/>
            </w:tcBorders>
            <w:shd w:val="clear" w:color="auto" w:fill="FFFFFF"/>
            <w:tcMar>
              <w:top w:w="0" w:type="dxa"/>
              <w:left w:w="108" w:type="dxa"/>
              <w:bottom w:w="0" w:type="dxa"/>
              <w:right w:w="108" w:type="dxa"/>
            </w:tcMar>
            <w:hideMark/>
          </w:tcPr>
          <w:p w:rsidR="00484DBD" w:rsidRPr="00834F80" w:rsidRDefault="00484DBD" w:rsidP="00834F80">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4</w:t>
            </w:r>
          </w:p>
        </w:tc>
        <w:tc>
          <w:tcPr>
            <w:tcW w:w="4680" w:type="dxa"/>
            <w:shd w:val="clear" w:color="auto" w:fill="FFFFFF"/>
            <w:tcMar>
              <w:top w:w="0" w:type="dxa"/>
              <w:left w:w="108" w:type="dxa"/>
              <w:bottom w:w="0" w:type="dxa"/>
              <w:right w:w="108" w:type="dxa"/>
            </w:tcMar>
            <w:hideMark/>
          </w:tcPr>
          <w:p w:rsidR="00484DBD" w:rsidRPr="00834F80" w:rsidRDefault="00484DBD" w:rsidP="00A267E8">
            <w:pPr>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 xml:space="preserve">Group </w:t>
            </w:r>
            <w:r>
              <w:rPr>
                <w:rFonts w:ascii="Times New Roman" w:eastAsia="Times New Roman" w:hAnsi="Times New Roman" w:cs="Times New Roman"/>
                <w:color w:val="000000"/>
                <w:sz w:val="24"/>
                <w:szCs w:val="24"/>
              </w:rPr>
              <w:t>Project</w:t>
            </w:r>
          </w:p>
        </w:tc>
        <w:tc>
          <w:tcPr>
            <w:tcW w:w="1481" w:type="dxa"/>
            <w:shd w:val="clear" w:color="auto" w:fill="FFFFFF"/>
            <w:tcMar>
              <w:top w:w="0" w:type="dxa"/>
              <w:left w:w="108" w:type="dxa"/>
              <w:bottom w:w="0" w:type="dxa"/>
              <w:right w:w="108" w:type="dxa"/>
            </w:tcMar>
            <w:hideMark/>
          </w:tcPr>
          <w:p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20</w:t>
            </w:r>
          </w:p>
        </w:tc>
        <w:tc>
          <w:tcPr>
            <w:tcW w:w="2029" w:type="dxa"/>
            <w:shd w:val="clear" w:color="auto" w:fill="FFFFFF"/>
          </w:tcPr>
          <w:p w:rsidR="00484DBD" w:rsidRPr="00834F80" w:rsidRDefault="00484DBD" w:rsidP="00D166C0">
            <w:pPr>
              <w:spacing w:after="100" w:afterAutospacing="1" w:line="240" w:lineRule="auto"/>
              <w:ind w:left="225"/>
              <w:jc w:val="center"/>
              <w:rPr>
                <w:rFonts w:ascii="Times New Roman" w:eastAsia="Times New Roman" w:hAnsi="Times New Roman" w:cs="Times New Roman"/>
                <w:color w:val="000000"/>
                <w:sz w:val="24"/>
                <w:szCs w:val="24"/>
              </w:rPr>
            </w:pPr>
          </w:p>
        </w:tc>
      </w:tr>
    </w:tbl>
    <w:p w:rsidR="00DC18D7" w:rsidRPr="00D0116E" w:rsidRDefault="00BF2783" w:rsidP="00BF2783">
      <w:pPr>
        <w:pStyle w:val="ListParagraph"/>
        <w:numPr>
          <w:ilvl w:val="0"/>
          <w:numId w:val="5"/>
        </w:numPr>
        <w:shd w:val="clear" w:color="auto" w:fill="FFFFFF"/>
        <w:spacing w:after="0"/>
        <w:ind w:left="270"/>
        <w:jc w:val="both"/>
      </w:pPr>
      <w:r w:rsidRPr="00BF2783">
        <w:rPr>
          <w:b/>
          <w:color w:val="000000"/>
        </w:rPr>
        <w:t>Tentative</w:t>
      </w:r>
      <w:r>
        <w:rPr>
          <w:color w:val="000000"/>
        </w:rPr>
        <w:t xml:space="preserve"> </w:t>
      </w:r>
      <w:r w:rsidR="00DC18D7" w:rsidRPr="00D0116E">
        <w:rPr>
          <w:rFonts w:ascii="Perpetua" w:hAnsi="Perpetua" w:cs="Iskoola Pota"/>
          <w:b/>
          <w:bCs/>
          <w:sz w:val="28"/>
          <w:szCs w:val="28"/>
        </w:rPr>
        <w:t>Session</w:t>
      </w:r>
      <w:r w:rsidR="00DC18D7">
        <w:rPr>
          <w:rFonts w:ascii="Perpetua" w:hAnsi="Perpetua" w:cs="Iskoola Pota"/>
          <w:b/>
          <w:bCs/>
          <w:sz w:val="28"/>
          <w:szCs w:val="28"/>
        </w:rPr>
        <w:t>s</w:t>
      </w:r>
    </w:p>
    <w:tbl>
      <w:tblPr>
        <w:tblW w:w="9720" w:type="dxa"/>
        <w:tblInd w:w="-5"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50"/>
        <w:gridCol w:w="3420"/>
        <w:gridCol w:w="4950"/>
      </w:tblGrid>
      <w:tr w:rsidR="00CF4B15" w:rsidRPr="00D32388" w:rsidTr="0035522B">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bCs/>
                <w:sz w:val="24"/>
                <w:szCs w:val="24"/>
              </w:rPr>
              <w:t>Session #</w:t>
            </w:r>
          </w:p>
        </w:tc>
        <w:tc>
          <w:tcPr>
            <w:tcW w:w="3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bCs/>
                <w:sz w:val="24"/>
                <w:szCs w:val="24"/>
              </w:rPr>
              <w:t>Topic</w:t>
            </w:r>
          </w:p>
        </w:tc>
        <w:tc>
          <w:tcPr>
            <w:tcW w:w="49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F4B15" w:rsidRPr="00D32388" w:rsidRDefault="00CF4B15" w:rsidP="00C3604D">
            <w:pPr>
              <w:spacing w:before="100" w:beforeAutospacing="1" w:after="100" w:afterAutospacing="1"/>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Case Workshop</w:t>
            </w:r>
          </w:p>
        </w:tc>
      </w:tr>
      <w:tr w:rsidR="00CF4B15" w:rsidRPr="00D32388" w:rsidTr="0035522B">
        <w:tc>
          <w:tcPr>
            <w:tcW w:w="1350" w:type="dxa"/>
            <w:tcBorders>
              <w:top w:val="single" w:sz="4" w:space="0" w:color="auto"/>
              <w:left w:val="single" w:sz="4" w:space="0" w:color="auto"/>
              <w:bottom w:val="single" w:sz="4" w:space="0" w:color="auto"/>
              <w:right w:val="single" w:sz="4" w:space="0" w:color="auto"/>
            </w:tcBorders>
            <w:hideMark/>
          </w:tcPr>
          <w:p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1</w:t>
            </w:r>
          </w:p>
        </w:tc>
        <w:tc>
          <w:tcPr>
            <w:tcW w:w="3420" w:type="dxa"/>
            <w:tcBorders>
              <w:top w:val="single" w:sz="4" w:space="0" w:color="auto"/>
              <w:left w:val="single" w:sz="4" w:space="0" w:color="auto"/>
              <w:bottom w:val="single" w:sz="4" w:space="0" w:color="auto"/>
              <w:right w:val="single" w:sz="4" w:space="0" w:color="auto"/>
            </w:tcBorders>
            <w:hideMark/>
          </w:tcPr>
          <w:p w:rsidR="00CF4B15" w:rsidRPr="00D32388" w:rsidRDefault="00CF4B15" w:rsidP="00C3604D">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 xml:space="preserve">Introduction to </w:t>
            </w:r>
            <w:proofErr w:type="spellStart"/>
            <w:r w:rsidRPr="00D32388">
              <w:rPr>
                <w:rFonts w:ascii="Times New Roman" w:eastAsia="Times New Roman" w:hAnsi="Times New Roman" w:cs="Times New Roman"/>
                <w:color w:val="2F2F2F"/>
                <w:sz w:val="24"/>
                <w:szCs w:val="24"/>
              </w:rPr>
              <w:t>Labour</w:t>
            </w:r>
            <w:proofErr w:type="spellEnd"/>
            <w:r w:rsidRPr="00D32388">
              <w:rPr>
                <w:rFonts w:ascii="Times New Roman" w:eastAsia="Times New Roman" w:hAnsi="Times New Roman" w:cs="Times New Roman"/>
                <w:color w:val="2F2F2F"/>
                <w:sz w:val="24"/>
                <w:szCs w:val="24"/>
              </w:rPr>
              <w:t xml:space="preserve"> Laws</w:t>
            </w:r>
          </w:p>
        </w:tc>
        <w:tc>
          <w:tcPr>
            <w:tcW w:w="4950" w:type="dxa"/>
            <w:tcBorders>
              <w:top w:val="single" w:sz="4" w:space="0" w:color="auto"/>
              <w:left w:val="single" w:sz="4" w:space="0" w:color="auto"/>
              <w:bottom w:val="single" w:sz="4" w:space="0" w:color="auto"/>
              <w:right w:val="single" w:sz="4" w:space="0" w:color="auto"/>
            </w:tcBorders>
          </w:tcPr>
          <w:p w:rsidR="00CF4B15" w:rsidRPr="00D32388" w:rsidRDefault="00CF4B15" w:rsidP="00C3604D">
            <w:pPr>
              <w:spacing w:before="100" w:beforeAutospacing="1" w:after="100" w:afterAutospacing="1"/>
              <w:rPr>
                <w:rFonts w:ascii="Times New Roman" w:eastAsia="Times New Roman" w:hAnsi="Times New Roman" w:cs="Times New Roman"/>
                <w:color w:val="2F2F2F"/>
                <w:sz w:val="24"/>
                <w:szCs w:val="24"/>
              </w:rPr>
            </w:pPr>
          </w:p>
        </w:tc>
      </w:tr>
      <w:tr w:rsidR="00CF4B15" w:rsidRPr="00D32388" w:rsidTr="0035522B">
        <w:trPr>
          <w:trHeight w:val="332"/>
        </w:trPr>
        <w:tc>
          <w:tcPr>
            <w:tcW w:w="1350" w:type="dxa"/>
            <w:tcBorders>
              <w:top w:val="single" w:sz="4" w:space="0" w:color="auto"/>
              <w:left w:val="single" w:sz="4" w:space="0" w:color="auto"/>
              <w:bottom w:val="single" w:sz="4" w:space="0" w:color="auto"/>
              <w:right w:val="single" w:sz="4" w:space="0" w:color="auto"/>
            </w:tcBorders>
            <w:hideMark/>
          </w:tcPr>
          <w:p w:rsidR="00CF4B15" w:rsidRPr="00D32388" w:rsidRDefault="00CF4B15" w:rsidP="00C3604D">
            <w:pPr>
              <w:spacing w:before="100" w:beforeAutospacing="1" w:after="100" w:afterAutospacing="1"/>
              <w:jc w:val="center"/>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2, 3, 4</w:t>
            </w:r>
            <w:r>
              <w:rPr>
                <w:rFonts w:ascii="Times New Roman" w:eastAsia="Times New Roman" w:hAnsi="Times New Roman" w:cs="Times New Roman"/>
                <w:color w:val="2F2F2F"/>
                <w:sz w:val="24"/>
                <w:szCs w:val="24"/>
              </w:rPr>
              <w:t>, 5</w:t>
            </w:r>
          </w:p>
        </w:tc>
        <w:tc>
          <w:tcPr>
            <w:tcW w:w="3420" w:type="dxa"/>
            <w:tcBorders>
              <w:top w:val="single" w:sz="4" w:space="0" w:color="auto"/>
              <w:left w:val="single" w:sz="4" w:space="0" w:color="auto"/>
              <w:bottom w:val="single" w:sz="4" w:space="0" w:color="auto"/>
              <w:right w:val="single" w:sz="4" w:space="0" w:color="auto"/>
            </w:tcBorders>
            <w:hideMark/>
          </w:tcPr>
          <w:p w:rsidR="00CF4B15" w:rsidRPr="00D32388" w:rsidRDefault="00CF4B15" w:rsidP="00DC18D7">
            <w:pPr>
              <w:spacing w:before="100" w:beforeAutospacing="1" w:after="100" w:afterAutospacing="1"/>
              <w:rPr>
                <w:rFonts w:ascii="Times New Roman" w:eastAsia="Times New Roman" w:hAnsi="Times New Roman" w:cs="Times New Roman"/>
                <w:sz w:val="24"/>
                <w:szCs w:val="24"/>
              </w:rPr>
            </w:pPr>
            <w:r w:rsidRPr="00D32388">
              <w:rPr>
                <w:rFonts w:ascii="Times New Roman" w:eastAsia="Times New Roman" w:hAnsi="Times New Roman" w:cs="Times New Roman"/>
                <w:color w:val="2F2F2F"/>
                <w:sz w:val="24"/>
                <w:szCs w:val="24"/>
              </w:rPr>
              <w:t>The Factories Act</w:t>
            </w:r>
          </w:p>
        </w:tc>
        <w:tc>
          <w:tcPr>
            <w:tcW w:w="4950" w:type="dxa"/>
            <w:tcBorders>
              <w:top w:val="single" w:sz="4" w:space="0" w:color="auto"/>
              <w:left w:val="single" w:sz="4" w:space="0" w:color="auto"/>
              <w:bottom w:val="single" w:sz="4" w:space="0" w:color="auto"/>
              <w:right w:val="single" w:sz="4" w:space="0" w:color="auto"/>
            </w:tcBorders>
          </w:tcPr>
          <w:p w:rsidR="00CF4B15" w:rsidRPr="00D32388" w:rsidRDefault="00CF4B15" w:rsidP="00DC18D7">
            <w:pPr>
              <w:spacing w:before="100" w:beforeAutospacing="1" w:after="100" w:afterAutospacing="1"/>
              <w:rPr>
                <w:rFonts w:ascii="Times New Roman" w:eastAsia="Times New Roman" w:hAnsi="Times New Roman" w:cs="Times New Roman"/>
                <w:color w:val="2F2F2F"/>
                <w:sz w:val="24"/>
                <w:szCs w:val="24"/>
              </w:rPr>
            </w:pPr>
          </w:p>
        </w:tc>
      </w:tr>
      <w:tr w:rsidR="00CF4B15" w:rsidRPr="00D32388" w:rsidTr="0035522B">
        <w:trPr>
          <w:trHeight w:val="332"/>
        </w:trPr>
        <w:tc>
          <w:tcPr>
            <w:tcW w:w="1350" w:type="dxa"/>
            <w:tcBorders>
              <w:top w:val="single" w:sz="4" w:space="0" w:color="auto"/>
              <w:left w:val="single" w:sz="4" w:space="0" w:color="auto"/>
              <w:bottom w:val="single" w:sz="4" w:space="0" w:color="auto"/>
              <w:right w:val="single" w:sz="4" w:space="0" w:color="auto"/>
            </w:tcBorders>
          </w:tcPr>
          <w:p w:rsidR="00CF4B15" w:rsidRPr="00D32388" w:rsidRDefault="00CF4B15" w:rsidP="00C3604D">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6,7</w:t>
            </w:r>
          </w:p>
        </w:tc>
        <w:tc>
          <w:tcPr>
            <w:tcW w:w="3420" w:type="dxa"/>
            <w:tcBorders>
              <w:top w:val="single" w:sz="4" w:space="0" w:color="auto"/>
              <w:left w:val="single" w:sz="4" w:space="0" w:color="auto"/>
              <w:bottom w:val="single" w:sz="4" w:space="0" w:color="auto"/>
              <w:right w:val="single" w:sz="4" w:space="0" w:color="auto"/>
            </w:tcBorders>
          </w:tcPr>
          <w:p w:rsidR="00CF4B15" w:rsidRPr="00D32388" w:rsidRDefault="00CF4B15" w:rsidP="00CF4B15">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Case Workshop # 1 &amp; 2 </w:t>
            </w:r>
          </w:p>
        </w:tc>
        <w:tc>
          <w:tcPr>
            <w:tcW w:w="4950" w:type="dxa"/>
            <w:tcBorders>
              <w:top w:val="single" w:sz="4" w:space="0" w:color="auto"/>
              <w:left w:val="single" w:sz="4" w:space="0" w:color="auto"/>
              <w:bottom w:val="single" w:sz="4" w:space="0" w:color="auto"/>
              <w:right w:val="single" w:sz="4" w:space="0" w:color="auto"/>
            </w:tcBorders>
          </w:tcPr>
          <w:p w:rsidR="00CF4B15" w:rsidRDefault="00CF4B15" w:rsidP="00CF4B15">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Landmark </w:t>
            </w:r>
            <w:proofErr w:type="spellStart"/>
            <w:r>
              <w:rPr>
                <w:rFonts w:ascii="Times New Roman" w:eastAsia="Times New Roman" w:hAnsi="Times New Roman" w:cs="Times New Roman"/>
                <w:color w:val="2F2F2F"/>
                <w:sz w:val="24"/>
                <w:szCs w:val="24"/>
              </w:rPr>
              <w:t>Judgements</w:t>
            </w:r>
            <w:proofErr w:type="spellEnd"/>
            <w:r>
              <w:rPr>
                <w:rFonts w:ascii="Times New Roman" w:eastAsia="Times New Roman" w:hAnsi="Times New Roman" w:cs="Times New Roman"/>
                <w:color w:val="2F2F2F"/>
                <w:sz w:val="24"/>
                <w:szCs w:val="24"/>
              </w:rPr>
              <w:t xml:space="preserve"> of High Court/ Supreme Court on related provisions as covered in Session # 2, 3, 4, 5 will be discussed in detail thru enactment of Role Play/ Skit</w:t>
            </w:r>
          </w:p>
        </w:tc>
      </w:tr>
      <w:tr w:rsidR="00CF4B15" w:rsidRPr="00D32388" w:rsidTr="0035522B">
        <w:tc>
          <w:tcPr>
            <w:tcW w:w="135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8, 9</w:t>
            </w:r>
          </w:p>
        </w:tc>
        <w:tc>
          <w:tcPr>
            <w:tcW w:w="3420" w:type="dxa"/>
            <w:tcBorders>
              <w:top w:val="single" w:sz="4" w:space="0" w:color="auto"/>
              <w:left w:val="single" w:sz="4" w:space="0" w:color="auto"/>
              <w:bottom w:val="single" w:sz="4" w:space="0" w:color="auto"/>
              <w:right w:val="single" w:sz="4" w:space="0" w:color="auto"/>
            </w:tcBorders>
          </w:tcPr>
          <w:p w:rsidR="00CF4B15" w:rsidRPr="00D32388" w:rsidRDefault="00CF4B15" w:rsidP="00CF4B15">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Payment of Gratuity Act </w:t>
            </w:r>
          </w:p>
        </w:tc>
        <w:tc>
          <w:tcPr>
            <w:tcW w:w="4950" w:type="dxa"/>
            <w:tcBorders>
              <w:top w:val="single" w:sz="4" w:space="0" w:color="auto"/>
              <w:left w:val="single" w:sz="4" w:space="0" w:color="auto"/>
              <w:bottom w:val="single" w:sz="4" w:space="0" w:color="auto"/>
              <w:right w:val="single" w:sz="4" w:space="0" w:color="auto"/>
            </w:tcBorders>
          </w:tcPr>
          <w:p w:rsidR="00CF4B15" w:rsidRDefault="00CF4B15" w:rsidP="00CF4B15">
            <w:pPr>
              <w:spacing w:before="100" w:beforeAutospacing="1" w:after="100" w:afterAutospacing="1"/>
              <w:rPr>
                <w:rFonts w:ascii="Times New Roman" w:eastAsia="Times New Roman" w:hAnsi="Times New Roman" w:cs="Times New Roman"/>
                <w:color w:val="2F2F2F"/>
                <w:sz w:val="24"/>
                <w:szCs w:val="24"/>
              </w:rPr>
            </w:pPr>
          </w:p>
        </w:tc>
      </w:tr>
      <w:tr w:rsidR="00CF4B15" w:rsidRPr="00D32388" w:rsidTr="0035522B">
        <w:tc>
          <w:tcPr>
            <w:tcW w:w="135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10</w:t>
            </w:r>
          </w:p>
        </w:tc>
        <w:tc>
          <w:tcPr>
            <w:tcW w:w="342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Maternity Benefit Act</w:t>
            </w:r>
          </w:p>
        </w:tc>
        <w:tc>
          <w:tcPr>
            <w:tcW w:w="495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rPr>
                <w:rFonts w:ascii="Times New Roman" w:eastAsia="Times New Roman" w:hAnsi="Times New Roman" w:cs="Times New Roman"/>
                <w:color w:val="2F2F2F"/>
                <w:sz w:val="24"/>
                <w:szCs w:val="24"/>
              </w:rPr>
            </w:pPr>
          </w:p>
        </w:tc>
      </w:tr>
      <w:tr w:rsidR="00CF4B15" w:rsidRPr="00D32388" w:rsidTr="0035522B">
        <w:tc>
          <w:tcPr>
            <w:tcW w:w="135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11</w:t>
            </w:r>
          </w:p>
        </w:tc>
        <w:tc>
          <w:tcPr>
            <w:tcW w:w="3420" w:type="dxa"/>
            <w:tcBorders>
              <w:top w:val="single" w:sz="4" w:space="0" w:color="auto"/>
              <w:left w:val="single" w:sz="4" w:space="0" w:color="auto"/>
              <w:bottom w:val="single" w:sz="4" w:space="0" w:color="auto"/>
              <w:right w:val="single" w:sz="4" w:space="0" w:color="auto"/>
            </w:tcBorders>
          </w:tcPr>
          <w:p w:rsidR="00CF4B15" w:rsidRDefault="00CF4B15" w:rsidP="007D613F">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The </w:t>
            </w:r>
            <w:r w:rsidRPr="00D32388">
              <w:rPr>
                <w:rFonts w:ascii="Times New Roman" w:eastAsia="Times New Roman" w:hAnsi="Times New Roman" w:cs="Times New Roman"/>
                <w:color w:val="2F2F2F"/>
                <w:sz w:val="24"/>
                <w:szCs w:val="24"/>
              </w:rPr>
              <w:t>Apprentice Act</w:t>
            </w:r>
          </w:p>
        </w:tc>
        <w:tc>
          <w:tcPr>
            <w:tcW w:w="4950" w:type="dxa"/>
            <w:tcBorders>
              <w:top w:val="single" w:sz="4" w:space="0" w:color="auto"/>
              <w:left w:val="single" w:sz="4" w:space="0" w:color="auto"/>
              <w:bottom w:val="single" w:sz="4" w:space="0" w:color="auto"/>
              <w:right w:val="single" w:sz="4" w:space="0" w:color="auto"/>
            </w:tcBorders>
          </w:tcPr>
          <w:p w:rsidR="00CF4B15" w:rsidRDefault="00CF4B15" w:rsidP="007D613F">
            <w:pPr>
              <w:spacing w:before="100" w:beforeAutospacing="1" w:after="100" w:afterAutospacing="1"/>
              <w:rPr>
                <w:rFonts w:ascii="Times New Roman" w:eastAsia="Times New Roman" w:hAnsi="Times New Roman" w:cs="Times New Roman"/>
                <w:color w:val="2F2F2F"/>
                <w:sz w:val="24"/>
                <w:szCs w:val="24"/>
              </w:rPr>
            </w:pPr>
          </w:p>
        </w:tc>
      </w:tr>
      <w:tr w:rsidR="00CF4B15" w:rsidRPr="00D32388" w:rsidTr="0035522B">
        <w:tc>
          <w:tcPr>
            <w:tcW w:w="135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12, 13</w:t>
            </w:r>
          </w:p>
        </w:tc>
        <w:tc>
          <w:tcPr>
            <w:tcW w:w="3420" w:type="dxa"/>
            <w:tcBorders>
              <w:top w:val="single" w:sz="4" w:space="0" w:color="auto"/>
              <w:left w:val="single" w:sz="4" w:space="0" w:color="auto"/>
              <w:bottom w:val="single" w:sz="4" w:space="0" w:color="auto"/>
              <w:right w:val="single" w:sz="4" w:space="0" w:color="auto"/>
            </w:tcBorders>
          </w:tcPr>
          <w:p w:rsidR="00CF4B15" w:rsidRPr="00D32388" w:rsidRDefault="00CF4B15" w:rsidP="0081722F">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Case Workshop # 3 &amp; 4</w:t>
            </w:r>
          </w:p>
        </w:tc>
        <w:tc>
          <w:tcPr>
            <w:tcW w:w="4950" w:type="dxa"/>
            <w:tcBorders>
              <w:top w:val="single" w:sz="4" w:space="0" w:color="auto"/>
              <w:left w:val="single" w:sz="4" w:space="0" w:color="auto"/>
              <w:bottom w:val="single" w:sz="4" w:space="0" w:color="auto"/>
              <w:right w:val="single" w:sz="4" w:space="0" w:color="auto"/>
            </w:tcBorders>
          </w:tcPr>
          <w:p w:rsidR="00CF4B15" w:rsidRDefault="00CF4B15" w:rsidP="0035522B">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Landmark </w:t>
            </w:r>
            <w:proofErr w:type="spellStart"/>
            <w:r>
              <w:rPr>
                <w:rFonts w:ascii="Times New Roman" w:eastAsia="Times New Roman" w:hAnsi="Times New Roman" w:cs="Times New Roman"/>
                <w:color w:val="2F2F2F"/>
                <w:sz w:val="24"/>
                <w:szCs w:val="24"/>
              </w:rPr>
              <w:t>Judgements</w:t>
            </w:r>
            <w:proofErr w:type="spellEnd"/>
            <w:r>
              <w:rPr>
                <w:rFonts w:ascii="Times New Roman" w:eastAsia="Times New Roman" w:hAnsi="Times New Roman" w:cs="Times New Roman"/>
                <w:color w:val="2F2F2F"/>
                <w:sz w:val="24"/>
                <w:szCs w:val="24"/>
              </w:rPr>
              <w:t xml:space="preserve"> of High Court/ Supreme Court on related provisions of Act as covered in Session # 8</w:t>
            </w:r>
            <w:r w:rsidR="0035522B">
              <w:rPr>
                <w:rFonts w:ascii="Times New Roman" w:eastAsia="Times New Roman" w:hAnsi="Times New Roman" w:cs="Times New Roman"/>
                <w:color w:val="2F2F2F"/>
                <w:sz w:val="24"/>
                <w:szCs w:val="24"/>
              </w:rPr>
              <w:t xml:space="preserve"> to 11</w:t>
            </w:r>
            <w:r>
              <w:rPr>
                <w:rFonts w:ascii="Times New Roman" w:eastAsia="Times New Roman" w:hAnsi="Times New Roman" w:cs="Times New Roman"/>
                <w:color w:val="2F2F2F"/>
                <w:sz w:val="24"/>
                <w:szCs w:val="24"/>
              </w:rPr>
              <w:t xml:space="preserve"> will be discussed in detail thru enactment of Role Play/ Skit</w:t>
            </w:r>
          </w:p>
        </w:tc>
      </w:tr>
      <w:tr w:rsidR="00CF4B15" w:rsidRPr="00D32388" w:rsidTr="0035522B">
        <w:tc>
          <w:tcPr>
            <w:tcW w:w="1350" w:type="dxa"/>
            <w:tcBorders>
              <w:top w:val="single" w:sz="4" w:space="0" w:color="auto"/>
              <w:left w:val="single" w:sz="4" w:space="0" w:color="auto"/>
              <w:bottom w:val="single" w:sz="4" w:space="0" w:color="auto"/>
              <w:right w:val="single" w:sz="4" w:space="0" w:color="auto"/>
            </w:tcBorders>
            <w:hideMark/>
          </w:tcPr>
          <w:p w:rsidR="00CF4B15" w:rsidRPr="00D32388" w:rsidRDefault="00CF4B15" w:rsidP="00DC18D7">
            <w:pPr>
              <w:spacing w:before="100" w:beforeAutospacing="1" w:after="100" w:afterAutospacing="1"/>
              <w:jc w:val="center"/>
              <w:rPr>
                <w:rFonts w:ascii="Times New Roman" w:eastAsia="Times New Roman" w:hAnsi="Times New Roman" w:cs="Times New Roman"/>
                <w:sz w:val="24"/>
                <w:szCs w:val="24"/>
              </w:rPr>
            </w:pPr>
            <w:r>
              <w:rPr>
                <w:rFonts w:ascii="Times New Roman" w:eastAsia="Times New Roman" w:hAnsi="Times New Roman" w:cs="Times New Roman"/>
                <w:color w:val="2F2F2F"/>
                <w:sz w:val="24"/>
                <w:szCs w:val="24"/>
              </w:rPr>
              <w:t>14, 15,16, 17, 18</w:t>
            </w:r>
          </w:p>
        </w:tc>
        <w:tc>
          <w:tcPr>
            <w:tcW w:w="3420" w:type="dxa"/>
            <w:tcBorders>
              <w:top w:val="single" w:sz="4" w:space="0" w:color="auto"/>
              <w:left w:val="single" w:sz="4" w:space="0" w:color="auto"/>
              <w:bottom w:val="single" w:sz="4" w:space="0" w:color="auto"/>
              <w:right w:val="single" w:sz="4" w:space="0" w:color="auto"/>
            </w:tcBorders>
            <w:hideMark/>
          </w:tcPr>
          <w:p w:rsidR="00CF4B15" w:rsidRPr="00D32388" w:rsidRDefault="00CF4B15" w:rsidP="00DC18D7">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color w:val="2F2F2F"/>
                <w:sz w:val="24"/>
                <w:szCs w:val="24"/>
              </w:rPr>
              <w:t>Code On Wages</w:t>
            </w:r>
          </w:p>
        </w:tc>
        <w:tc>
          <w:tcPr>
            <w:tcW w:w="495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rPr>
                <w:rFonts w:ascii="Times New Roman" w:eastAsia="Times New Roman" w:hAnsi="Times New Roman" w:cs="Times New Roman"/>
                <w:color w:val="2F2F2F"/>
                <w:sz w:val="24"/>
                <w:szCs w:val="24"/>
              </w:rPr>
            </w:pPr>
          </w:p>
        </w:tc>
      </w:tr>
      <w:tr w:rsidR="00CF4B15" w:rsidRPr="00D32388" w:rsidTr="0035522B">
        <w:tc>
          <w:tcPr>
            <w:tcW w:w="1350" w:type="dxa"/>
            <w:tcBorders>
              <w:top w:val="single" w:sz="4" w:space="0" w:color="auto"/>
              <w:left w:val="single" w:sz="4" w:space="0" w:color="auto"/>
              <w:bottom w:val="single" w:sz="4" w:space="0" w:color="auto"/>
              <w:right w:val="single" w:sz="4" w:space="0" w:color="auto"/>
            </w:tcBorders>
          </w:tcPr>
          <w:p w:rsidR="00CF4B15" w:rsidRDefault="00CF4B15" w:rsidP="00DC18D7">
            <w:pPr>
              <w:spacing w:before="100" w:beforeAutospacing="1" w:after="100" w:afterAutospacing="1"/>
              <w:jc w:val="center"/>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19,20</w:t>
            </w:r>
          </w:p>
        </w:tc>
        <w:tc>
          <w:tcPr>
            <w:tcW w:w="3420" w:type="dxa"/>
            <w:tcBorders>
              <w:top w:val="single" w:sz="4" w:space="0" w:color="auto"/>
              <w:left w:val="single" w:sz="4" w:space="0" w:color="auto"/>
              <w:bottom w:val="single" w:sz="4" w:space="0" w:color="auto"/>
              <w:right w:val="single" w:sz="4" w:space="0" w:color="auto"/>
            </w:tcBorders>
          </w:tcPr>
          <w:p w:rsidR="00CF4B15" w:rsidRDefault="00CF4B15" w:rsidP="007D613F">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Case Workshop # 5 &amp; 6</w:t>
            </w:r>
          </w:p>
        </w:tc>
        <w:tc>
          <w:tcPr>
            <w:tcW w:w="4950" w:type="dxa"/>
            <w:tcBorders>
              <w:top w:val="single" w:sz="4" w:space="0" w:color="auto"/>
              <w:left w:val="single" w:sz="4" w:space="0" w:color="auto"/>
              <w:bottom w:val="single" w:sz="4" w:space="0" w:color="auto"/>
              <w:right w:val="single" w:sz="4" w:space="0" w:color="auto"/>
            </w:tcBorders>
          </w:tcPr>
          <w:p w:rsidR="00CF4B15" w:rsidRDefault="0035522B" w:rsidP="0035522B">
            <w:pPr>
              <w:spacing w:before="100" w:beforeAutospacing="1" w:after="100" w:afterAutospacing="1"/>
              <w:rPr>
                <w:rFonts w:ascii="Times New Roman" w:eastAsia="Times New Roman" w:hAnsi="Times New Roman" w:cs="Times New Roman"/>
                <w:color w:val="2F2F2F"/>
                <w:sz w:val="24"/>
                <w:szCs w:val="24"/>
              </w:rPr>
            </w:pPr>
            <w:r>
              <w:rPr>
                <w:rFonts w:ascii="Times New Roman" w:eastAsia="Times New Roman" w:hAnsi="Times New Roman" w:cs="Times New Roman"/>
                <w:color w:val="2F2F2F"/>
                <w:sz w:val="24"/>
                <w:szCs w:val="24"/>
              </w:rPr>
              <w:t xml:space="preserve">Landmark </w:t>
            </w:r>
            <w:proofErr w:type="spellStart"/>
            <w:r>
              <w:rPr>
                <w:rFonts w:ascii="Times New Roman" w:eastAsia="Times New Roman" w:hAnsi="Times New Roman" w:cs="Times New Roman"/>
                <w:color w:val="2F2F2F"/>
                <w:sz w:val="24"/>
                <w:szCs w:val="24"/>
              </w:rPr>
              <w:t>Judgements</w:t>
            </w:r>
            <w:proofErr w:type="spellEnd"/>
            <w:r>
              <w:rPr>
                <w:rFonts w:ascii="Times New Roman" w:eastAsia="Times New Roman" w:hAnsi="Times New Roman" w:cs="Times New Roman"/>
                <w:color w:val="2F2F2F"/>
                <w:sz w:val="24"/>
                <w:szCs w:val="24"/>
              </w:rPr>
              <w:t xml:space="preserve"> of High Court/ Supreme Court on related provisions of Act as covered in Session # 14 to 18 will be discussed in detail thru enactment of Role Play/ Skit</w:t>
            </w:r>
          </w:p>
        </w:tc>
      </w:tr>
    </w:tbl>
    <w:p w:rsidR="00DC18D7" w:rsidRDefault="00DC18D7" w:rsidP="00850F9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BF2783" w:rsidRDefault="00BF2783" w:rsidP="00850F9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BF2783" w:rsidRDefault="00BF2783" w:rsidP="00850F92">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Suggested Readings</w:t>
      </w:r>
    </w:p>
    <w:p w:rsidR="00834F80" w:rsidRPr="00850F92" w:rsidRDefault="00834F80" w:rsidP="00850F92">
      <w:pPr>
        <w:pStyle w:val="ListParagraph"/>
        <w:numPr>
          <w:ilvl w:val="0"/>
          <w:numId w:val="4"/>
        </w:numPr>
        <w:shd w:val="clear" w:color="auto" w:fill="FFFFFF"/>
        <w:jc w:val="both"/>
        <w:rPr>
          <w:color w:val="000000"/>
        </w:rPr>
      </w:pPr>
      <w:proofErr w:type="spellStart"/>
      <w:r w:rsidRPr="00850F92">
        <w:rPr>
          <w:color w:val="000000"/>
        </w:rPr>
        <w:t>Labour</w:t>
      </w:r>
      <w:proofErr w:type="spellEnd"/>
      <w:r w:rsidRPr="00850F92">
        <w:rPr>
          <w:color w:val="000000"/>
        </w:rPr>
        <w:t xml:space="preserve"> &amp; Industrial Laws, P K </w:t>
      </w:r>
      <w:proofErr w:type="spellStart"/>
      <w:r w:rsidRPr="00850F92">
        <w:rPr>
          <w:color w:val="000000"/>
        </w:rPr>
        <w:t>Padhi</w:t>
      </w:r>
      <w:proofErr w:type="spellEnd"/>
      <w:r w:rsidRPr="00850F92">
        <w:rPr>
          <w:color w:val="000000"/>
        </w:rPr>
        <w:t>, PHI, 3</w:t>
      </w:r>
      <w:r w:rsidRPr="00850F92">
        <w:rPr>
          <w:color w:val="000000"/>
          <w:vertAlign w:val="superscript"/>
        </w:rPr>
        <w:t>rd</w:t>
      </w:r>
      <w:r w:rsidRPr="00850F92">
        <w:rPr>
          <w:color w:val="000000"/>
        </w:rPr>
        <w:t> Edition, 2012</w:t>
      </w:r>
    </w:p>
    <w:p w:rsidR="00834F80" w:rsidRPr="00850F92" w:rsidRDefault="00834F80" w:rsidP="00850F92">
      <w:pPr>
        <w:pStyle w:val="ListParagraph"/>
        <w:numPr>
          <w:ilvl w:val="0"/>
          <w:numId w:val="4"/>
        </w:numPr>
        <w:shd w:val="clear" w:color="auto" w:fill="FFFFFF"/>
        <w:jc w:val="both"/>
        <w:rPr>
          <w:color w:val="000000"/>
        </w:rPr>
      </w:pPr>
      <w:r w:rsidRPr="00850F92">
        <w:rPr>
          <w:color w:val="000000"/>
        </w:rPr>
        <w:t xml:space="preserve">Introduction to </w:t>
      </w:r>
      <w:proofErr w:type="spellStart"/>
      <w:r w:rsidRPr="00850F92">
        <w:rPr>
          <w:color w:val="000000"/>
        </w:rPr>
        <w:t>Labour</w:t>
      </w:r>
      <w:proofErr w:type="spellEnd"/>
      <w:r w:rsidRPr="00850F92">
        <w:rPr>
          <w:color w:val="000000"/>
        </w:rPr>
        <w:t xml:space="preserve"> and Industrial Laws, </w:t>
      </w:r>
      <w:proofErr w:type="spellStart"/>
      <w:r w:rsidRPr="00850F92">
        <w:rPr>
          <w:color w:val="000000"/>
        </w:rPr>
        <w:t>Avtar</w:t>
      </w:r>
      <w:proofErr w:type="spellEnd"/>
      <w:r w:rsidRPr="00850F92">
        <w:rPr>
          <w:color w:val="000000"/>
        </w:rPr>
        <w:t xml:space="preserve"> Singh &amp; </w:t>
      </w:r>
      <w:proofErr w:type="spellStart"/>
      <w:r w:rsidRPr="00850F92">
        <w:rPr>
          <w:color w:val="000000"/>
        </w:rPr>
        <w:t>Harpreet</w:t>
      </w:r>
      <w:proofErr w:type="spellEnd"/>
      <w:r w:rsidRPr="00850F92">
        <w:rPr>
          <w:color w:val="000000"/>
        </w:rPr>
        <w:t xml:space="preserve"> </w:t>
      </w:r>
      <w:proofErr w:type="spellStart"/>
      <w:r w:rsidRPr="00850F92">
        <w:rPr>
          <w:color w:val="000000"/>
        </w:rPr>
        <w:t>Kaur</w:t>
      </w:r>
      <w:proofErr w:type="spellEnd"/>
      <w:r w:rsidRPr="00850F92">
        <w:rPr>
          <w:color w:val="000000"/>
        </w:rPr>
        <w:t xml:space="preserve">, Lexis </w:t>
      </w:r>
      <w:proofErr w:type="spellStart"/>
      <w:r w:rsidRPr="00850F92">
        <w:rPr>
          <w:color w:val="000000"/>
        </w:rPr>
        <w:t>Nexis</w:t>
      </w:r>
      <w:proofErr w:type="spellEnd"/>
      <w:r w:rsidRPr="00850F92">
        <w:rPr>
          <w:color w:val="000000"/>
        </w:rPr>
        <w:t xml:space="preserve"> India, 4th Edition 2017</w:t>
      </w:r>
    </w:p>
    <w:p w:rsidR="00834F80" w:rsidRDefault="00834F80" w:rsidP="00850F92">
      <w:pPr>
        <w:pStyle w:val="ListParagraph"/>
        <w:numPr>
          <w:ilvl w:val="0"/>
          <w:numId w:val="4"/>
        </w:numPr>
        <w:shd w:val="clear" w:color="auto" w:fill="FFFFFF"/>
        <w:jc w:val="both"/>
        <w:rPr>
          <w:color w:val="000000"/>
        </w:rPr>
      </w:pPr>
      <w:r w:rsidRPr="00850F92">
        <w:rPr>
          <w:color w:val="000000"/>
        </w:rPr>
        <w:t xml:space="preserve">Industrial Law, P L </w:t>
      </w:r>
      <w:proofErr w:type="spellStart"/>
      <w:r w:rsidRPr="00850F92">
        <w:rPr>
          <w:color w:val="000000"/>
        </w:rPr>
        <w:t>Mallick</w:t>
      </w:r>
      <w:proofErr w:type="spellEnd"/>
      <w:r w:rsidRPr="00850F92">
        <w:rPr>
          <w:color w:val="000000"/>
        </w:rPr>
        <w:t>, 25</w:t>
      </w:r>
      <w:r w:rsidRPr="00850F92">
        <w:rPr>
          <w:color w:val="000000"/>
          <w:vertAlign w:val="superscript"/>
        </w:rPr>
        <w:t>th</w:t>
      </w:r>
      <w:r w:rsidRPr="00850F92">
        <w:rPr>
          <w:color w:val="000000"/>
        </w:rPr>
        <w:t> Edition</w:t>
      </w:r>
    </w:p>
    <w:p w:rsidR="00AC48FE" w:rsidRPr="00850F92" w:rsidRDefault="00AC48FE" w:rsidP="00850F92">
      <w:pPr>
        <w:pStyle w:val="ListParagraph"/>
        <w:numPr>
          <w:ilvl w:val="0"/>
          <w:numId w:val="4"/>
        </w:numPr>
        <w:shd w:val="clear" w:color="auto" w:fill="FFFFFF"/>
        <w:jc w:val="both"/>
        <w:rPr>
          <w:color w:val="000000"/>
        </w:rPr>
      </w:pPr>
      <w:proofErr w:type="spellStart"/>
      <w:r>
        <w:rPr>
          <w:color w:val="000000"/>
        </w:rPr>
        <w:t>Caselets</w:t>
      </w:r>
      <w:proofErr w:type="spellEnd"/>
      <w:r>
        <w:rPr>
          <w:color w:val="000000"/>
        </w:rPr>
        <w:t xml:space="preserve"> (will be shared/discussed in the class)</w:t>
      </w:r>
    </w:p>
    <w:p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Academic Integrity</w:t>
      </w:r>
    </w:p>
    <w:p w:rsidR="00834F80" w:rsidRP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Please note that students involved in academic dishonesty in any component of evaluation as specified above will receive ZERO in that particular component.</w:t>
      </w:r>
    </w:p>
    <w:p w:rsidR="00834F80" w:rsidRPr="00834F80" w:rsidRDefault="00834F80" w:rsidP="00BF2783">
      <w:pPr>
        <w:pStyle w:val="ListParagraph"/>
        <w:numPr>
          <w:ilvl w:val="0"/>
          <w:numId w:val="5"/>
        </w:numPr>
        <w:shd w:val="clear" w:color="auto" w:fill="FFFFFF"/>
        <w:spacing w:after="0"/>
        <w:ind w:left="270"/>
        <w:jc w:val="both"/>
        <w:rPr>
          <w:color w:val="000000"/>
        </w:rPr>
      </w:pPr>
      <w:r w:rsidRPr="00834F80">
        <w:rPr>
          <w:b/>
          <w:bCs/>
          <w:color w:val="000000"/>
          <w:u w:val="single"/>
        </w:rPr>
        <w:t>Academic Consultation</w:t>
      </w:r>
    </w:p>
    <w:p w:rsidR="00834F80" w:rsidRDefault="00834F80"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r w:rsidRPr="00834F80">
        <w:rPr>
          <w:rFonts w:ascii="Times New Roman" w:eastAsia="Times New Roman" w:hAnsi="Times New Roman" w:cs="Times New Roman"/>
          <w:color w:val="000000"/>
          <w:sz w:val="24"/>
          <w:szCs w:val="24"/>
        </w:rPr>
        <w:t>Students are expected to clarify their doubts during sessions. However, if required Individual/Group consultations with the faculty may be arranged with prior appointment.</w:t>
      </w:r>
    </w:p>
    <w:p w:rsidR="00D64894" w:rsidRDefault="00D64894"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D64894" w:rsidRDefault="00D64894" w:rsidP="00834F80">
      <w:pPr>
        <w:pBdr>
          <w:bottom w:val="single" w:sz="6" w:space="1" w:color="auto"/>
        </w:pBd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D64894" w:rsidRPr="00834F80" w:rsidRDefault="00D64894" w:rsidP="00834F80">
      <w:pPr>
        <w:shd w:val="clear" w:color="auto" w:fill="FFFFFF"/>
        <w:spacing w:after="100" w:afterAutospacing="1" w:line="240" w:lineRule="auto"/>
        <w:ind w:left="225"/>
        <w:jc w:val="both"/>
        <w:rPr>
          <w:rFonts w:ascii="Times New Roman" w:eastAsia="Times New Roman" w:hAnsi="Times New Roman" w:cs="Times New Roman"/>
          <w:color w:val="000000"/>
          <w:sz w:val="24"/>
          <w:szCs w:val="24"/>
        </w:rPr>
      </w:pPr>
    </w:p>
    <w:p w:rsidR="00103387" w:rsidRPr="00182949" w:rsidRDefault="00103387">
      <w:pPr>
        <w:rPr>
          <w:rFonts w:ascii="Times New Roman" w:hAnsi="Times New Roman" w:cs="Times New Roman"/>
          <w:sz w:val="24"/>
          <w:szCs w:val="24"/>
        </w:rPr>
      </w:pPr>
    </w:p>
    <w:sectPr w:rsidR="00103387" w:rsidRPr="00182949" w:rsidSect="00BF278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Perpetua">
    <w:panose1 w:val="02020502060401020303"/>
    <w:charset w:val="00"/>
    <w:family w:val="roman"/>
    <w:pitch w:val="variable"/>
    <w:sig w:usb0="00000003" w:usb1="00000000" w:usb2="00000000" w:usb3="00000000" w:csb0="00000001"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83D80"/>
    <w:multiLevelType w:val="multilevel"/>
    <w:tmpl w:val="3A1EF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989229C"/>
    <w:multiLevelType w:val="hybridMultilevel"/>
    <w:tmpl w:val="C6E49B38"/>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36CF690C"/>
    <w:multiLevelType w:val="hybridMultilevel"/>
    <w:tmpl w:val="61B6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8A41642"/>
    <w:multiLevelType w:val="hybridMultilevel"/>
    <w:tmpl w:val="36466E3A"/>
    <w:lvl w:ilvl="0" w:tplc="04090001">
      <w:start w:val="1"/>
      <w:numFmt w:val="bullet"/>
      <w:lvlText w:val=""/>
      <w:lvlJc w:val="left"/>
      <w:pPr>
        <w:ind w:left="585" w:hanging="360"/>
      </w:pPr>
      <w:rPr>
        <w:rFonts w:ascii="Symbol" w:hAnsi="Symbol" w:hint="default"/>
      </w:rPr>
    </w:lvl>
    <w:lvl w:ilvl="1" w:tplc="04090003" w:tentative="1">
      <w:start w:val="1"/>
      <w:numFmt w:val="bullet"/>
      <w:lvlText w:val="o"/>
      <w:lvlJc w:val="left"/>
      <w:pPr>
        <w:ind w:left="1305" w:hanging="360"/>
      </w:pPr>
      <w:rPr>
        <w:rFonts w:ascii="Courier New" w:hAnsi="Courier New" w:cs="Courier New" w:hint="default"/>
      </w:rPr>
    </w:lvl>
    <w:lvl w:ilvl="2" w:tplc="04090005" w:tentative="1">
      <w:start w:val="1"/>
      <w:numFmt w:val="bullet"/>
      <w:lvlText w:val=""/>
      <w:lvlJc w:val="left"/>
      <w:pPr>
        <w:ind w:left="2025" w:hanging="360"/>
      </w:pPr>
      <w:rPr>
        <w:rFonts w:ascii="Wingdings" w:hAnsi="Wingdings" w:hint="default"/>
      </w:rPr>
    </w:lvl>
    <w:lvl w:ilvl="3" w:tplc="04090001" w:tentative="1">
      <w:start w:val="1"/>
      <w:numFmt w:val="bullet"/>
      <w:lvlText w:val=""/>
      <w:lvlJc w:val="left"/>
      <w:pPr>
        <w:ind w:left="2745" w:hanging="360"/>
      </w:pPr>
      <w:rPr>
        <w:rFonts w:ascii="Symbol" w:hAnsi="Symbol" w:hint="default"/>
      </w:rPr>
    </w:lvl>
    <w:lvl w:ilvl="4" w:tplc="04090003" w:tentative="1">
      <w:start w:val="1"/>
      <w:numFmt w:val="bullet"/>
      <w:lvlText w:val="o"/>
      <w:lvlJc w:val="left"/>
      <w:pPr>
        <w:ind w:left="3465" w:hanging="360"/>
      </w:pPr>
      <w:rPr>
        <w:rFonts w:ascii="Courier New" w:hAnsi="Courier New" w:cs="Courier New" w:hint="default"/>
      </w:rPr>
    </w:lvl>
    <w:lvl w:ilvl="5" w:tplc="04090005" w:tentative="1">
      <w:start w:val="1"/>
      <w:numFmt w:val="bullet"/>
      <w:lvlText w:val=""/>
      <w:lvlJc w:val="left"/>
      <w:pPr>
        <w:ind w:left="4185" w:hanging="360"/>
      </w:pPr>
      <w:rPr>
        <w:rFonts w:ascii="Wingdings" w:hAnsi="Wingdings" w:hint="default"/>
      </w:rPr>
    </w:lvl>
    <w:lvl w:ilvl="6" w:tplc="04090001" w:tentative="1">
      <w:start w:val="1"/>
      <w:numFmt w:val="bullet"/>
      <w:lvlText w:val=""/>
      <w:lvlJc w:val="left"/>
      <w:pPr>
        <w:ind w:left="4905" w:hanging="360"/>
      </w:pPr>
      <w:rPr>
        <w:rFonts w:ascii="Symbol" w:hAnsi="Symbol" w:hint="default"/>
      </w:rPr>
    </w:lvl>
    <w:lvl w:ilvl="7" w:tplc="04090003" w:tentative="1">
      <w:start w:val="1"/>
      <w:numFmt w:val="bullet"/>
      <w:lvlText w:val="o"/>
      <w:lvlJc w:val="left"/>
      <w:pPr>
        <w:ind w:left="5625" w:hanging="360"/>
      </w:pPr>
      <w:rPr>
        <w:rFonts w:ascii="Courier New" w:hAnsi="Courier New" w:cs="Courier New" w:hint="default"/>
      </w:rPr>
    </w:lvl>
    <w:lvl w:ilvl="8" w:tplc="04090005" w:tentative="1">
      <w:start w:val="1"/>
      <w:numFmt w:val="bullet"/>
      <w:lvlText w:val=""/>
      <w:lvlJc w:val="left"/>
      <w:pPr>
        <w:ind w:left="6345" w:hanging="360"/>
      </w:pPr>
      <w:rPr>
        <w:rFonts w:ascii="Wingdings" w:hAnsi="Wingdings" w:hint="default"/>
      </w:rPr>
    </w:lvl>
  </w:abstractNum>
  <w:abstractNum w:abstractNumId="4">
    <w:nsid w:val="75156E65"/>
    <w:multiLevelType w:val="hybridMultilevel"/>
    <w:tmpl w:val="CB261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3F06"/>
    <w:rsid w:val="00017E87"/>
    <w:rsid w:val="00103387"/>
    <w:rsid w:val="00182949"/>
    <w:rsid w:val="001C08C8"/>
    <w:rsid w:val="0035522B"/>
    <w:rsid w:val="00374ADF"/>
    <w:rsid w:val="003E4FDF"/>
    <w:rsid w:val="00484DBD"/>
    <w:rsid w:val="004A2721"/>
    <w:rsid w:val="005B206A"/>
    <w:rsid w:val="006715B4"/>
    <w:rsid w:val="00686397"/>
    <w:rsid w:val="00687CE7"/>
    <w:rsid w:val="006A0ABD"/>
    <w:rsid w:val="006D4946"/>
    <w:rsid w:val="006F400F"/>
    <w:rsid w:val="00747818"/>
    <w:rsid w:val="007C1CE9"/>
    <w:rsid w:val="007D613F"/>
    <w:rsid w:val="0081722F"/>
    <w:rsid w:val="00834F80"/>
    <w:rsid w:val="00850F92"/>
    <w:rsid w:val="008965F0"/>
    <w:rsid w:val="00977EA5"/>
    <w:rsid w:val="009922F7"/>
    <w:rsid w:val="009B2639"/>
    <w:rsid w:val="00A267E8"/>
    <w:rsid w:val="00A441B2"/>
    <w:rsid w:val="00AC48FE"/>
    <w:rsid w:val="00BB28CC"/>
    <w:rsid w:val="00BF0142"/>
    <w:rsid w:val="00BF2783"/>
    <w:rsid w:val="00C050DB"/>
    <w:rsid w:val="00CA2395"/>
    <w:rsid w:val="00CD076B"/>
    <w:rsid w:val="00CF4B15"/>
    <w:rsid w:val="00D166C0"/>
    <w:rsid w:val="00D64894"/>
    <w:rsid w:val="00D92ED9"/>
    <w:rsid w:val="00DC18D7"/>
    <w:rsid w:val="00DE5020"/>
    <w:rsid w:val="00E43962"/>
    <w:rsid w:val="00ED7FFD"/>
    <w:rsid w:val="00F33F06"/>
    <w:rsid w:val="00F54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with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4F80"/>
    <w:rPr>
      <w:b/>
      <w:bCs/>
    </w:rPr>
  </w:style>
  <w:style w:type="paragraph" w:customStyle="1" w:styleId="underline">
    <w:name w:val="under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4F8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ublishwithline">
    <w:name w:val="publishwith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34F80"/>
    <w:rPr>
      <w:b/>
      <w:bCs/>
    </w:rPr>
  </w:style>
  <w:style w:type="paragraph" w:customStyle="1" w:styleId="underline">
    <w:name w:val="underline"/>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basedOn w:val="Normal"/>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34F80"/>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4F8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9950360">
      <w:bodyDiv w:val="1"/>
      <w:marLeft w:val="0"/>
      <w:marRight w:val="0"/>
      <w:marTop w:val="0"/>
      <w:marBottom w:val="0"/>
      <w:divBdr>
        <w:top w:val="none" w:sz="0" w:space="0" w:color="auto"/>
        <w:left w:val="none" w:sz="0" w:space="0" w:color="auto"/>
        <w:bottom w:val="none" w:sz="0" w:space="0" w:color="auto"/>
        <w:right w:val="none" w:sz="0" w:space="0" w:color="auto"/>
      </w:divBdr>
      <w:divsChild>
        <w:div w:id="2042238460">
          <w:marLeft w:val="0"/>
          <w:marRight w:val="0"/>
          <w:marTop w:val="0"/>
          <w:marBottom w:val="0"/>
          <w:divBdr>
            <w:top w:val="none" w:sz="0" w:space="0" w:color="auto"/>
            <w:left w:val="none" w:sz="0" w:space="0" w:color="auto"/>
            <w:bottom w:val="single" w:sz="8" w:space="2" w:color="C6C6C6"/>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715</Words>
  <Characters>4077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BIJAY KAR</cp:lastModifiedBy>
  <cp:revision>2</cp:revision>
  <dcterms:created xsi:type="dcterms:W3CDTF">2020-09-04T08:37:00Z</dcterms:created>
  <dcterms:modified xsi:type="dcterms:W3CDTF">2020-09-04T08:37:00Z</dcterms:modified>
</cp:coreProperties>
</file>