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183B4A" w14:textId="081775A5" w:rsidR="00C3548B" w:rsidRPr="00F66B94" w:rsidRDefault="00C04948" w:rsidP="004B5873">
      <w:pPr>
        <w:spacing w:after="0" w:line="240" w:lineRule="auto"/>
        <w:jc w:val="center"/>
        <w:rPr>
          <w:rFonts w:ascii="Times New Roman" w:eastAsia="Times New Roman" w:hAnsi="Times New Roman"/>
          <w:b/>
          <w:bCs/>
          <w:color w:val="222222"/>
          <w:sz w:val="24"/>
          <w:szCs w:val="24"/>
        </w:rPr>
      </w:pPr>
      <w:r w:rsidRPr="00F66B94">
        <w:rPr>
          <w:rFonts w:ascii="Times New Roman" w:eastAsia="Times New Roman" w:hAnsi="Times New Roman"/>
          <w:b/>
          <w:bCs/>
          <w:color w:val="222222"/>
          <w:sz w:val="24"/>
          <w:szCs w:val="24"/>
        </w:rPr>
        <w:t xml:space="preserve">Employment Relations </w:t>
      </w:r>
      <w:r>
        <w:rPr>
          <w:rFonts w:ascii="Times New Roman" w:eastAsia="Times New Roman" w:hAnsi="Times New Roman"/>
          <w:b/>
          <w:bCs/>
          <w:color w:val="222222"/>
          <w:sz w:val="24"/>
          <w:szCs w:val="24"/>
        </w:rPr>
        <w:t>f</w:t>
      </w:r>
      <w:r w:rsidRPr="00F66B94">
        <w:rPr>
          <w:rFonts w:ascii="Times New Roman" w:eastAsia="Times New Roman" w:hAnsi="Times New Roman"/>
          <w:b/>
          <w:bCs/>
          <w:color w:val="222222"/>
          <w:sz w:val="24"/>
          <w:szCs w:val="24"/>
        </w:rPr>
        <w:t xml:space="preserve">or Managers </w:t>
      </w:r>
      <w:r>
        <w:rPr>
          <w:rFonts w:ascii="Times New Roman" w:eastAsia="Times New Roman" w:hAnsi="Times New Roman"/>
          <w:b/>
          <w:bCs/>
          <w:color w:val="222222"/>
          <w:sz w:val="24"/>
          <w:szCs w:val="24"/>
        </w:rPr>
        <w:t>a</w:t>
      </w:r>
      <w:r w:rsidRPr="00F66B94">
        <w:rPr>
          <w:rFonts w:ascii="Times New Roman" w:eastAsia="Times New Roman" w:hAnsi="Times New Roman"/>
          <w:b/>
          <w:bCs/>
          <w:color w:val="222222"/>
          <w:sz w:val="24"/>
          <w:szCs w:val="24"/>
        </w:rPr>
        <w:t xml:space="preserve">nd Professionals </w:t>
      </w:r>
      <w:r w:rsidR="00DE3EF0" w:rsidRPr="00F66B94">
        <w:rPr>
          <w:rFonts w:ascii="Times New Roman" w:eastAsia="Times New Roman" w:hAnsi="Times New Roman"/>
          <w:b/>
          <w:bCs/>
          <w:color w:val="222222"/>
          <w:sz w:val="24"/>
          <w:szCs w:val="24"/>
        </w:rPr>
        <w:t>(ERMP)</w:t>
      </w:r>
    </w:p>
    <w:p w14:paraId="66A75C6C" w14:textId="77777777" w:rsidR="004B5873" w:rsidRPr="00F66B94" w:rsidRDefault="004B5873" w:rsidP="004B5873">
      <w:pPr>
        <w:spacing w:after="0" w:line="240" w:lineRule="auto"/>
        <w:jc w:val="center"/>
        <w:rPr>
          <w:rFonts w:ascii="Times New Roman" w:eastAsia="Times New Roman" w:hAnsi="Times New Roman"/>
          <w:color w:val="222222"/>
          <w:sz w:val="24"/>
          <w:szCs w:val="24"/>
        </w:rPr>
      </w:pPr>
      <w:r w:rsidRPr="00F66B94">
        <w:rPr>
          <w:rFonts w:ascii="Times New Roman" w:eastAsia="Times New Roman" w:hAnsi="Times New Roman"/>
          <w:b/>
          <w:bCs/>
          <w:color w:val="222222"/>
          <w:sz w:val="24"/>
          <w:szCs w:val="24"/>
        </w:rPr>
        <w:t>      </w:t>
      </w:r>
    </w:p>
    <w:tbl>
      <w:tblPr>
        <w:tblpPr w:leftFromText="180" w:rightFromText="180" w:vertAnchor="text" w:tblpXSpec="cent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934"/>
        <w:gridCol w:w="4642"/>
      </w:tblGrid>
      <w:tr w:rsidR="004B5873" w:rsidRPr="00F66B94" w14:paraId="1A97D94B" w14:textId="77777777" w:rsidTr="004E18BA">
        <w:tc>
          <w:tcPr>
            <w:tcW w:w="2576" w:type="pct"/>
            <w:tcMar>
              <w:top w:w="0" w:type="dxa"/>
              <w:left w:w="108" w:type="dxa"/>
              <w:bottom w:w="0" w:type="dxa"/>
              <w:right w:w="108" w:type="dxa"/>
            </w:tcMar>
            <w:hideMark/>
          </w:tcPr>
          <w:p w14:paraId="3D919392" w14:textId="77777777" w:rsidR="004B5873" w:rsidRPr="00F66B94" w:rsidRDefault="004B5873" w:rsidP="004B5873">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Credits</w:t>
            </w:r>
          </w:p>
        </w:tc>
        <w:tc>
          <w:tcPr>
            <w:tcW w:w="2424" w:type="pct"/>
            <w:tcMar>
              <w:top w:w="0" w:type="dxa"/>
              <w:left w:w="108" w:type="dxa"/>
              <w:bottom w:w="0" w:type="dxa"/>
              <w:right w:w="108" w:type="dxa"/>
            </w:tcMar>
            <w:hideMark/>
          </w:tcPr>
          <w:p w14:paraId="14D716F1" w14:textId="1D2C0E1E" w:rsidR="004B5873" w:rsidRPr="00F66B94" w:rsidRDefault="00FC2CB3" w:rsidP="004B5873">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3</w:t>
            </w:r>
            <w:r w:rsidR="00C213BD">
              <w:rPr>
                <w:rFonts w:ascii="Times New Roman" w:eastAsia="Times New Roman" w:hAnsi="Times New Roman"/>
                <w:color w:val="222222"/>
                <w:sz w:val="24"/>
                <w:szCs w:val="24"/>
              </w:rPr>
              <w:t>.0</w:t>
            </w:r>
          </w:p>
        </w:tc>
      </w:tr>
      <w:tr w:rsidR="004B5873" w:rsidRPr="00F66B94" w14:paraId="2F7DAA84" w14:textId="77777777" w:rsidTr="004E18BA">
        <w:tc>
          <w:tcPr>
            <w:tcW w:w="2576" w:type="pct"/>
            <w:tcMar>
              <w:top w:w="0" w:type="dxa"/>
              <w:left w:w="108" w:type="dxa"/>
              <w:bottom w:w="0" w:type="dxa"/>
              <w:right w:w="108" w:type="dxa"/>
            </w:tcMar>
            <w:hideMark/>
          </w:tcPr>
          <w:p w14:paraId="4E77DF7F" w14:textId="77777777" w:rsidR="004B5873" w:rsidRPr="00F66B94" w:rsidRDefault="004B5873" w:rsidP="004B5873">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Faculty Name</w:t>
            </w:r>
          </w:p>
        </w:tc>
        <w:tc>
          <w:tcPr>
            <w:tcW w:w="2424" w:type="pct"/>
            <w:tcMar>
              <w:top w:w="0" w:type="dxa"/>
              <w:left w:w="108" w:type="dxa"/>
              <w:bottom w:w="0" w:type="dxa"/>
              <w:right w:w="108" w:type="dxa"/>
            </w:tcMar>
            <w:hideMark/>
          </w:tcPr>
          <w:p w14:paraId="67C5EF63" w14:textId="77777777" w:rsidR="004B5873" w:rsidRPr="00F66B94" w:rsidRDefault="001D0304" w:rsidP="004B5873">
            <w:pPr>
              <w:spacing w:after="0" w:line="240" w:lineRule="auto"/>
              <w:rPr>
                <w:rFonts w:ascii="Times New Roman" w:eastAsia="Times New Roman" w:hAnsi="Times New Roman"/>
                <w:color w:val="222222"/>
                <w:sz w:val="24"/>
                <w:szCs w:val="24"/>
              </w:rPr>
            </w:pPr>
            <w:proofErr w:type="spellStart"/>
            <w:r>
              <w:rPr>
                <w:rFonts w:ascii="Times New Roman" w:eastAsia="Times New Roman" w:hAnsi="Times New Roman"/>
                <w:color w:val="222222"/>
                <w:sz w:val="24"/>
                <w:szCs w:val="24"/>
              </w:rPr>
              <w:t>Mousumi</w:t>
            </w:r>
            <w:proofErr w:type="spellEnd"/>
            <w:r>
              <w:rPr>
                <w:rFonts w:ascii="Times New Roman" w:eastAsia="Times New Roman" w:hAnsi="Times New Roman"/>
                <w:color w:val="222222"/>
                <w:sz w:val="24"/>
                <w:szCs w:val="24"/>
              </w:rPr>
              <w:t xml:space="preserve"> </w:t>
            </w:r>
            <w:proofErr w:type="spellStart"/>
            <w:r>
              <w:rPr>
                <w:rFonts w:ascii="Times New Roman" w:eastAsia="Times New Roman" w:hAnsi="Times New Roman"/>
                <w:color w:val="222222"/>
                <w:sz w:val="24"/>
                <w:szCs w:val="24"/>
              </w:rPr>
              <w:t>Padhi</w:t>
            </w:r>
            <w:proofErr w:type="spellEnd"/>
            <w:r>
              <w:rPr>
                <w:rFonts w:ascii="Times New Roman" w:eastAsia="Times New Roman" w:hAnsi="Times New Roman"/>
                <w:color w:val="222222"/>
                <w:sz w:val="24"/>
                <w:szCs w:val="24"/>
              </w:rPr>
              <w:t xml:space="preserve"> </w:t>
            </w:r>
          </w:p>
        </w:tc>
      </w:tr>
      <w:tr w:rsidR="004B5873" w:rsidRPr="00F66B94" w14:paraId="1D99C518" w14:textId="77777777" w:rsidTr="004E18BA">
        <w:tc>
          <w:tcPr>
            <w:tcW w:w="2576" w:type="pct"/>
            <w:tcMar>
              <w:top w:w="0" w:type="dxa"/>
              <w:left w:w="108" w:type="dxa"/>
              <w:bottom w:w="0" w:type="dxa"/>
              <w:right w:w="108" w:type="dxa"/>
            </w:tcMar>
            <w:hideMark/>
          </w:tcPr>
          <w:p w14:paraId="030365F8" w14:textId="77777777" w:rsidR="004B5873" w:rsidRPr="00F66B94" w:rsidRDefault="004B5873" w:rsidP="004B5873">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Program</w:t>
            </w:r>
          </w:p>
        </w:tc>
        <w:tc>
          <w:tcPr>
            <w:tcW w:w="2424" w:type="pct"/>
            <w:tcMar>
              <w:top w:w="0" w:type="dxa"/>
              <w:left w:w="108" w:type="dxa"/>
              <w:bottom w:w="0" w:type="dxa"/>
              <w:right w:w="108" w:type="dxa"/>
            </w:tcMar>
            <w:hideMark/>
          </w:tcPr>
          <w:p w14:paraId="346B90AB" w14:textId="77777777" w:rsidR="004B5873" w:rsidRPr="00F66B94" w:rsidRDefault="00B63A0C" w:rsidP="00461F1F">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MBA</w:t>
            </w:r>
            <w:r w:rsidR="00FC2CB3" w:rsidRPr="00F66B94">
              <w:rPr>
                <w:rFonts w:ascii="Times New Roman" w:eastAsia="Times New Roman" w:hAnsi="Times New Roman"/>
                <w:color w:val="222222"/>
                <w:sz w:val="24"/>
                <w:szCs w:val="24"/>
              </w:rPr>
              <w:t xml:space="preserve"> </w:t>
            </w:r>
            <w:r w:rsidR="00CB1306">
              <w:rPr>
                <w:rFonts w:ascii="Times New Roman" w:eastAsia="Times New Roman" w:hAnsi="Times New Roman"/>
                <w:color w:val="222222"/>
                <w:sz w:val="24"/>
                <w:szCs w:val="24"/>
              </w:rPr>
              <w:t xml:space="preserve">– HRM (I), </w:t>
            </w:r>
          </w:p>
        </w:tc>
      </w:tr>
      <w:tr w:rsidR="004B5873" w:rsidRPr="00F66B94" w14:paraId="75C8FCA8" w14:textId="77777777" w:rsidTr="004E18BA">
        <w:tc>
          <w:tcPr>
            <w:tcW w:w="2576" w:type="pct"/>
            <w:tcMar>
              <w:top w:w="0" w:type="dxa"/>
              <w:left w:w="108" w:type="dxa"/>
              <w:bottom w:w="0" w:type="dxa"/>
              <w:right w:w="108" w:type="dxa"/>
            </w:tcMar>
            <w:hideMark/>
          </w:tcPr>
          <w:p w14:paraId="2F2AF373" w14:textId="77777777" w:rsidR="004B5873" w:rsidRPr="00F66B94" w:rsidRDefault="004B5873" w:rsidP="004B5873">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Academic Year and Term</w:t>
            </w:r>
          </w:p>
        </w:tc>
        <w:tc>
          <w:tcPr>
            <w:tcW w:w="2424" w:type="pct"/>
            <w:tcMar>
              <w:top w:w="0" w:type="dxa"/>
              <w:left w:w="108" w:type="dxa"/>
              <w:bottom w:w="0" w:type="dxa"/>
              <w:right w:w="108" w:type="dxa"/>
            </w:tcMar>
            <w:hideMark/>
          </w:tcPr>
          <w:p w14:paraId="1DCA526E" w14:textId="77777777" w:rsidR="00454213" w:rsidRPr="00F66B94" w:rsidRDefault="002F6349" w:rsidP="00604D86">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2020</w:t>
            </w:r>
            <w:r w:rsidR="00461F1F">
              <w:rPr>
                <w:rFonts w:ascii="Times New Roman" w:eastAsia="Times New Roman" w:hAnsi="Times New Roman"/>
                <w:color w:val="222222"/>
                <w:sz w:val="24"/>
                <w:szCs w:val="24"/>
              </w:rPr>
              <w:t>-202</w:t>
            </w:r>
            <w:r w:rsidR="00604D86">
              <w:rPr>
                <w:rFonts w:ascii="Times New Roman" w:eastAsia="Times New Roman" w:hAnsi="Times New Roman"/>
                <w:color w:val="222222"/>
                <w:sz w:val="24"/>
                <w:szCs w:val="24"/>
              </w:rPr>
              <w:t>1</w:t>
            </w:r>
            <w:r w:rsidR="00CB1306">
              <w:rPr>
                <w:rFonts w:ascii="Times New Roman" w:eastAsia="Times New Roman" w:hAnsi="Times New Roman"/>
                <w:color w:val="222222"/>
                <w:sz w:val="24"/>
                <w:szCs w:val="24"/>
              </w:rPr>
              <w:t>, TERM I</w:t>
            </w:r>
          </w:p>
        </w:tc>
      </w:tr>
    </w:tbl>
    <w:p w14:paraId="3A91A9CD" w14:textId="77777777" w:rsidR="004B5873" w:rsidRPr="00F66B94" w:rsidRDefault="004B5873" w:rsidP="004B5873">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 </w:t>
      </w:r>
    </w:p>
    <w:p w14:paraId="012BDF30" w14:textId="77777777" w:rsidR="004B5873" w:rsidRPr="00674D30" w:rsidRDefault="004B5873" w:rsidP="00674D30">
      <w:pPr>
        <w:pStyle w:val="ListParagraph"/>
        <w:numPr>
          <w:ilvl w:val="0"/>
          <w:numId w:val="5"/>
        </w:numPr>
        <w:spacing w:after="0" w:line="240" w:lineRule="auto"/>
        <w:jc w:val="both"/>
        <w:rPr>
          <w:rFonts w:ascii="Times New Roman" w:eastAsia="Times New Roman" w:hAnsi="Times New Roman"/>
          <w:b/>
          <w:color w:val="222222"/>
          <w:sz w:val="24"/>
          <w:szCs w:val="24"/>
        </w:rPr>
      </w:pPr>
      <w:r w:rsidRPr="00674D30">
        <w:rPr>
          <w:rFonts w:ascii="Times New Roman" w:eastAsia="Times New Roman" w:hAnsi="Times New Roman"/>
          <w:b/>
          <w:bCs/>
          <w:color w:val="222222"/>
          <w:sz w:val="24"/>
          <w:szCs w:val="24"/>
        </w:rPr>
        <w:t>Course Description</w:t>
      </w:r>
    </w:p>
    <w:p w14:paraId="0B1DF361" w14:textId="77777777" w:rsidR="0004024A" w:rsidRPr="00F66B94" w:rsidRDefault="0004024A" w:rsidP="00FC2CB3">
      <w:pPr>
        <w:spacing w:after="0" w:line="360" w:lineRule="auto"/>
        <w:jc w:val="both"/>
        <w:rPr>
          <w:rFonts w:ascii="Times New Roman" w:eastAsia="Times New Roman" w:hAnsi="Times New Roman"/>
          <w:bCs/>
          <w:color w:val="222222"/>
          <w:sz w:val="24"/>
          <w:szCs w:val="24"/>
        </w:rPr>
      </w:pPr>
    </w:p>
    <w:p w14:paraId="170E99E6" w14:textId="275531EA" w:rsidR="00FC2CB3" w:rsidRPr="00F66B94" w:rsidRDefault="00FC2CB3" w:rsidP="00FC2CB3">
      <w:pPr>
        <w:spacing w:after="0" w:line="360" w:lineRule="auto"/>
        <w:jc w:val="both"/>
        <w:rPr>
          <w:rFonts w:ascii="Times New Roman" w:eastAsia="Times New Roman" w:hAnsi="Times New Roman"/>
          <w:bCs/>
          <w:color w:val="222222"/>
          <w:sz w:val="24"/>
          <w:szCs w:val="24"/>
        </w:rPr>
      </w:pPr>
      <w:r w:rsidRPr="00F66B94">
        <w:rPr>
          <w:rFonts w:ascii="Times New Roman" w:eastAsia="Times New Roman" w:hAnsi="Times New Roman"/>
          <w:bCs/>
          <w:color w:val="222222"/>
          <w:sz w:val="24"/>
          <w:szCs w:val="24"/>
        </w:rPr>
        <w:t xml:space="preserve">Understanding “Employment Relations” (ER) in the dynamics of individual-organizational and institutional relationships is important for executives to regulate the employment relationship. ER as a discipline deals with understanding the nature of employment contract, the rights and obligations of employer and employee, the laws and regulations  and provides insights into understanding the employment relationship in a liberalizing, deregulated, and global environment. </w:t>
      </w:r>
      <w:r w:rsidR="002B2FE9">
        <w:rPr>
          <w:rFonts w:ascii="Times New Roman" w:eastAsia="Times New Roman" w:hAnsi="Times New Roman"/>
          <w:bCs/>
          <w:color w:val="222222"/>
          <w:sz w:val="24"/>
          <w:szCs w:val="24"/>
        </w:rPr>
        <w:t xml:space="preserve">The course is designed predominantly to cater to students and professionals within the Indian context. </w:t>
      </w:r>
    </w:p>
    <w:p w14:paraId="2632BA60" w14:textId="77777777" w:rsidR="004B5873" w:rsidRPr="00674D30" w:rsidRDefault="00557C64" w:rsidP="00674D30">
      <w:pPr>
        <w:pStyle w:val="ListParagraph"/>
        <w:numPr>
          <w:ilvl w:val="0"/>
          <w:numId w:val="5"/>
        </w:numPr>
        <w:spacing w:after="0" w:line="240" w:lineRule="auto"/>
        <w:jc w:val="both"/>
        <w:rPr>
          <w:rFonts w:ascii="Times New Roman" w:eastAsia="Times New Roman" w:hAnsi="Times New Roman"/>
          <w:b/>
          <w:color w:val="222222"/>
          <w:sz w:val="24"/>
          <w:szCs w:val="24"/>
        </w:rPr>
      </w:pPr>
      <w:r>
        <w:rPr>
          <w:rFonts w:ascii="Times New Roman" w:eastAsia="Times New Roman" w:hAnsi="Times New Roman"/>
          <w:b/>
          <w:bCs/>
          <w:color w:val="222222"/>
          <w:sz w:val="24"/>
          <w:szCs w:val="24"/>
        </w:rPr>
        <w:t>Student Learning Outcomes</w:t>
      </w:r>
    </w:p>
    <w:p w14:paraId="0324BE59" w14:textId="77777777" w:rsidR="004B5873" w:rsidRDefault="003F7632" w:rsidP="00FC2CB3">
      <w:pPr>
        <w:pStyle w:val="ListParagraph"/>
        <w:numPr>
          <w:ilvl w:val="0"/>
          <w:numId w:val="1"/>
        </w:numPr>
        <w:spacing w:before="100" w:beforeAutospacing="1" w:after="100" w:afterAutospacing="1" w:line="360" w:lineRule="auto"/>
        <w:jc w:val="both"/>
        <w:rPr>
          <w:rFonts w:ascii="Times New Roman" w:eastAsia="Times New Roman" w:hAnsi="Times New Roman"/>
          <w:bCs/>
          <w:color w:val="222222"/>
          <w:sz w:val="24"/>
          <w:szCs w:val="24"/>
        </w:rPr>
      </w:pPr>
      <w:r w:rsidRPr="003F7632">
        <w:rPr>
          <w:rFonts w:ascii="Times New Roman" w:eastAsia="Times New Roman" w:hAnsi="Times New Roman"/>
          <w:bCs/>
          <w:color w:val="222222"/>
          <w:sz w:val="24"/>
          <w:szCs w:val="24"/>
        </w:rPr>
        <w:t>Students will be able to demonstrate an understanding of issues related to Employment Relations</w:t>
      </w:r>
      <w:r>
        <w:t xml:space="preserve"> </w:t>
      </w:r>
    </w:p>
    <w:p w14:paraId="33A70069" w14:textId="77777777" w:rsidR="003F7632" w:rsidRDefault="003F7632" w:rsidP="0050099D">
      <w:pPr>
        <w:pStyle w:val="ListParagraph"/>
        <w:numPr>
          <w:ilvl w:val="0"/>
          <w:numId w:val="1"/>
        </w:numPr>
        <w:spacing w:before="100" w:beforeAutospacing="1" w:after="100" w:afterAutospacing="1" w:line="360" w:lineRule="auto"/>
        <w:jc w:val="both"/>
        <w:rPr>
          <w:rFonts w:ascii="Times New Roman" w:eastAsia="Times New Roman" w:hAnsi="Times New Roman"/>
          <w:bCs/>
          <w:color w:val="222222"/>
          <w:sz w:val="24"/>
          <w:szCs w:val="24"/>
        </w:rPr>
      </w:pPr>
      <w:r w:rsidRPr="003F7632">
        <w:rPr>
          <w:rFonts w:ascii="Times New Roman" w:eastAsia="Times New Roman" w:hAnsi="Times New Roman"/>
          <w:bCs/>
          <w:color w:val="222222"/>
          <w:sz w:val="24"/>
          <w:szCs w:val="24"/>
        </w:rPr>
        <w:t>Students will be able to i</w:t>
      </w:r>
      <w:r w:rsidR="0050099D">
        <w:rPr>
          <w:rFonts w:ascii="Times New Roman" w:eastAsia="Times New Roman" w:hAnsi="Times New Roman"/>
          <w:bCs/>
          <w:color w:val="222222"/>
          <w:sz w:val="24"/>
          <w:szCs w:val="24"/>
        </w:rPr>
        <w:t>dentify</w:t>
      </w:r>
      <w:r w:rsidRPr="003F7632">
        <w:rPr>
          <w:rFonts w:ascii="Times New Roman" w:eastAsia="Times New Roman" w:hAnsi="Times New Roman"/>
          <w:bCs/>
          <w:color w:val="222222"/>
          <w:sz w:val="24"/>
          <w:szCs w:val="24"/>
        </w:rPr>
        <w:t xml:space="preserve"> the </w:t>
      </w:r>
      <w:r w:rsidR="0050099D">
        <w:rPr>
          <w:rFonts w:ascii="Times New Roman" w:eastAsia="Times New Roman" w:hAnsi="Times New Roman"/>
          <w:bCs/>
          <w:color w:val="222222"/>
          <w:sz w:val="24"/>
          <w:szCs w:val="24"/>
        </w:rPr>
        <w:t xml:space="preserve">business problems related to </w:t>
      </w:r>
      <w:r>
        <w:rPr>
          <w:rFonts w:ascii="Times New Roman" w:eastAsia="Times New Roman" w:hAnsi="Times New Roman"/>
          <w:bCs/>
          <w:color w:val="222222"/>
          <w:sz w:val="24"/>
          <w:szCs w:val="24"/>
        </w:rPr>
        <w:t xml:space="preserve">contractual </w:t>
      </w:r>
      <w:r w:rsidRPr="00E55020">
        <w:rPr>
          <w:rFonts w:ascii="Times New Roman" w:eastAsia="Times New Roman" w:hAnsi="Times New Roman"/>
          <w:bCs/>
          <w:color w:val="222222"/>
          <w:sz w:val="24"/>
          <w:szCs w:val="24"/>
        </w:rPr>
        <w:t>issues</w:t>
      </w:r>
      <w:r w:rsidR="0050099D">
        <w:rPr>
          <w:rFonts w:ascii="Times New Roman" w:eastAsia="Times New Roman" w:hAnsi="Times New Roman"/>
          <w:bCs/>
          <w:color w:val="222222"/>
          <w:sz w:val="24"/>
          <w:szCs w:val="24"/>
        </w:rPr>
        <w:t xml:space="preserve"> in Employment and suggest suitable solutions</w:t>
      </w:r>
    </w:p>
    <w:p w14:paraId="28C79474" w14:textId="77777777" w:rsidR="002F6349" w:rsidRPr="0050099D" w:rsidRDefault="002F6349" w:rsidP="0050099D">
      <w:pPr>
        <w:pStyle w:val="ListParagraph"/>
        <w:numPr>
          <w:ilvl w:val="0"/>
          <w:numId w:val="1"/>
        </w:numPr>
        <w:spacing w:before="100" w:beforeAutospacing="1" w:after="100" w:afterAutospacing="1" w:line="360" w:lineRule="auto"/>
        <w:jc w:val="both"/>
        <w:rPr>
          <w:rFonts w:ascii="Times New Roman" w:eastAsia="Times New Roman" w:hAnsi="Times New Roman"/>
          <w:bCs/>
          <w:color w:val="222222"/>
          <w:sz w:val="24"/>
          <w:szCs w:val="24"/>
        </w:rPr>
      </w:pPr>
      <w:r>
        <w:rPr>
          <w:rFonts w:ascii="Times New Roman" w:eastAsia="Times New Roman" w:hAnsi="Times New Roman"/>
          <w:bCs/>
          <w:color w:val="222222"/>
          <w:sz w:val="24"/>
          <w:szCs w:val="24"/>
        </w:rPr>
        <w:t xml:space="preserve">Students will be able to draw up clauses in employment contract to regulate post-employment behavior. </w:t>
      </w:r>
    </w:p>
    <w:p w14:paraId="0B96DFE0" w14:textId="77777777" w:rsidR="003F7632" w:rsidRPr="003F7632" w:rsidRDefault="003F7632" w:rsidP="003F7632">
      <w:pPr>
        <w:pStyle w:val="ListParagraph"/>
        <w:spacing w:before="100" w:beforeAutospacing="1" w:after="100" w:afterAutospacing="1" w:line="240" w:lineRule="auto"/>
        <w:ind w:left="781"/>
        <w:jc w:val="both"/>
        <w:rPr>
          <w:rFonts w:ascii="Times New Roman" w:eastAsia="Times New Roman" w:hAnsi="Times New Roman"/>
          <w:b/>
          <w:color w:val="222222"/>
          <w:sz w:val="24"/>
          <w:szCs w:val="24"/>
        </w:rPr>
      </w:pPr>
    </w:p>
    <w:p w14:paraId="36175946" w14:textId="77777777" w:rsidR="004B5873" w:rsidRPr="00674D30" w:rsidRDefault="004B5873" w:rsidP="00674D30">
      <w:pPr>
        <w:pStyle w:val="ListParagraph"/>
        <w:numPr>
          <w:ilvl w:val="0"/>
          <w:numId w:val="5"/>
        </w:numPr>
        <w:spacing w:before="100" w:beforeAutospacing="1" w:after="100" w:afterAutospacing="1" w:line="240" w:lineRule="auto"/>
        <w:jc w:val="both"/>
        <w:rPr>
          <w:rFonts w:ascii="Times New Roman" w:eastAsia="Times New Roman" w:hAnsi="Times New Roman"/>
          <w:b/>
          <w:color w:val="222222"/>
          <w:sz w:val="24"/>
          <w:szCs w:val="24"/>
        </w:rPr>
      </w:pPr>
      <w:r w:rsidRPr="00674D30">
        <w:rPr>
          <w:rFonts w:ascii="Times New Roman" w:eastAsia="Times New Roman" w:hAnsi="Times New Roman"/>
          <w:b/>
          <w:bCs/>
          <w:color w:val="222222"/>
          <w:sz w:val="24"/>
          <w:szCs w:val="24"/>
        </w:rPr>
        <w:t>Required Text Books and Reading Material</w:t>
      </w:r>
    </w:p>
    <w:p w14:paraId="38C899CD" w14:textId="77777777" w:rsidR="004B5873" w:rsidRDefault="004B5873" w:rsidP="004B5873">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 </w:t>
      </w:r>
      <w:r w:rsidR="00FC2CB3" w:rsidRPr="00F66B94">
        <w:rPr>
          <w:rFonts w:ascii="Times New Roman" w:eastAsia="Times New Roman" w:hAnsi="Times New Roman"/>
          <w:color w:val="222222"/>
          <w:sz w:val="24"/>
          <w:szCs w:val="24"/>
        </w:rPr>
        <w:t>The “Employment Relations” Reading Material provided by the instructor.</w:t>
      </w:r>
      <w:r w:rsidR="004E18BA">
        <w:rPr>
          <w:rFonts w:ascii="Times New Roman" w:eastAsia="Times New Roman" w:hAnsi="Times New Roman"/>
          <w:color w:val="222222"/>
          <w:sz w:val="24"/>
          <w:szCs w:val="24"/>
        </w:rPr>
        <w:t xml:space="preserve"> </w:t>
      </w:r>
    </w:p>
    <w:p w14:paraId="02C114A9" w14:textId="77777777" w:rsidR="00604D86" w:rsidRDefault="00604D86" w:rsidP="004B5873">
      <w:pPr>
        <w:spacing w:after="0" w:line="240" w:lineRule="auto"/>
        <w:rPr>
          <w:rFonts w:ascii="Times New Roman" w:eastAsia="Times New Roman" w:hAnsi="Times New Roman"/>
          <w:color w:val="222222"/>
          <w:sz w:val="24"/>
          <w:szCs w:val="24"/>
        </w:rPr>
      </w:pPr>
    </w:p>
    <w:p w14:paraId="444239F0" w14:textId="77777777" w:rsidR="00604D86" w:rsidRPr="00604D86" w:rsidRDefault="00604D86" w:rsidP="00604D86">
      <w:pPr>
        <w:spacing w:after="0" w:line="240" w:lineRule="auto"/>
        <w:rPr>
          <w:rFonts w:ascii="Times New Roman" w:eastAsia="Times New Roman" w:hAnsi="Times New Roman"/>
          <w:b/>
          <w:color w:val="222222"/>
          <w:sz w:val="24"/>
          <w:szCs w:val="24"/>
        </w:rPr>
      </w:pPr>
      <w:r w:rsidRPr="00604D86">
        <w:rPr>
          <w:rFonts w:ascii="Times New Roman" w:eastAsia="Times New Roman" w:hAnsi="Times New Roman"/>
          <w:b/>
          <w:color w:val="222222"/>
          <w:sz w:val="24"/>
          <w:szCs w:val="24"/>
        </w:rPr>
        <w:t xml:space="preserve">Reference Text Book: </w:t>
      </w:r>
    </w:p>
    <w:p w14:paraId="3BB57BEA" w14:textId="77777777" w:rsidR="00604D86" w:rsidRDefault="00604D86" w:rsidP="004B5873">
      <w:pPr>
        <w:spacing w:after="0" w:line="240" w:lineRule="auto"/>
        <w:rPr>
          <w:rFonts w:ascii="Times New Roman" w:eastAsia="Times New Roman" w:hAnsi="Times New Roman"/>
          <w:color w:val="222222"/>
          <w:sz w:val="24"/>
          <w:szCs w:val="24"/>
        </w:rPr>
      </w:pPr>
    </w:p>
    <w:p w14:paraId="3C5F94AD" w14:textId="77777777" w:rsidR="00604D86" w:rsidRDefault="00604D86" w:rsidP="004B5873">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Legal Aspects of Business By </w:t>
      </w:r>
      <w:proofErr w:type="spellStart"/>
      <w:r>
        <w:rPr>
          <w:rFonts w:ascii="Times New Roman" w:eastAsia="Times New Roman" w:hAnsi="Times New Roman"/>
          <w:color w:val="222222"/>
          <w:sz w:val="24"/>
          <w:szCs w:val="24"/>
        </w:rPr>
        <w:t>Ravinder</w:t>
      </w:r>
      <w:proofErr w:type="spellEnd"/>
      <w:r>
        <w:rPr>
          <w:rFonts w:ascii="Times New Roman" w:eastAsia="Times New Roman" w:hAnsi="Times New Roman"/>
          <w:color w:val="222222"/>
          <w:sz w:val="24"/>
          <w:szCs w:val="24"/>
        </w:rPr>
        <w:t xml:space="preserve"> </w:t>
      </w:r>
      <w:proofErr w:type="gramStart"/>
      <w:r>
        <w:rPr>
          <w:rFonts w:ascii="Times New Roman" w:eastAsia="Times New Roman" w:hAnsi="Times New Roman"/>
          <w:color w:val="222222"/>
          <w:sz w:val="24"/>
          <w:szCs w:val="24"/>
        </w:rPr>
        <w:t>Kumar ,</w:t>
      </w:r>
      <w:proofErr w:type="gramEnd"/>
      <w:r>
        <w:rPr>
          <w:rFonts w:ascii="Times New Roman" w:eastAsia="Times New Roman" w:hAnsi="Times New Roman"/>
          <w:color w:val="222222"/>
          <w:sz w:val="24"/>
          <w:szCs w:val="24"/>
        </w:rPr>
        <w:t xml:space="preserve"> 4</w:t>
      </w:r>
      <w:r w:rsidRPr="00604D86">
        <w:rPr>
          <w:rFonts w:ascii="Times New Roman" w:eastAsia="Times New Roman" w:hAnsi="Times New Roman"/>
          <w:color w:val="222222"/>
          <w:sz w:val="24"/>
          <w:szCs w:val="24"/>
          <w:vertAlign w:val="superscript"/>
        </w:rPr>
        <w:t>th</w:t>
      </w:r>
      <w:r>
        <w:rPr>
          <w:rFonts w:ascii="Times New Roman" w:eastAsia="Times New Roman" w:hAnsi="Times New Roman"/>
          <w:color w:val="222222"/>
          <w:sz w:val="24"/>
          <w:szCs w:val="24"/>
        </w:rPr>
        <w:t xml:space="preserve"> Edition </w:t>
      </w:r>
      <w:proofErr w:type="spellStart"/>
      <w:r>
        <w:rPr>
          <w:rFonts w:ascii="Times New Roman" w:eastAsia="Times New Roman" w:hAnsi="Times New Roman"/>
          <w:color w:val="222222"/>
          <w:sz w:val="24"/>
          <w:szCs w:val="24"/>
        </w:rPr>
        <w:t>Cengage</w:t>
      </w:r>
      <w:proofErr w:type="spellEnd"/>
      <w:r>
        <w:rPr>
          <w:rFonts w:ascii="Times New Roman" w:eastAsia="Times New Roman" w:hAnsi="Times New Roman"/>
          <w:color w:val="222222"/>
          <w:sz w:val="24"/>
          <w:szCs w:val="24"/>
        </w:rPr>
        <w:t xml:space="preserve"> Publication </w:t>
      </w:r>
    </w:p>
    <w:p w14:paraId="39D7946E" w14:textId="77777777" w:rsidR="002F6349" w:rsidRDefault="002F6349" w:rsidP="004B5873">
      <w:pPr>
        <w:spacing w:after="0" w:line="240" w:lineRule="auto"/>
        <w:rPr>
          <w:rFonts w:ascii="Times New Roman" w:eastAsia="Times New Roman" w:hAnsi="Times New Roman"/>
          <w:color w:val="222222"/>
          <w:sz w:val="24"/>
          <w:szCs w:val="24"/>
        </w:rPr>
      </w:pPr>
    </w:p>
    <w:p w14:paraId="1E6602CD" w14:textId="77777777" w:rsidR="002F6349" w:rsidRDefault="002F6349" w:rsidP="004B5873">
      <w:pPr>
        <w:spacing w:after="0" w:line="240" w:lineRule="auto"/>
        <w:rPr>
          <w:rFonts w:ascii="Times New Roman" w:eastAsia="Times New Roman" w:hAnsi="Times New Roman"/>
          <w:color w:val="222222"/>
          <w:sz w:val="24"/>
          <w:szCs w:val="24"/>
        </w:rPr>
      </w:pPr>
    </w:p>
    <w:p w14:paraId="4A8626D9" w14:textId="77777777" w:rsidR="002F6349" w:rsidRDefault="002F6349" w:rsidP="004B5873">
      <w:pPr>
        <w:spacing w:after="0" w:line="240" w:lineRule="auto"/>
        <w:rPr>
          <w:rFonts w:ascii="Times New Roman" w:eastAsia="Times New Roman" w:hAnsi="Times New Roman"/>
          <w:color w:val="222222"/>
          <w:sz w:val="24"/>
          <w:szCs w:val="24"/>
        </w:rPr>
      </w:pPr>
    </w:p>
    <w:p w14:paraId="178D2B66" w14:textId="77777777" w:rsidR="002F6349" w:rsidRDefault="002F6349" w:rsidP="004B5873">
      <w:pPr>
        <w:spacing w:after="0" w:line="240" w:lineRule="auto"/>
        <w:rPr>
          <w:rFonts w:ascii="Times New Roman" w:eastAsia="Times New Roman" w:hAnsi="Times New Roman"/>
          <w:color w:val="222222"/>
          <w:sz w:val="24"/>
          <w:szCs w:val="24"/>
        </w:rPr>
      </w:pPr>
    </w:p>
    <w:p w14:paraId="1DC6B65B" w14:textId="77777777" w:rsidR="002F6349" w:rsidRDefault="002F6349" w:rsidP="004B5873">
      <w:pPr>
        <w:spacing w:after="0" w:line="240" w:lineRule="auto"/>
        <w:rPr>
          <w:rFonts w:ascii="Times New Roman" w:eastAsia="Times New Roman" w:hAnsi="Times New Roman"/>
          <w:color w:val="222222"/>
          <w:sz w:val="24"/>
          <w:szCs w:val="24"/>
        </w:rPr>
      </w:pPr>
    </w:p>
    <w:p w14:paraId="6B4E93C7" w14:textId="77777777" w:rsidR="002F6349" w:rsidRDefault="002F6349" w:rsidP="004B5873">
      <w:pPr>
        <w:spacing w:after="0" w:line="240" w:lineRule="auto"/>
        <w:rPr>
          <w:rFonts w:ascii="Times New Roman" w:eastAsia="Times New Roman" w:hAnsi="Times New Roman"/>
          <w:color w:val="222222"/>
          <w:sz w:val="24"/>
          <w:szCs w:val="24"/>
        </w:rPr>
      </w:pPr>
    </w:p>
    <w:p w14:paraId="40882783" w14:textId="77777777" w:rsidR="002F6349" w:rsidRPr="00F66B94" w:rsidRDefault="002F6349" w:rsidP="004B5873">
      <w:pPr>
        <w:spacing w:after="0" w:line="240" w:lineRule="auto"/>
        <w:rPr>
          <w:rFonts w:ascii="Times New Roman" w:eastAsia="Times New Roman" w:hAnsi="Times New Roman"/>
          <w:color w:val="222222"/>
          <w:sz w:val="24"/>
          <w:szCs w:val="24"/>
        </w:rPr>
      </w:pPr>
    </w:p>
    <w:p w14:paraId="4260ADEC" w14:textId="77777777" w:rsidR="004B5873" w:rsidRPr="00A57E05" w:rsidRDefault="004B5873" w:rsidP="00674D30">
      <w:pPr>
        <w:pStyle w:val="ListParagraph"/>
        <w:numPr>
          <w:ilvl w:val="0"/>
          <w:numId w:val="5"/>
        </w:numPr>
        <w:spacing w:before="100" w:beforeAutospacing="1" w:after="100" w:afterAutospacing="1" w:line="240" w:lineRule="auto"/>
        <w:jc w:val="both"/>
        <w:rPr>
          <w:rFonts w:ascii="Times New Roman" w:eastAsia="Times New Roman" w:hAnsi="Times New Roman"/>
          <w:b/>
          <w:color w:val="222222"/>
          <w:sz w:val="24"/>
          <w:szCs w:val="24"/>
        </w:rPr>
      </w:pPr>
      <w:r w:rsidRPr="00674D30">
        <w:rPr>
          <w:rFonts w:ascii="Times New Roman" w:eastAsia="Times New Roman" w:hAnsi="Times New Roman"/>
          <w:b/>
          <w:bCs/>
          <w:color w:val="222222"/>
          <w:sz w:val="24"/>
          <w:szCs w:val="24"/>
        </w:rPr>
        <w:lastRenderedPageBreak/>
        <w:t>Tentative Session Plan</w:t>
      </w: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70"/>
        <w:gridCol w:w="1463"/>
        <w:gridCol w:w="2334"/>
        <w:gridCol w:w="2344"/>
        <w:gridCol w:w="2678"/>
      </w:tblGrid>
      <w:tr w:rsidR="00B8566E" w:rsidRPr="00F66B94" w14:paraId="61BDB86F" w14:textId="77777777" w:rsidTr="005A46EB">
        <w:trPr>
          <w:jc w:val="center"/>
        </w:trPr>
        <w:tc>
          <w:tcPr>
            <w:tcW w:w="1070" w:type="dxa"/>
            <w:tcMar>
              <w:top w:w="0" w:type="dxa"/>
              <w:left w:w="108" w:type="dxa"/>
              <w:bottom w:w="0" w:type="dxa"/>
              <w:right w:w="108" w:type="dxa"/>
            </w:tcMar>
            <w:hideMark/>
          </w:tcPr>
          <w:p w14:paraId="11FD0EB4" w14:textId="77777777" w:rsidR="00823066" w:rsidRPr="00F66B94" w:rsidRDefault="00823066" w:rsidP="00015D89">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b/>
                <w:bCs/>
                <w:color w:val="222222"/>
                <w:sz w:val="24"/>
                <w:szCs w:val="24"/>
              </w:rPr>
              <w:t>Session Number</w:t>
            </w:r>
          </w:p>
        </w:tc>
        <w:tc>
          <w:tcPr>
            <w:tcW w:w="1463" w:type="dxa"/>
          </w:tcPr>
          <w:p w14:paraId="3429CC4F" w14:textId="77777777" w:rsidR="00823066" w:rsidRPr="00F66B94" w:rsidRDefault="00823066" w:rsidP="00015D89">
            <w:pPr>
              <w:spacing w:after="0" w:line="240" w:lineRule="auto"/>
              <w:rPr>
                <w:rFonts w:ascii="Times New Roman" w:eastAsia="Times New Roman" w:hAnsi="Times New Roman"/>
                <w:b/>
                <w:bCs/>
                <w:color w:val="222222"/>
                <w:sz w:val="24"/>
                <w:szCs w:val="24"/>
              </w:rPr>
            </w:pPr>
            <w:r>
              <w:rPr>
                <w:rFonts w:ascii="Times New Roman" w:eastAsia="Times New Roman" w:hAnsi="Times New Roman"/>
                <w:b/>
                <w:bCs/>
                <w:color w:val="222222"/>
                <w:sz w:val="24"/>
                <w:szCs w:val="24"/>
              </w:rPr>
              <w:t xml:space="preserve">Topic </w:t>
            </w:r>
          </w:p>
        </w:tc>
        <w:tc>
          <w:tcPr>
            <w:tcW w:w="2334" w:type="dxa"/>
            <w:tcMar>
              <w:top w:w="0" w:type="dxa"/>
              <w:left w:w="108" w:type="dxa"/>
              <w:bottom w:w="0" w:type="dxa"/>
              <w:right w:w="108" w:type="dxa"/>
            </w:tcMar>
            <w:hideMark/>
          </w:tcPr>
          <w:p w14:paraId="428FC006" w14:textId="77777777" w:rsidR="00823066" w:rsidRPr="00F66B94" w:rsidRDefault="00823066" w:rsidP="00015D89">
            <w:pPr>
              <w:spacing w:after="0" w:line="240" w:lineRule="auto"/>
              <w:rPr>
                <w:rFonts w:ascii="Times New Roman" w:eastAsia="Times New Roman" w:hAnsi="Times New Roman"/>
                <w:color w:val="222222"/>
                <w:sz w:val="24"/>
                <w:szCs w:val="24"/>
              </w:rPr>
            </w:pPr>
            <w:r>
              <w:rPr>
                <w:rFonts w:ascii="Times New Roman" w:eastAsia="Times New Roman" w:hAnsi="Times New Roman"/>
                <w:b/>
                <w:bCs/>
                <w:color w:val="222222"/>
                <w:sz w:val="24"/>
                <w:szCs w:val="24"/>
              </w:rPr>
              <w:t xml:space="preserve">Sub Topics </w:t>
            </w:r>
          </w:p>
        </w:tc>
        <w:tc>
          <w:tcPr>
            <w:tcW w:w="2344" w:type="dxa"/>
            <w:tcMar>
              <w:top w:w="0" w:type="dxa"/>
              <w:left w:w="108" w:type="dxa"/>
              <w:bottom w:w="0" w:type="dxa"/>
              <w:right w:w="108" w:type="dxa"/>
            </w:tcMar>
            <w:hideMark/>
          </w:tcPr>
          <w:p w14:paraId="1FC69168" w14:textId="77777777" w:rsidR="00823066" w:rsidRPr="00F66B94" w:rsidRDefault="004C2922" w:rsidP="00C213BD">
            <w:pPr>
              <w:spacing w:after="0" w:line="240" w:lineRule="auto"/>
              <w:rPr>
                <w:rFonts w:ascii="Times New Roman" w:eastAsia="Times New Roman" w:hAnsi="Times New Roman"/>
                <w:color w:val="222222"/>
                <w:sz w:val="24"/>
                <w:szCs w:val="24"/>
              </w:rPr>
            </w:pPr>
            <w:r>
              <w:rPr>
                <w:rFonts w:ascii="Times New Roman" w:eastAsia="Times New Roman" w:hAnsi="Times New Roman"/>
                <w:b/>
                <w:bCs/>
                <w:color w:val="222222"/>
                <w:sz w:val="24"/>
                <w:szCs w:val="24"/>
              </w:rPr>
              <w:t>Readings</w:t>
            </w:r>
          </w:p>
        </w:tc>
        <w:tc>
          <w:tcPr>
            <w:tcW w:w="2678" w:type="dxa"/>
          </w:tcPr>
          <w:p w14:paraId="1FC4F37D" w14:textId="77777777" w:rsidR="00823066" w:rsidRPr="00F66B94" w:rsidRDefault="004C2922" w:rsidP="00015D89">
            <w:pPr>
              <w:spacing w:after="0" w:line="240" w:lineRule="auto"/>
              <w:rPr>
                <w:rFonts w:ascii="Times New Roman" w:eastAsia="Times New Roman" w:hAnsi="Times New Roman"/>
                <w:b/>
                <w:bCs/>
                <w:color w:val="222222"/>
                <w:sz w:val="24"/>
                <w:szCs w:val="24"/>
              </w:rPr>
            </w:pPr>
            <w:r>
              <w:rPr>
                <w:rFonts w:ascii="Times New Roman" w:eastAsia="Times New Roman" w:hAnsi="Times New Roman"/>
                <w:b/>
                <w:bCs/>
                <w:color w:val="222222"/>
                <w:sz w:val="24"/>
                <w:szCs w:val="24"/>
              </w:rPr>
              <w:t xml:space="preserve"> Case list </w:t>
            </w:r>
          </w:p>
        </w:tc>
      </w:tr>
      <w:tr w:rsidR="00B8566E" w:rsidRPr="00F66B94" w14:paraId="2C6151BC" w14:textId="77777777" w:rsidTr="005A46EB">
        <w:trPr>
          <w:jc w:val="center"/>
        </w:trPr>
        <w:tc>
          <w:tcPr>
            <w:tcW w:w="1070" w:type="dxa"/>
            <w:tcMar>
              <w:top w:w="0" w:type="dxa"/>
              <w:left w:w="108" w:type="dxa"/>
              <w:bottom w:w="0" w:type="dxa"/>
              <w:right w:w="108" w:type="dxa"/>
            </w:tcMar>
            <w:vAlign w:val="center"/>
            <w:hideMark/>
          </w:tcPr>
          <w:p w14:paraId="465952BD" w14:textId="77777777" w:rsidR="00823066" w:rsidRPr="00F66B94" w:rsidRDefault="00823066" w:rsidP="005A46EB">
            <w:pPr>
              <w:spacing w:after="0" w:line="240" w:lineRule="auto"/>
              <w:jc w:val="center"/>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01</w:t>
            </w:r>
            <w:r w:rsidR="00B8566E">
              <w:rPr>
                <w:rFonts w:ascii="Times New Roman" w:eastAsia="Times New Roman" w:hAnsi="Times New Roman"/>
                <w:color w:val="222222"/>
                <w:sz w:val="24"/>
                <w:szCs w:val="24"/>
              </w:rPr>
              <w:t>-02</w:t>
            </w:r>
          </w:p>
        </w:tc>
        <w:tc>
          <w:tcPr>
            <w:tcW w:w="1463" w:type="dxa"/>
            <w:vAlign w:val="center"/>
          </w:tcPr>
          <w:p w14:paraId="6BC80362" w14:textId="77777777" w:rsidR="00823066" w:rsidRPr="00F66B94" w:rsidRDefault="00823066" w:rsidP="005A46EB">
            <w:pPr>
              <w:spacing w:after="0" w:line="240" w:lineRule="auto"/>
              <w:jc w:val="center"/>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Introduction to Employment Relations</w:t>
            </w:r>
          </w:p>
        </w:tc>
        <w:tc>
          <w:tcPr>
            <w:tcW w:w="2334" w:type="dxa"/>
            <w:tcMar>
              <w:top w:w="0" w:type="dxa"/>
              <w:left w:w="108" w:type="dxa"/>
              <w:bottom w:w="0" w:type="dxa"/>
              <w:right w:w="108" w:type="dxa"/>
            </w:tcMar>
            <w:hideMark/>
          </w:tcPr>
          <w:p w14:paraId="7336C7ED" w14:textId="77777777" w:rsidR="00B8566E" w:rsidRDefault="00B8566E" w:rsidP="00B8566E">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 Basics of Employment Relations </w:t>
            </w:r>
          </w:p>
          <w:p w14:paraId="17A0BCB8" w14:textId="77777777" w:rsidR="00B8566E" w:rsidRDefault="00B8566E" w:rsidP="00B8566E">
            <w:pPr>
              <w:spacing w:after="0" w:line="240" w:lineRule="auto"/>
              <w:rPr>
                <w:rFonts w:ascii="Times New Roman" w:eastAsia="Times New Roman" w:hAnsi="Times New Roman"/>
                <w:color w:val="222222"/>
                <w:sz w:val="24"/>
                <w:szCs w:val="24"/>
              </w:rPr>
            </w:pPr>
          </w:p>
          <w:p w14:paraId="0C74AECC" w14:textId="77777777" w:rsidR="00823066" w:rsidRPr="00F66B94" w:rsidRDefault="00B8566E" w:rsidP="00B8566E">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Basics of Contracts  </w:t>
            </w:r>
          </w:p>
        </w:tc>
        <w:tc>
          <w:tcPr>
            <w:tcW w:w="2344" w:type="dxa"/>
            <w:tcMar>
              <w:top w:w="0" w:type="dxa"/>
              <w:left w:w="108" w:type="dxa"/>
              <w:bottom w:w="0" w:type="dxa"/>
              <w:right w:w="108" w:type="dxa"/>
            </w:tcMar>
            <w:hideMark/>
          </w:tcPr>
          <w:p w14:paraId="73627450" w14:textId="06A7D83E" w:rsidR="00823066" w:rsidRDefault="00823066" w:rsidP="00C213BD">
            <w:pPr>
              <w:pStyle w:val="ListParagraph"/>
              <w:numPr>
                <w:ilvl w:val="0"/>
                <w:numId w:val="14"/>
              </w:numPr>
              <w:spacing w:after="0" w:line="240" w:lineRule="auto"/>
              <w:ind w:left="291" w:hanging="142"/>
              <w:rPr>
                <w:rFonts w:ascii="Times New Roman" w:eastAsia="Times New Roman" w:hAnsi="Times New Roman"/>
                <w:i/>
                <w:iCs/>
                <w:color w:val="222222"/>
                <w:sz w:val="24"/>
                <w:szCs w:val="24"/>
              </w:rPr>
            </w:pPr>
            <w:proofErr w:type="spellStart"/>
            <w:r w:rsidRPr="00D5296E">
              <w:rPr>
                <w:rFonts w:ascii="Times New Roman" w:eastAsia="Times New Roman" w:hAnsi="Times New Roman"/>
                <w:color w:val="222222"/>
                <w:sz w:val="24"/>
                <w:szCs w:val="24"/>
              </w:rPr>
              <w:t>Huiskamp</w:t>
            </w:r>
            <w:proofErr w:type="spellEnd"/>
            <w:r w:rsidRPr="00D5296E">
              <w:rPr>
                <w:rFonts w:ascii="Times New Roman" w:eastAsia="Times New Roman" w:hAnsi="Times New Roman"/>
                <w:color w:val="222222"/>
                <w:sz w:val="24"/>
                <w:szCs w:val="24"/>
              </w:rPr>
              <w:t xml:space="preserve">, R. (1995). Regulating the employment relationship: an analytical framework. J. </w:t>
            </w:r>
            <w:proofErr w:type="spellStart"/>
            <w:r w:rsidRPr="00D5296E">
              <w:rPr>
                <w:rFonts w:ascii="Times New Roman" w:eastAsia="Times New Roman" w:hAnsi="Times New Roman"/>
                <w:color w:val="222222"/>
                <w:sz w:val="24"/>
                <w:szCs w:val="24"/>
              </w:rPr>
              <w:t>Ruysseveldt</w:t>
            </w:r>
            <w:proofErr w:type="spellEnd"/>
            <w:r w:rsidRPr="00D5296E">
              <w:rPr>
                <w:rFonts w:ascii="Times New Roman" w:eastAsia="Times New Roman" w:hAnsi="Times New Roman"/>
                <w:color w:val="222222"/>
                <w:sz w:val="24"/>
                <w:szCs w:val="24"/>
              </w:rPr>
              <w:t xml:space="preserve">, R. </w:t>
            </w:r>
            <w:proofErr w:type="spellStart"/>
            <w:r w:rsidRPr="00D5296E">
              <w:rPr>
                <w:rFonts w:ascii="Times New Roman" w:eastAsia="Times New Roman" w:hAnsi="Times New Roman"/>
                <w:color w:val="222222"/>
                <w:sz w:val="24"/>
                <w:szCs w:val="24"/>
              </w:rPr>
              <w:t>Huiskamp</w:t>
            </w:r>
            <w:proofErr w:type="spellEnd"/>
            <w:r w:rsidRPr="00D5296E">
              <w:rPr>
                <w:rFonts w:ascii="Times New Roman" w:eastAsia="Times New Roman" w:hAnsi="Times New Roman"/>
                <w:color w:val="222222"/>
                <w:sz w:val="24"/>
                <w:szCs w:val="24"/>
              </w:rPr>
              <w:t xml:space="preserve"> &amp; J. van Hoof, </w:t>
            </w:r>
            <w:r w:rsidRPr="00704E79">
              <w:rPr>
                <w:rFonts w:ascii="Times New Roman" w:eastAsia="Times New Roman" w:hAnsi="Times New Roman"/>
                <w:i/>
                <w:iCs/>
                <w:color w:val="222222"/>
                <w:sz w:val="24"/>
                <w:szCs w:val="24"/>
              </w:rPr>
              <w:t>Comparative industrial and employment</w:t>
            </w:r>
          </w:p>
          <w:p w14:paraId="701F8715" w14:textId="382B3940" w:rsidR="00704E79" w:rsidRPr="00704E79" w:rsidRDefault="00704E79" w:rsidP="00C213BD">
            <w:pPr>
              <w:pStyle w:val="ListParagraph"/>
              <w:numPr>
                <w:ilvl w:val="0"/>
                <w:numId w:val="14"/>
              </w:numPr>
              <w:spacing w:after="0" w:line="240" w:lineRule="auto"/>
              <w:ind w:left="291" w:hanging="142"/>
              <w:rPr>
                <w:rFonts w:ascii="Times New Roman" w:eastAsia="Times New Roman" w:hAnsi="Times New Roman"/>
                <w:color w:val="222222"/>
                <w:sz w:val="24"/>
                <w:szCs w:val="24"/>
              </w:rPr>
            </w:pPr>
            <w:r w:rsidRPr="00704E79">
              <w:rPr>
                <w:rFonts w:ascii="Times New Roman" w:eastAsia="Times New Roman" w:hAnsi="Times New Roman"/>
                <w:color w:val="222222"/>
                <w:sz w:val="24"/>
                <w:szCs w:val="24"/>
              </w:rPr>
              <w:t xml:space="preserve">Handout on elements of Contract </w:t>
            </w:r>
          </w:p>
          <w:p w14:paraId="59CC213A" w14:textId="77777777" w:rsidR="00704E79" w:rsidRPr="00704E79" w:rsidRDefault="00704E79" w:rsidP="00C213BD">
            <w:pPr>
              <w:spacing w:after="0" w:line="240" w:lineRule="auto"/>
              <w:rPr>
                <w:rFonts w:ascii="Times New Roman" w:eastAsia="Times New Roman" w:hAnsi="Times New Roman"/>
                <w:color w:val="222222"/>
                <w:sz w:val="24"/>
                <w:szCs w:val="24"/>
              </w:rPr>
            </w:pPr>
          </w:p>
          <w:p w14:paraId="231527B6" w14:textId="77777777" w:rsidR="00823066" w:rsidRPr="00F66B94" w:rsidRDefault="00823066" w:rsidP="00C213BD">
            <w:pPr>
              <w:pStyle w:val="ListParagraph"/>
              <w:spacing w:after="0" w:line="240" w:lineRule="auto"/>
              <w:ind w:left="291"/>
              <w:rPr>
                <w:rFonts w:ascii="Times New Roman" w:eastAsia="Times New Roman" w:hAnsi="Times New Roman"/>
                <w:color w:val="222222"/>
                <w:sz w:val="24"/>
                <w:szCs w:val="24"/>
              </w:rPr>
            </w:pPr>
          </w:p>
        </w:tc>
        <w:tc>
          <w:tcPr>
            <w:tcW w:w="2678" w:type="dxa"/>
          </w:tcPr>
          <w:p w14:paraId="7DA13453" w14:textId="41C78FAF" w:rsidR="004C2922" w:rsidRPr="00D5296E" w:rsidRDefault="00704E79" w:rsidP="00704E79">
            <w:pPr>
              <w:pStyle w:val="ListParagraph"/>
              <w:numPr>
                <w:ilvl w:val="0"/>
                <w:numId w:val="14"/>
              </w:numPr>
              <w:spacing w:after="0" w:line="240" w:lineRule="auto"/>
              <w:ind w:left="291" w:hanging="142"/>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 Job offers in hand, Indian graduates fear unemployment</w:t>
            </w:r>
          </w:p>
        </w:tc>
      </w:tr>
      <w:tr w:rsidR="00B8566E" w:rsidRPr="00F66B94" w14:paraId="51C8C602" w14:textId="77777777" w:rsidTr="005A46EB">
        <w:trPr>
          <w:trHeight w:val="1389"/>
          <w:jc w:val="center"/>
        </w:trPr>
        <w:tc>
          <w:tcPr>
            <w:tcW w:w="1070" w:type="dxa"/>
            <w:vMerge w:val="restart"/>
            <w:tcMar>
              <w:top w:w="0" w:type="dxa"/>
              <w:left w:w="108" w:type="dxa"/>
              <w:bottom w:w="0" w:type="dxa"/>
              <w:right w:w="108" w:type="dxa"/>
            </w:tcMar>
            <w:vAlign w:val="center"/>
            <w:hideMark/>
          </w:tcPr>
          <w:p w14:paraId="2C895D42" w14:textId="77777777" w:rsidR="00B8566E" w:rsidRPr="00F66B94" w:rsidRDefault="00B8566E" w:rsidP="00B8566E">
            <w:pPr>
              <w:spacing w:after="0" w:line="240" w:lineRule="auto"/>
              <w:jc w:val="center"/>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03</w:t>
            </w:r>
            <w:r>
              <w:rPr>
                <w:rFonts w:ascii="Times New Roman" w:eastAsia="Times New Roman" w:hAnsi="Times New Roman"/>
                <w:color w:val="222222"/>
                <w:sz w:val="24"/>
                <w:szCs w:val="24"/>
              </w:rPr>
              <w:t>-05</w:t>
            </w:r>
          </w:p>
          <w:p w14:paraId="2CCB7D27" w14:textId="77777777" w:rsidR="00B8566E" w:rsidRPr="00F66B94" w:rsidRDefault="00B8566E" w:rsidP="00015D89">
            <w:pPr>
              <w:spacing w:after="0" w:line="240" w:lineRule="auto"/>
              <w:rPr>
                <w:rFonts w:ascii="Times New Roman" w:eastAsia="Times New Roman" w:hAnsi="Times New Roman"/>
                <w:color w:val="222222"/>
                <w:sz w:val="24"/>
                <w:szCs w:val="24"/>
              </w:rPr>
            </w:pPr>
          </w:p>
        </w:tc>
        <w:tc>
          <w:tcPr>
            <w:tcW w:w="1463" w:type="dxa"/>
            <w:vMerge w:val="restart"/>
            <w:vAlign w:val="center"/>
          </w:tcPr>
          <w:p w14:paraId="158D0249" w14:textId="77777777" w:rsidR="00B8566E" w:rsidRDefault="00B8566E" w:rsidP="00B8566E">
            <w:pPr>
              <w:spacing w:after="0" w:line="240" w:lineRule="auto"/>
              <w:jc w:val="center"/>
              <w:rPr>
                <w:rFonts w:ascii="Times New Roman" w:eastAsia="Times New Roman" w:hAnsi="Times New Roman"/>
                <w:color w:val="222222"/>
                <w:sz w:val="24"/>
                <w:szCs w:val="24"/>
              </w:rPr>
            </w:pPr>
            <w:r>
              <w:rPr>
                <w:rFonts w:ascii="Times New Roman" w:eastAsia="Times New Roman" w:hAnsi="Times New Roman"/>
                <w:color w:val="222222"/>
                <w:sz w:val="24"/>
                <w:szCs w:val="24"/>
              </w:rPr>
              <w:t>Pre-employment Issues</w:t>
            </w:r>
          </w:p>
        </w:tc>
        <w:tc>
          <w:tcPr>
            <w:tcW w:w="2334" w:type="dxa"/>
            <w:tcMar>
              <w:top w:w="0" w:type="dxa"/>
              <w:left w:w="108" w:type="dxa"/>
              <w:bottom w:w="0" w:type="dxa"/>
              <w:right w:w="108" w:type="dxa"/>
            </w:tcMar>
            <w:hideMark/>
          </w:tcPr>
          <w:p w14:paraId="5D9D5813" w14:textId="77777777" w:rsidR="00B8566E" w:rsidRPr="00F66B94" w:rsidRDefault="00B8566E" w:rsidP="00015D89">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Intent of offer/Acceptance of offer</w:t>
            </w:r>
          </w:p>
        </w:tc>
        <w:tc>
          <w:tcPr>
            <w:tcW w:w="2344" w:type="dxa"/>
            <w:tcMar>
              <w:top w:w="0" w:type="dxa"/>
              <w:left w:w="108" w:type="dxa"/>
              <w:bottom w:w="0" w:type="dxa"/>
              <w:right w:w="108" w:type="dxa"/>
            </w:tcMar>
            <w:hideMark/>
          </w:tcPr>
          <w:p w14:paraId="6F1B30EC" w14:textId="45DC915F" w:rsidR="00704E79" w:rsidRDefault="00704E79" w:rsidP="00C213BD">
            <w:pPr>
              <w:pStyle w:val="ListParagraph"/>
              <w:numPr>
                <w:ilvl w:val="0"/>
                <w:numId w:val="14"/>
              </w:numPr>
              <w:spacing w:after="0" w:line="240" w:lineRule="auto"/>
              <w:ind w:left="291" w:hanging="142"/>
              <w:rPr>
                <w:rFonts w:ascii="Times New Roman" w:eastAsia="Times New Roman" w:hAnsi="Times New Roman"/>
                <w:color w:val="222222"/>
                <w:sz w:val="24"/>
                <w:szCs w:val="24"/>
              </w:rPr>
            </w:pPr>
            <w:r w:rsidRPr="00704E79">
              <w:rPr>
                <w:rFonts w:ascii="Times New Roman" w:eastAsia="Times New Roman" w:hAnsi="Times New Roman"/>
                <w:color w:val="222222"/>
                <w:sz w:val="24"/>
                <w:szCs w:val="24"/>
              </w:rPr>
              <w:t>Buy-Back of Employment Offers</w:t>
            </w:r>
          </w:p>
          <w:p w14:paraId="7848BB86" w14:textId="1FDFFDE0" w:rsidR="00B8566E" w:rsidRDefault="00B8566E" w:rsidP="00C213BD">
            <w:pPr>
              <w:pStyle w:val="ListParagraph"/>
              <w:numPr>
                <w:ilvl w:val="0"/>
                <w:numId w:val="14"/>
              </w:numPr>
              <w:spacing w:after="0" w:line="240" w:lineRule="auto"/>
              <w:ind w:left="291" w:hanging="142"/>
              <w:rPr>
                <w:rFonts w:ascii="Times New Roman" w:eastAsia="Times New Roman" w:hAnsi="Times New Roman"/>
                <w:color w:val="222222"/>
                <w:sz w:val="24"/>
                <w:szCs w:val="24"/>
              </w:rPr>
            </w:pPr>
            <w:r w:rsidRPr="00780B1C">
              <w:rPr>
                <w:rFonts w:ascii="Times New Roman" w:eastAsia="Times New Roman" w:hAnsi="Times New Roman"/>
                <w:color w:val="222222"/>
                <w:sz w:val="24"/>
                <w:szCs w:val="24"/>
              </w:rPr>
              <w:t>NACE Guidelines for rescinded offer letters</w:t>
            </w:r>
            <w:r>
              <w:rPr>
                <w:rFonts w:ascii="Times New Roman" w:eastAsia="Times New Roman" w:hAnsi="Times New Roman"/>
                <w:color w:val="222222"/>
                <w:sz w:val="24"/>
                <w:szCs w:val="24"/>
              </w:rPr>
              <w:t>.</w:t>
            </w:r>
          </w:p>
          <w:p w14:paraId="194EEFBB" w14:textId="77777777" w:rsidR="00B8566E" w:rsidRPr="000A0C5E" w:rsidRDefault="00B8566E" w:rsidP="00C213BD">
            <w:pPr>
              <w:pStyle w:val="ListParagraph"/>
              <w:spacing w:after="0" w:line="240" w:lineRule="auto"/>
              <w:ind w:left="291"/>
              <w:rPr>
                <w:rFonts w:ascii="Times New Roman" w:eastAsia="Times New Roman" w:hAnsi="Times New Roman"/>
                <w:color w:val="222222"/>
                <w:sz w:val="24"/>
                <w:szCs w:val="24"/>
              </w:rPr>
            </w:pPr>
          </w:p>
        </w:tc>
        <w:tc>
          <w:tcPr>
            <w:tcW w:w="2678" w:type="dxa"/>
          </w:tcPr>
          <w:p w14:paraId="044F89B7" w14:textId="77777777" w:rsidR="00B8566E" w:rsidRDefault="00B8566E" w:rsidP="000A0C5E">
            <w:pPr>
              <w:pStyle w:val="ListParagraph"/>
              <w:numPr>
                <w:ilvl w:val="0"/>
                <w:numId w:val="14"/>
              </w:numPr>
              <w:spacing w:after="0" w:line="240" w:lineRule="auto"/>
              <w:ind w:left="291" w:hanging="142"/>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IIT Mumbai job loss story</w:t>
            </w:r>
          </w:p>
          <w:p w14:paraId="7A62EE78" w14:textId="77777777" w:rsidR="00B8566E" w:rsidRDefault="00B8566E" w:rsidP="000A0C5E">
            <w:pPr>
              <w:pStyle w:val="ListParagraph"/>
              <w:numPr>
                <w:ilvl w:val="0"/>
                <w:numId w:val="14"/>
              </w:numPr>
              <w:spacing w:after="0" w:line="240" w:lineRule="auto"/>
              <w:ind w:left="291" w:hanging="142"/>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IIT Blacklist</w:t>
            </w:r>
          </w:p>
          <w:p w14:paraId="40636C40" w14:textId="77777777" w:rsidR="00B8566E" w:rsidRDefault="00B8566E" w:rsidP="000A0C5E">
            <w:pPr>
              <w:pStyle w:val="ListParagraph"/>
              <w:numPr>
                <w:ilvl w:val="0"/>
                <w:numId w:val="14"/>
              </w:numPr>
              <w:spacing w:after="0" w:line="240" w:lineRule="auto"/>
              <w:ind w:left="291" w:hanging="142"/>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Mata Consultancy </w:t>
            </w:r>
          </w:p>
          <w:p w14:paraId="413CBA6D" w14:textId="77777777" w:rsidR="00B8566E" w:rsidRPr="00780B1C" w:rsidRDefault="00B8566E" w:rsidP="000A0C5E">
            <w:pPr>
              <w:pStyle w:val="ListParagraph"/>
              <w:numPr>
                <w:ilvl w:val="0"/>
                <w:numId w:val="14"/>
              </w:numPr>
              <w:spacing w:after="0" w:line="240" w:lineRule="auto"/>
              <w:ind w:left="291" w:hanging="142"/>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Wipro Case </w:t>
            </w:r>
          </w:p>
        </w:tc>
      </w:tr>
      <w:tr w:rsidR="00B8566E" w:rsidRPr="00F66B94" w14:paraId="0DD5CFE8" w14:textId="77777777" w:rsidTr="005A46EB">
        <w:trPr>
          <w:jc w:val="center"/>
        </w:trPr>
        <w:tc>
          <w:tcPr>
            <w:tcW w:w="1070" w:type="dxa"/>
            <w:vMerge/>
            <w:tcMar>
              <w:top w:w="0" w:type="dxa"/>
              <w:left w:w="108" w:type="dxa"/>
              <w:bottom w:w="0" w:type="dxa"/>
              <w:right w:w="108" w:type="dxa"/>
            </w:tcMar>
            <w:hideMark/>
          </w:tcPr>
          <w:p w14:paraId="1E610F79" w14:textId="77777777" w:rsidR="00B8566E" w:rsidRPr="00F66B94" w:rsidRDefault="00B8566E" w:rsidP="00015D89">
            <w:pPr>
              <w:spacing w:after="0" w:line="240" w:lineRule="auto"/>
              <w:rPr>
                <w:rFonts w:ascii="Times New Roman" w:eastAsia="Times New Roman" w:hAnsi="Times New Roman"/>
                <w:color w:val="222222"/>
                <w:sz w:val="24"/>
                <w:szCs w:val="24"/>
              </w:rPr>
            </w:pPr>
          </w:p>
        </w:tc>
        <w:tc>
          <w:tcPr>
            <w:tcW w:w="1463" w:type="dxa"/>
            <w:vMerge/>
          </w:tcPr>
          <w:p w14:paraId="0C9B5925" w14:textId="77777777" w:rsidR="00B8566E" w:rsidRPr="00F66B94" w:rsidRDefault="00B8566E" w:rsidP="00015D89">
            <w:pPr>
              <w:spacing w:after="0" w:line="240" w:lineRule="auto"/>
              <w:rPr>
                <w:rFonts w:ascii="Times New Roman" w:eastAsia="Times New Roman" w:hAnsi="Times New Roman"/>
                <w:color w:val="222222"/>
                <w:sz w:val="24"/>
                <w:szCs w:val="24"/>
              </w:rPr>
            </w:pPr>
          </w:p>
        </w:tc>
        <w:tc>
          <w:tcPr>
            <w:tcW w:w="2334" w:type="dxa"/>
            <w:tcMar>
              <w:top w:w="0" w:type="dxa"/>
              <w:left w:w="108" w:type="dxa"/>
              <w:bottom w:w="0" w:type="dxa"/>
              <w:right w:w="108" w:type="dxa"/>
            </w:tcMar>
            <w:hideMark/>
          </w:tcPr>
          <w:p w14:paraId="3EB79F28" w14:textId="77777777" w:rsidR="00B8566E" w:rsidRPr="00F66B94" w:rsidRDefault="00B8566E" w:rsidP="00015D89">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Rescinded / Deferred Job Offers / Detrimental Reliance</w:t>
            </w:r>
          </w:p>
        </w:tc>
        <w:tc>
          <w:tcPr>
            <w:tcW w:w="2344" w:type="dxa"/>
            <w:tcMar>
              <w:top w:w="0" w:type="dxa"/>
              <w:left w:w="108" w:type="dxa"/>
              <w:bottom w:w="0" w:type="dxa"/>
              <w:right w:w="108" w:type="dxa"/>
            </w:tcMar>
            <w:hideMark/>
          </w:tcPr>
          <w:p w14:paraId="00ABFC7A" w14:textId="0075BAE4" w:rsidR="00B8566E" w:rsidRDefault="00B8566E" w:rsidP="00C213BD">
            <w:pPr>
              <w:pStyle w:val="ListParagraph"/>
              <w:numPr>
                <w:ilvl w:val="0"/>
                <w:numId w:val="14"/>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Ganesh, S </w:t>
            </w:r>
            <w:proofErr w:type="spellStart"/>
            <w:r>
              <w:rPr>
                <w:rFonts w:ascii="Times New Roman" w:eastAsia="Times New Roman" w:hAnsi="Times New Roman"/>
                <w:color w:val="222222"/>
                <w:sz w:val="24"/>
                <w:szCs w:val="24"/>
              </w:rPr>
              <w:t>S</w:t>
            </w:r>
            <w:proofErr w:type="spellEnd"/>
            <w:r>
              <w:rPr>
                <w:rFonts w:ascii="Times New Roman" w:eastAsia="Times New Roman" w:hAnsi="Times New Roman"/>
                <w:color w:val="222222"/>
                <w:sz w:val="24"/>
                <w:szCs w:val="24"/>
              </w:rPr>
              <w:t xml:space="preserve"> and </w:t>
            </w:r>
            <w:proofErr w:type="spellStart"/>
            <w:r>
              <w:rPr>
                <w:rFonts w:ascii="Times New Roman" w:eastAsia="Times New Roman" w:hAnsi="Times New Roman"/>
                <w:color w:val="222222"/>
                <w:sz w:val="24"/>
                <w:szCs w:val="24"/>
              </w:rPr>
              <w:t>Padhi</w:t>
            </w:r>
            <w:proofErr w:type="spellEnd"/>
            <w:r>
              <w:rPr>
                <w:rFonts w:ascii="Times New Roman" w:eastAsia="Times New Roman" w:hAnsi="Times New Roman"/>
                <w:color w:val="222222"/>
                <w:sz w:val="24"/>
                <w:szCs w:val="24"/>
              </w:rPr>
              <w:t xml:space="preserve">, M. (2016) </w:t>
            </w:r>
            <w:r w:rsidRPr="00EA0CFA">
              <w:rPr>
                <w:rFonts w:ascii="Times New Roman" w:eastAsia="Times New Roman" w:hAnsi="Times New Roman"/>
                <w:color w:val="222222"/>
                <w:sz w:val="24"/>
                <w:szCs w:val="24"/>
              </w:rPr>
              <w:t>Regulation and Governance of Employment Relations in Pre-Employment Phase: Towards A Conceptual Framework</w:t>
            </w:r>
          </w:p>
          <w:p w14:paraId="25619CA5" w14:textId="4499513F" w:rsidR="009A1905" w:rsidRPr="009A1905" w:rsidRDefault="00BF4649" w:rsidP="00C213BD">
            <w:pPr>
              <w:pStyle w:val="ListParagraph"/>
              <w:numPr>
                <w:ilvl w:val="0"/>
                <w:numId w:val="14"/>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Employers think twice before you rescind your job offers</w:t>
            </w:r>
          </w:p>
        </w:tc>
        <w:tc>
          <w:tcPr>
            <w:tcW w:w="2678" w:type="dxa"/>
          </w:tcPr>
          <w:p w14:paraId="1322F127" w14:textId="77777777" w:rsidR="009A1905" w:rsidRDefault="009A1905" w:rsidP="009A1905">
            <w:pPr>
              <w:pStyle w:val="ListParagraph"/>
              <w:numPr>
                <w:ilvl w:val="0"/>
                <w:numId w:val="14"/>
              </w:numPr>
              <w:spacing w:after="0" w:line="240" w:lineRule="auto"/>
              <w:ind w:left="291" w:hanging="142"/>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What the Law says when your employer withdraws your offer </w:t>
            </w:r>
          </w:p>
          <w:p w14:paraId="2CC33AFD" w14:textId="224405C4" w:rsidR="00B8566E" w:rsidRDefault="00B8566E" w:rsidP="000A0C5E">
            <w:pPr>
              <w:pStyle w:val="ListParagraph"/>
              <w:numPr>
                <w:ilvl w:val="0"/>
                <w:numId w:val="14"/>
              </w:numPr>
              <w:spacing w:after="0" w:line="240" w:lineRule="auto"/>
              <w:ind w:left="291" w:hanging="142"/>
              <w:jc w:val="both"/>
              <w:rPr>
                <w:rFonts w:ascii="Times New Roman" w:eastAsia="Times New Roman" w:hAnsi="Times New Roman"/>
                <w:color w:val="222222"/>
                <w:sz w:val="24"/>
                <w:szCs w:val="24"/>
              </w:rPr>
            </w:pPr>
            <w:proofErr w:type="spellStart"/>
            <w:r>
              <w:rPr>
                <w:rFonts w:ascii="Times New Roman" w:eastAsia="Times New Roman" w:hAnsi="Times New Roman"/>
                <w:color w:val="222222"/>
                <w:sz w:val="24"/>
                <w:szCs w:val="24"/>
              </w:rPr>
              <w:t>Flipkart</w:t>
            </w:r>
            <w:proofErr w:type="spellEnd"/>
            <w:r>
              <w:rPr>
                <w:rFonts w:ascii="Times New Roman" w:eastAsia="Times New Roman" w:hAnsi="Times New Roman"/>
                <w:color w:val="222222"/>
                <w:sz w:val="24"/>
                <w:szCs w:val="24"/>
              </w:rPr>
              <w:t xml:space="preserve"> –IIM A story</w:t>
            </w:r>
          </w:p>
          <w:p w14:paraId="70666B96" w14:textId="77777777" w:rsidR="00B8566E" w:rsidRDefault="00B8566E" w:rsidP="00A57E05">
            <w:pPr>
              <w:pStyle w:val="ListParagraph"/>
              <w:numPr>
                <w:ilvl w:val="0"/>
                <w:numId w:val="15"/>
              </w:numPr>
              <w:spacing w:after="0" w:line="240" w:lineRule="auto"/>
              <w:ind w:left="291" w:hanging="142"/>
              <w:rPr>
                <w:rFonts w:ascii="Times New Roman" w:eastAsia="Times New Roman" w:hAnsi="Times New Roman"/>
                <w:color w:val="222222"/>
                <w:sz w:val="24"/>
                <w:szCs w:val="24"/>
              </w:rPr>
            </w:pPr>
            <w:r w:rsidRPr="00527FAC">
              <w:rPr>
                <w:rFonts w:ascii="Times New Roman" w:eastAsia="Times New Roman" w:hAnsi="Times New Roman"/>
                <w:color w:val="222222"/>
                <w:sz w:val="24"/>
                <w:szCs w:val="24"/>
              </w:rPr>
              <w:t xml:space="preserve">Legal  notice to </w:t>
            </w:r>
            <w:proofErr w:type="spellStart"/>
            <w:r w:rsidRPr="00527FAC">
              <w:rPr>
                <w:rFonts w:ascii="Times New Roman" w:eastAsia="Times New Roman" w:hAnsi="Times New Roman"/>
                <w:color w:val="222222"/>
                <w:sz w:val="24"/>
                <w:szCs w:val="24"/>
              </w:rPr>
              <w:t>Grofers</w:t>
            </w:r>
            <w:proofErr w:type="spellEnd"/>
            <w:r w:rsidRPr="00527FAC">
              <w:rPr>
                <w:rFonts w:ascii="Times New Roman" w:eastAsia="Times New Roman" w:hAnsi="Times New Roman"/>
                <w:color w:val="222222"/>
                <w:sz w:val="24"/>
                <w:szCs w:val="24"/>
              </w:rPr>
              <w:t xml:space="preserve"> India</w:t>
            </w:r>
          </w:p>
          <w:p w14:paraId="58BAB59B" w14:textId="7FA6FF33" w:rsidR="00BF4649" w:rsidRPr="00527FAC" w:rsidRDefault="00BF4649" w:rsidP="00962407">
            <w:pPr>
              <w:pStyle w:val="ListParagraph"/>
              <w:spacing w:after="0" w:line="240" w:lineRule="auto"/>
              <w:ind w:left="291"/>
              <w:rPr>
                <w:rFonts w:ascii="Times New Roman" w:eastAsia="Times New Roman" w:hAnsi="Times New Roman"/>
                <w:color w:val="222222"/>
                <w:sz w:val="24"/>
                <w:szCs w:val="24"/>
              </w:rPr>
            </w:pPr>
          </w:p>
        </w:tc>
      </w:tr>
      <w:tr w:rsidR="00B8566E" w:rsidRPr="00F66B94" w14:paraId="182FEB59" w14:textId="77777777" w:rsidTr="005A46EB">
        <w:trPr>
          <w:jc w:val="center"/>
        </w:trPr>
        <w:tc>
          <w:tcPr>
            <w:tcW w:w="1070" w:type="dxa"/>
            <w:vMerge/>
            <w:tcMar>
              <w:top w:w="0" w:type="dxa"/>
              <w:left w:w="108" w:type="dxa"/>
              <w:bottom w:w="0" w:type="dxa"/>
              <w:right w:w="108" w:type="dxa"/>
            </w:tcMar>
          </w:tcPr>
          <w:p w14:paraId="5E95AD87" w14:textId="77777777" w:rsidR="00B8566E" w:rsidRPr="00F66B94" w:rsidRDefault="00B8566E" w:rsidP="00015D89">
            <w:pPr>
              <w:spacing w:after="0" w:line="240" w:lineRule="auto"/>
              <w:rPr>
                <w:rFonts w:ascii="Times New Roman" w:eastAsia="Times New Roman" w:hAnsi="Times New Roman"/>
                <w:color w:val="222222"/>
                <w:sz w:val="24"/>
                <w:szCs w:val="24"/>
              </w:rPr>
            </w:pPr>
          </w:p>
        </w:tc>
        <w:tc>
          <w:tcPr>
            <w:tcW w:w="1463" w:type="dxa"/>
            <w:vMerge/>
          </w:tcPr>
          <w:p w14:paraId="2F2F015D" w14:textId="77777777" w:rsidR="00B8566E" w:rsidRPr="00F66B94" w:rsidRDefault="00B8566E" w:rsidP="00015D89">
            <w:pPr>
              <w:spacing w:after="0" w:line="240" w:lineRule="auto"/>
              <w:rPr>
                <w:rFonts w:ascii="Times New Roman" w:eastAsia="Times New Roman" w:hAnsi="Times New Roman"/>
                <w:color w:val="222222"/>
                <w:sz w:val="24"/>
                <w:szCs w:val="24"/>
              </w:rPr>
            </w:pPr>
          </w:p>
        </w:tc>
        <w:tc>
          <w:tcPr>
            <w:tcW w:w="2334" w:type="dxa"/>
            <w:tcMar>
              <w:top w:w="0" w:type="dxa"/>
              <w:left w:w="108" w:type="dxa"/>
              <w:bottom w:w="0" w:type="dxa"/>
              <w:right w:w="108" w:type="dxa"/>
            </w:tcMar>
          </w:tcPr>
          <w:p w14:paraId="39542726" w14:textId="77777777" w:rsidR="00B8566E" w:rsidRPr="00F66B94" w:rsidRDefault="00B8566E" w:rsidP="00015D89">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Employment at Will / Notice Period / Cause for Exit</w:t>
            </w:r>
          </w:p>
        </w:tc>
        <w:tc>
          <w:tcPr>
            <w:tcW w:w="2344" w:type="dxa"/>
            <w:tcMar>
              <w:top w:w="0" w:type="dxa"/>
              <w:left w:w="108" w:type="dxa"/>
              <w:bottom w:w="0" w:type="dxa"/>
              <w:right w:w="108" w:type="dxa"/>
            </w:tcMar>
          </w:tcPr>
          <w:p w14:paraId="6C6EB8E4" w14:textId="77777777" w:rsidR="00B8566E" w:rsidRDefault="00B8566E" w:rsidP="00C213BD">
            <w:pPr>
              <w:pStyle w:val="ListParagraph"/>
              <w:numPr>
                <w:ilvl w:val="0"/>
                <w:numId w:val="11"/>
              </w:numPr>
              <w:spacing w:after="0" w:line="240" w:lineRule="auto"/>
              <w:ind w:left="291" w:hanging="142"/>
              <w:rPr>
                <w:rFonts w:ascii="Times New Roman" w:eastAsia="Times New Roman" w:hAnsi="Times New Roman"/>
                <w:color w:val="222222"/>
                <w:sz w:val="24"/>
                <w:szCs w:val="24"/>
              </w:rPr>
            </w:pPr>
            <w:proofErr w:type="spellStart"/>
            <w:r w:rsidRPr="00B676D0">
              <w:rPr>
                <w:rFonts w:ascii="Times New Roman" w:eastAsia="Times New Roman" w:hAnsi="Times New Roman"/>
                <w:color w:val="222222"/>
                <w:sz w:val="24"/>
                <w:szCs w:val="24"/>
              </w:rPr>
              <w:t>Feinman</w:t>
            </w:r>
            <w:proofErr w:type="spellEnd"/>
            <w:r w:rsidRPr="00B676D0">
              <w:rPr>
                <w:rFonts w:ascii="Times New Roman" w:eastAsia="Times New Roman" w:hAnsi="Times New Roman"/>
                <w:color w:val="222222"/>
                <w:sz w:val="24"/>
                <w:szCs w:val="24"/>
              </w:rPr>
              <w:t>, J. M. (1976). The development of the employment at will rule. The American Journal of Legal History, 20(2), 118-135.</w:t>
            </w:r>
          </w:p>
          <w:p w14:paraId="6EB7E5BB" w14:textId="77777777" w:rsidR="00B8566E" w:rsidRPr="00F66B94" w:rsidRDefault="00B8566E" w:rsidP="00C213BD">
            <w:pPr>
              <w:pStyle w:val="ListParagraph"/>
              <w:numPr>
                <w:ilvl w:val="0"/>
                <w:numId w:val="11"/>
              </w:numPr>
              <w:spacing w:after="0" w:line="240" w:lineRule="auto"/>
              <w:ind w:left="291" w:hanging="142"/>
              <w:rPr>
                <w:rFonts w:ascii="Times New Roman" w:eastAsia="Times New Roman" w:hAnsi="Times New Roman"/>
                <w:color w:val="222222"/>
                <w:sz w:val="24"/>
                <w:szCs w:val="24"/>
              </w:rPr>
            </w:pPr>
            <w:proofErr w:type="spellStart"/>
            <w:r w:rsidRPr="00B676D0">
              <w:rPr>
                <w:rFonts w:ascii="Times New Roman" w:eastAsia="Times New Roman" w:hAnsi="Times New Roman"/>
                <w:color w:val="222222"/>
                <w:sz w:val="24"/>
                <w:szCs w:val="24"/>
              </w:rPr>
              <w:t>Ballentine</w:t>
            </w:r>
            <w:proofErr w:type="spellEnd"/>
            <w:r w:rsidRPr="00B676D0">
              <w:rPr>
                <w:rFonts w:ascii="Times New Roman" w:eastAsia="Times New Roman" w:hAnsi="Times New Roman"/>
                <w:color w:val="222222"/>
                <w:sz w:val="24"/>
                <w:szCs w:val="24"/>
              </w:rPr>
              <w:t xml:space="preserve">, L., &amp; Clarke, M. (2004). </w:t>
            </w:r>
            <w:proofErr w:type="gramStart"/>
            <w:r w:rsidRPr="00B676D0">
              <w:rPr>
                <w:rFonts w:ascii="Times New Roman" w:eastAsia="Times New Roman" w:hAnsi="Times New Roman"/>
                <w:color w:val="222222"/>
                <w:sz w:val="24"/>
                <w:szCs w:val="24"/>
              </w:rPr>
              <w:t>" But</w:t>
            </w:r>
            <w:proofErr w:type="gramEnd"/>
            <w:r w:rsidRPr="00B676D0">
              <w:rPr>
                <w:rFonts w:ascii="Times New Roman" w:eastAsia="Times New Roman" w:hAnsi="Times New Roman"/>
                <w:color w:val="222222"/>
                <w:sz w:val="24"/>
                <w:szCs w:val="24"/>
              </w:rPr>
              <w:t xml:space="preserve"> It's in My Contract...!" When Employers Should (and Should Not) Use Employment Agreements. </w:t>
            </w:r>
            <w:r w:rsidR="00BF2B3A" w:rsidRPr="00B676D0">
              <w:rPr>
                <w:rFonts w:ascii="Times New Roman" w:eastAsia="Times New Roman" w:hAnsi="Times New Roman"/>
                <w:color w:val="222222"/>
                <w:sz w:val="24"/>
                <w:szCs w:val="24"/>
              </w:rPr>
              <w:t>Employee Relations Law Journal</w:t>
            </w:r>
            <w:r w:rsidRPr="00B676D0">
              <w:rPr>
                <w:rFonts w:ascii="Times New Roman" w:eastAsia="Times New Roman" w:hAnsi="Times New Roman"/>
                <w:color w:val="222222"/>
                <w:sz w:val="24"/>
                <w:szCs w:val="24"/>
              </w:rPr>
              <w:t>, 30(3), 40-51.</w:t>
            </w:r>
          </w:p>
        </w:tc>
        <w:tc>
          <w:tcPr>
            <w:tcW w:w="2678" w:type="dxa"/>
          </w:tcPr>
          <w:p w14:paraId="1FF52E26" w14:textId="77777777" w:rsidR="00B8566E" w:rsidRDefault="00B8566E" w:rsidP="00A57E05">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 </w:t>
            </w:r>
            <w:r w:rsidRPr="00527FAC">
              <w:rPr>
                <w:rFonts w:ascii="Times New Roman" w:eastAsia="Times New Roman" w:hAnsi="Times New Roman"/>
                <w:color w:val="222222"/>
                <w:sz w:val="24"/>
                <w:szCs w:val="24"/>
              </w:rPr>
              <w:t>No Cause no notice – Business world article</w:t>
            </w:r>
          </w:p>
          <w:p w14:paraId="1BF81AFC" w14:textId="77777777" w:rsidR="00461F1F" w:rsidRPr="00B676D0" w:rsidRDefault="00461F1F" w:rsidP="00461F1F">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The Other Side of the Table </w:t>
            </w:r>
          </w:p>
        </w:tc>
      </w:tr>
      <w:tr w:rsidR="005A46EB" w:rsidRPr="00F66B94" w14:paraId="3A881B93" w14:textId="77777777" w:rsidTr="005A46EB">
        <w:trPr>
          <w:jc w:val="center"/>
        </w:trPr>
        <w:tc>
          <w:tcPr>
            <w:tcW w:w="1070" w:type="dxa"/>
            <w:tcMar>
              <w:top w:w="0" w:type="dxa"/>
              <w:left w:w="108" w:type="dxa"/>
              <w:bottom w:w="0" w:type="dxa"/>
              <w:right w:w="108" w:type="dxa"/>
            </w:tcMar>
            <w:vAlign w:val="center"/>
          </w:tcPr>
          <w:p w14:paraId="016478D9" w14:textId="77777777" w:rsidR="005A46EB" w:rsidRPr="00F66B94" w:rsidRDefault="005A46EB" w:rsidP="005A46EB">
            <w:pPr>
              <w:spacing w:after="0" w:line="240" w:lineRule="auto"/>
              <w:jc w:val="center"/>
              <w:rPr>
                <w:rFonts w:ascii="Times New Roman" w:eastAsia="Times New Roman" w:hAnsi="Times New Roman"/>
                <w:color w:val="222222"/>
                <w:sz w:val="24"/>
                <w:szCs w:val="24"/>
              </w:rPr>
            </w:pPr>
            <w:r>
              <w:rPr>
                <w:rFonts w:ascii="Times New Roman" w:eastAsia="Times New Roman" w:hAnsi="Times New Roman"/>
                <w:color w:val="222222"/>
                <w:sz w:val="24"/>
                <w:szCs w:val="24"/>
              </w:rPr>
              <w:t>06-09</w:t>
            </w:r>
          </w:p>
          <w:p w14:paraId="067CC333" w14:textId="77777777" w:rsidR="005A46EB" w:rsidRPr="00F66B94" w:rsidRDefault="005A46EB" w:rsidP="00015D89">
            <w:pPr>
              <w:spacing w:after="0" w:line="240" w:lineRule="auto"/>
              <w:rPr>
                <w:rFonts w:ascii="Times New Roman" w:eastAsia="Times New Roman" w:hAnsi="Times New Roman"/>
                <w:color w:val="222222"/>
                <w:sz w:val="24"/>
                <w:szCs w:val="24"/>
              </w:rPr>
            </w:pPr>
          </w:p>
        </w:tc>
        <w:tc>
          <w:tcPr>
            <w:tcW w:w="1463" w:type="dxa"/>
            <w:vAlign w:val="center"/>
          </w:tcPr>
          <w:p w14:paraId="7B592F00" w14:textId="77777777" w:rsidR="005A46EB" w:rsidRPr="00F66B94" w:rsidRDefault="005A46EB" w:rsidP="005A46EB">
            <w:pPr>
              <w:spacing w:after="0" w:line="240" w:lineRule="auto"/>
              <w:jc w:val="center"/>
              <w:rPr>
                <w:rFonts w:ascii="Times New Roman" w:eastAsia="Times New Roman" w:hAnsi="Times New Roman"/>
                <w:color w:val="222222"/>
                <w:sz w:val="24"/>
                <w:szCs w:val="24"/>
              </w:rPr>
            </w:pPr>
            <w:r>
              <w:rPr>
                <w:rFonts w:ascii="Times New Roman" w:eastAsia="Times New Roman" w:hAnsi="Times New Roman"/>
                <w:color w:val="222222"/>
                <w:sz w:val="24"/>
                <w:szCs w:val="24"/>
              </w:rPr>
              <w:t>Employment Bond and Issues</w:t>
            </w:r>
          </w:p>
        </w:tc>
        <w:tc>
          <w:tcPr>
            <w:tcW w:w="2334" w:type="dxa"/>
            <w:tcMar>
              <w:top w:w="0" w:type="dxa"/>
              <w:left w:w="108" w:type="dxa"/>
              <w:bottom w:w="0" w:type="dxa"/>
              <w:right w:w="108" w:type="dxa"/>
            </w:tcMar>
          </w:tcPr>
          <w:p w14:paraId="276D1689" w14:textId="77777777" w:rsidR="005A46EB" w:rsidRDefault="005A46EB" w:rsidP="00015D89">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Employment Bond / Training Bond / Overseas Assignment Bond</w:t>
            </w:r>
          </w:p>
          <w:p w14:paraId="1F063FD7" w14:textId="77777777" w:rsidR="00BF2B3A" w:rsidRDefault="00BF2B3A" w:rsidP="00015D89">
            <w:pPr>
              <w:spacing w:after="0" w:line="240" w:lineRule="auto"/>
              <w:rPr>
                <w:rFonts w:ascii="Times New Roman" w:eastAsia="Times New Roman" w:hAnsi="Times New Roman"/>
                <w:color w:val="222222"/>
                <w:sz w:val="24"/>
                <w:szCs w:val="24"/>
              </w:rPr>
            </w:pPr>
          </w:p>
          <w:p w14:paraId="4DCBEC2D" w14:textId="77777777" w:rsidR="00BF2B3A" w:rsidRPr="00F66B94" w:rsidRDefault="00BF2B3A" w:rsidP="00015D89">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Breach of Contract and Remedies</w:t>
            </w:r>
          </w:p>
        </w:tc>
        <w:tc>
          <w:tcPr>
            <w:tcW w:w="2344" w:type="dxa"/>
            <w:tcMar>
              <w:top w:w="0" w:type="dxa"/>
              <w:left w:w="108" w:type="dxa"/>
              <w:bottom w:w="0" w:type="dxa"/>
              <w:right w:w="108" w:type="dxa"/>
            </w:tcMar>
          </w:tcPr>
          <w:p w14:paraId="233068B8" w14:textId="77777777" w:rsidR="005A46EB" w:rsidRPr="00600B51" w:rsidRDefault="005A46EB" w:rsidP="00C213BD">
            <w:pPr>
              <w:pStyle w:val="ListParagraph"/>
              <w:numPr>
                <w:ilvl w:val="0"/>
                <w:numId w:val="11"/>
              </w:numPr>
              <w:spacing w:after="0" w:line="240" w:lineRule="auto"/>
              <w:ind w:left="291" w:hanging="142"/>
              <w:rPr>
                <w:rFonts w:ascii="Times New Roman" w:eastAsia="Times New Roman" w:hAnsi="Times New Roman"/>
                <w:color w:val="222222"/>
                <w:sz w:val="24"/>
                <w:szCs w:val="24"/>
              </w:rPr>
            </w:pPr>
            <w:proofErr w:type="spellStart"/>
            <w:r>
              <w:rPr>
                <w:rFonts w:ascii="Times New Roman" w:eastAsia="Times New Roman" w:hAnsi="Times New Roman"/>
                <w:color w:val="222222"/>
                <w:sz w:val="24"/>
                <w:szCs w:val="24"/>
              </w:rPr>
              <w:t>Padhi</w:t>
            </w:r>
            <w:proofErr w:type="spellEnd"/>
            <w:r>
              <w:rPr>
                <w:rFonts w:ascii="Times New Roman" w:eastAsia="Times New Roman" w:hAnsi="Times New Roman"/>
                <w:color w:val="222222"/>
                <w:sz w:val="24"/>
                <w:szCs w:val="24"/>
              </w:rPr>
              <w:t xml:space="preserve"> PK &amp; </w:t>
            </w:r>
            <w:proofErr w:type="spellStart"/>
            <w:r>
              <w:rPr>
                <w:rFonts w:ascii="Times New Roman" w:eastAsia="Times New Roman" w:hAnsi="Times New Roman"/>
                <w:color w:val="222222"/>
                <w:sz w:val="24"/>
                <w:szCs w:val="24"/>
              </w:rPr>
              <w:t>Rao</w:t>
            </w:r>
            <w:proofErr w:type="spellEnd"/>
            <w:r>
              <w:rPr>
                <w:rFonts w:ascii="Times New Roman" w:eastAsia="Times New Roman" w:hAnsi="Times New Roman"/>
                <w:color w:val="222222"/>
                <w:sz w:val="24"/>
                <w:szCs w:val="24"/>
              </w:rPr>
              <w:t xml:space="preserve"> EM (2009). Employment Bond: Legal Status and Current Issues, </w:t>
            </w:r>
            <w:r w:rsidRPr="00527FAC">
              <w:rPr>
                <w:rFonts w:ascii="Times New Roman" w:eastAsia="Times New Roman" w:hAnsi="Times New Roman"/>
                <w:color w:val="222222"/>
                <w:sz w:val="24"/>
                <w:szCs w:val="24"/>
              </w:rPr>
              <w:t>ASLI Conference at University of Hong Kong.</w:t>
            </w:r>
          </w:p>
          <w:p w14:paraId="132E23AD" w14:textId="77777777" w:rsidR="005A46EB" w:rsidRPr="00F66B94" w:rsidRDefault="005A46EB" w:rsidP="00C213BD">
            <w:pPr>
              <w:spacing w:after="0" w:line="240" w:lineRule="auto"/>
              <w:ind w:left="291"/>
              <w:rPr>
                <w:rFonts w:ascii="Times New Roman" w:eastAsia="Times New Roman" w:hAnsi="Times New Roman"/>
                <w:color w:val="222222"/>
                <w:sz w:val="24"/>
                <w:szCs w:val="24"/>
              </w:rPr>
            </w:pPr>
          </w:p>
        </w:tc>
        <w:tc>
          <w:tcPr>
            <w:tcW w:w="2678" w:type="dxa"/>
          </w:tcPr>
          <w:p w14:paraId="6C1B6C9A" w14:textId="7F2888A8" w:rsidR="006052F6" w:rsidRDefault="00FA4CF8" w:rsidP="00B8566E">
            <w:pPr>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 Hewlett Packard Files Case against Mark </w:t>
            </w:r>
            <w:proofErr w:type="spellStart"/>
            <w:r>
              <w:rPr>
                <w:rFonts w:ascii="Times New Roman" w:eastAsia="Times New Roman" w:hAnsi="Times New Roman"/>
                <w:color w:val="222222"/>
                <w:sz w:val="24"/>
                <w:szCs w:val="24"/>
              </w:rPr>
              <w:t>Hurd</w:t>
            </w:r>
            <w:proofErr w:type="spellEnd"/>
            <w:r>
              <w:rPr>
                <w:rFonts w:ascii="Times New Roman" w:eastAsia="Times New Roman" w:hAnsi="Times New Roman"/>
                <w:color w:val="222222"/>
                <w:sz w:val="24"/>
                <w:szCs w:val="24"/>
              </w:rPr>
              <w:t xml:space="preserve"> for accepting offer at Oracle</w:t>
            </w:r>
          </w:p>
          <w:p w14:paraId="510F86C6" w14:textId="634183BC" w:rsidR="00962407" w:rsidRPr="00462FCA" w:rsidRDefault="00962407" w:rsidP="00B8566E">
            <w:pPr>
              <w:numPr>
                <w:ilvl w:val="0"/>
                <w:numId w:val="11"/>
              </w:numPr>
              <w:spacing w:after="0" w:line="240" w:lineRule="auto"/>
              <w:ind w:left="291" w:hanging="142"/>
              <w:rPr>
                <w:rFonts w:ascii="Times New Roman" w:eastAsia="Times New Roman" w:hAnsi="Times New Roman"/>
                <w:i/>
                <w:iCs/>
                <w:color w:val="222222"/>
                <w:sz w:val="24"/>
                <w:szCs w:val="24"/>
              </w:rPr>
            </w:pPr>
            <w:r>
              <w:rPr>
                <w:rFonts w:ascii="Times New Roman" w:eastAsia="Times New Roman" w:hAnsi="Times New Roman"/>
                <w:color w:val="222222"/>
                <w:sz w:val="24"/>
                <w:szCs w:val="24"/>
              </w:rPr>
              <w:t xml:space="preserve"> A Transient Job and Training Bond </w:t>
            </w:r>
            <w:proofErr w:type="spellStart"/>
            <w:r w:rsidRPr="00462FCA">
              <w:rPr>
                <w:rFonts w:ascii="Times New Roman" w:eastAsia="Times New Roman" w:hAnsi="Times New Roman"/>
                <w:i/>
                <w:iCs/>
                <w:color w:val="222222"/>
                <w:sz w:val="24"/>
                <w:szCs w:val="24"/>
              </w:rPr>
              <w:t>Kailash</w:t>
            </w:r>
            <w:proofErr w:type="spellEnd"/>
            <w:r w:rsidRPr="00462FCA">
              <w:rPr>
                <w:rFonts w:ascii="Times New Roman" w:eastAsia="Times New Roman" w:hAnsi="Times New Roman"/>
                <w:i/>
                <w:iCs/>
                <w:color w:val="222222"/>
                <w:sz w:val="24"/>
                <w:szCs w:val="24"/>
              </w:rPr>
              <w:t xml:space="preserve"> </w:t>
            </w:r>
            <w:proofErr w:type="spellStart"/>
            <w:r w:rsidRPr="00462FCA">
              <w:rPr>
                <w:rFonts w:ascii="Times New Roman" w:eastAsia="Times New Roman" w:hAnsi="Times New Roman"/>
                <w:i/>
                <w:iCs/>
                <w:color w:val="222222"/>
                <w:sz w:val="24"/>
                <w:szCs w:val="24"/>
              </w:rPr>
              <w:t>Vs</w:t>
            </w:r>
            <w:proofErr w:type="spellEnd"/>
            <w:r w:rsidRPr="00462FCA">
              <w:rPr>
                <w:rFonts w:ascii="Times New Roman" w:eastAsia="Times New Roman" w:hAnsi="Times New Roman"/>
                <w:i/>
                <w:iCs/>
                <w:color w:val="222222"/>
                <w:sz w:val="24"/>
                <w:szCs w:val="24"/>
              </w:rPr>
              <w:t xml:space="preserve"> Syndicate Bank </w:t>
            </w:r>
          </w:p>
          <w:p w14:paraId="73223818" w14:textId="77777777" w:rsidR="005A46EB" w:rsidRDefault="005A46EB" w:rsidP="00B8566E">
            <w:pPr>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Corporate Bondage-Confessions of an Ex-Employee of XYZ</w:t>
            </w:r>
          </w:p>
          <w:p w14:paraId="02CEDD25" w14:textId="77777777" w:rsidR="005A46EB" w:rsidRDefault="005A46EB" w:rsidP="00B8566E">
            <w:pPr>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Employment Bond or extortion of Trust </w:t>
            </w:r>
          </w:p>
          <w:p w14:paraId="75A79EE8" w14:textId="77777777" w:rsidR="005A46EB" w:rsidRDefault="005A46EB" w:rsidP="00B8566E">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Case- Sanctity of Contract and Public Interest: A case regulating employment relations in the Indian Airlines Industry</w:t>
            </w:r>
          </w:p>
        </w:tc>
      </w:tr>
      <w:tr w:rsidR="005A46EB" w:rsidRPr="00F66B94" w14:paraId="6D0881E1" w14:textId="77777777" w:rsidTr="005A46EB">
        <w:trPr>
          <w:jc w:val="center"/>
        </w:trPr>
        <w:tc>
          <w:tcPr>
            <w:tcW w:w="1070" w:type="dxa"/>
            <w:vMerge w:val="restart"/>
            <w:tcMar>
              <w:top w:w="0" w:type="dxa"/>
              <w:left w:w="108" w:type="dxa"/>
              <w:bottom w:w="0" w:type="dxa"/>
              <w:right w:w="108" w:type="dxa"/>
            </w:tcMar>
            <w:vAlign w:val="center"/>
          </w:tcPr>
          <w:p w14:paraId="1296A275" w14:textId="77777777" w:rsidR="005A46EB" w:rsidRPr="00F66B94" w:rsidRDefault="005A46EB" w:rsidP="005A46EB">
            <w:pPr>
              <w:spacing w:after="0" w:line="240" w:lineRule="auto"/>
              <w:jc w:val="center"/>
              <w:rPr>
                <w:rFonts w:ascii="Times New Roman" w:eastAsia="Times New Roman" w:hAnsi="Times New Roman"/>
                <w:color w:val="222222"/>
                <w:sz w:val="24"/>
                <w:szCs w:val="24"/>
              </w:rPr>
            </w:pPr>
            <w:r>
              <w:rPr>
                <w:rFonts w:ascii="Times New Roman" w:eastAsia="Times New Roman" w:hAnsi="Times New Roman"/>
                <w:color w:val="222222"/>
                <w:sz w:val="24"/>
                <w:szCs w:val="24"/>
              </w:rPr>
              <w:t>10-14</w:t>
            </w:r>
          </w:p>
          <w:p w14:paraId="37E323FE" w14:textId="77777777" w:rsidR="005A46EB" w:rsidRPr="00F66B94" w:rsidRDefault="005A46EB" w:rsidP="005A46EB">
            <w:pPr>
              <w:spacing w:after="0" w:line="240" w:lineRule="auto"/>
              <w:jc w:val="center"/>
              <w:rPr>
                <w:rFonts w:ascii="Times New Roman" w:eastAsia="Times New Roman" w:hAnsi="Times New Roman"/>
                <w:color w:val="222222"/>
                <w:sz w:val="24"/>
                <w:szCs w:val="24"/>
              </w:rPr>
            </w:pPr>
          </w:p>
        </w:tc>
        <w:tc>
          <w:tcPr>
            <w:tcW w:w="1463" w:type="dxa"/>
            <w:vMerge w:val="restart"/>
            <w:vAlign w:val="center"/>
          </w:tcPr>
          <w:p w14:paraId="1FE897AC" w14:textId="77777777" w:rsidR="005A46EB" w:rsidRPr="00F66B94" w:rsidRDefault="005A46EB" w:rsidP="005A46EB">
            <w:pPr>
              <w:spacing w:after="0" w:line="240" w:lineRule="auto"/>
              <w:jc w:val="center"/>
              <w:rPr>
                <w:rFonts w:ascii="Times New Roman" w:eastAsia="Times New Roman" w:hAnsi="Times New Roman"/>
                <w:color w:val="222222"/>
                <w:sz w:val="24"/>
                <w:szCs w:val="24"/>
              </w:rPr>
            </w:pPr>
            <w:r>
              <w:rPr>
                <w:rFonts w:ascii="Times New Roman" w:eastAsia="Times New Roman" w:hAnsi="Times New Roman"/>
                <w:color w:val="222222"/>
                <w:sz w:val="24"/>
                <w:szCs w:val="24"/>
              </w:rPr>
              <w:t>Employment Relations and Intellectual Property</w:t>
            </w:r>
          </w:p>
        </w:tc>
        <w:tc>
          <w:tcPr>
            <w:tcW w:w="2334" w:type="dxa"/>
            <w:tcMar>
              <w:top w:w="0" w:type="dxa"/>
              <w:left w:w="108" w:type="dxa"/>
              <w:bottom w:w="0" w:type="dxa"/>
              <w:right w:w="108" w:type="dxa"/>
            </w:tcMar>
          </w:tcPr>
          <w:p w14:paraId="390F7781" w14:textId="77777777" w:rsidR="005A46EB" w:rsidRPr="00F66B94" w:rsidRDefault="005A46EB" w:rsidP="00015D89">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Copyright, Patents, Work for Hire Contract and Promissory Estoppel</w:t>
            </w:r>
          </w:p>
        </w:tc>
        <w:tc>
          <w:tcPr>
            <w:tcW w:w="2344" w:type="dxa"/>
            <w:tcMar>
              <w:top w:w="0" w:type="dxa"/>
              <w:left w:w="108" w:type="dxa"/>
              <w:bottom w:w="0" w:type="dxa"/>
              <w:right w:w="108" w:type="dxa"/>
            </w:tcMar>
          </w:tcPr>
          <w:p w14:paraId="2168576C" w14:textId="77777777" w:rsidR="005A46EB" w:rsidRPr="00F66B94" w:rsidRDefault="005A46EB" w:rsidP="00C213BD">
            <w:pPr>
              <w:pStyle w:val="ListParagraph"/>
              <w:numPr>
                <w:ilvl w:val="0"/>
                <w:numId w:val="11"/>
              </w:numPr>
              <w:spacing w:after="0" w:line="240" w:lineRule="auto"/>
              <w:ind w:left="291" w:hanging="142"/>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Open Source Development and Ownership issues</w:t>
            </w:r>
          </w:p>
        </w:tc>
        <w:tc>
          <w:tcPr>
            <w:tcW w:w="2678" w:type="dxa"/>
          </w:tcPr>
          <w:p w14:paraId="3AEE8F9E" w14:textId="77777777" w:rsidR="005A46EB" w:rsidRPr="0050099D" w:rsidRDefault="005A46EB" w:rsidP="005A46EB">
            <w:pPr>
              <w:pStyle w:val="ListParagraph"/>
              <w:spacing w:after="0" w:line="240" w:lineRule="auto"/>
              <w:ind w:left="291"/>
              <w:rPr>
                <w:rFonts w:ascii="Times New Roman" w:eastAsia="Times New Roman" w:hAnsi="Times New Roman"/>
                <w:color w:val="222222"/>
                <w:sz w:val="24"/>
                <w:szCs w:val="24"/>
              </w:rPr>
            </w:pPr>
          </w:p>
        </w:tc>
      </w:tr>
      <w:tr w:rsidR="005A46EB" w:rsidRPr="00F66B94" w14:paraId="5969BB4C" w14:textId="77777777" w:rsidTr="005A46EB">
        <w:trPr>
          <w:jc w:val="center"/>
        </w:trPr>
        <w:tc>
          <w:tcPr>
            <w:tcW w:w="1070" w:type="dxa"/>
            <w:vMerge/>
            <w:tcMar>
              <w:top w:w="0" w:type="dxa"/>
              <w:left w:w="108" w:type="dxa"/>
              <w:bottom w:w="0" w:type="dxa"/>
              <w:right w:w="108" w:type="dxa"/>
            </w:tcMar>
          </w:tcPr>
          <w:p w14:paraId="7A6B7AA3" w14:textId="77777777" w:rsidR="005A46EB" w:rsidRPr="00F66B94" w:rsidRDefault="005A46EB" w:rsidP="00015D89">
            <w:pPr>
              <w:spacing w:after="0" w:line="240" w:lineRule="auto"/>
              <w:rPr>
                <w:rFonts w:ascii="Times New Roman" w:eastAsia="Times New Roman" w:hAnsi="Times New Roman"/>
                <w:color w:val="222222"/>
                <w:sz w:val="24"/>
                <w:szCs w:val="24"/>
              </w:rPr>
            </w:pPr>
          </w:p>
        </w:tc>
        <w:tc>
          <w:tcPr>
            <w:tcW w:w="1463" w:type="dxa"/>
            <w:vMerge/>
          </w:tcPr>
          <w:p w14:paraId="084CC09F" w14:textId="77777777" w:rsidR="005A46EB" w:rsidRPr="00F66B94" w:rsidRDefault="005A46EB" w:rsidP="00015D89">
            <w:pPr>
              <w:spacing w:after="0" w:line="240" w:lineRule="auto"/>
              <w:rPr>
                <w:rFonts w:ascii="Times New Roman" w:eastAsia="Times New Roman" w:hAnsi="Times New Roman"/>
                <w:color w:val="222222"/>
                <w:sz w:val="24"/>
                <w:szCs w:val="24"/>
              </w:rPr>
            </w:pPr>
          </w:p>
        </w:tc>
        <w:tc>
          <w:tcPr>
            <w:tcW w:w="2334" w:type="dxa"/>
            <w:tcMar>
              <w:top w:w="0" w:type="dxa"/>
              <w:left w:w="108" w:type="dxa"/>
              <w:bottom w:w="0" w:type="dxa"/>
              <w:right w:w="108" w:type="dxa"/>
            </w:tcMar>
          </w:tcPr>
          <w:p w14:paraId="03863B8D" w14:textId="77777777" w:rsidR="005A46EB" w:rsidRPr="00F66B94" w:rsidRDefault="005A46EB" w:rsidP="00015D89">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Ownership, Authorship, Moral Rights Regulation</w:t>
            </w:r>
          </w:p>
        </w:tc>
        <w:tc>
          <w:tcPr>
            <w:tcW w:w="2344" w:type="dxa"/>
            <w:tcMar>
              <w:top w:w="0" w:type="dxa"/>
              <w:left w:w="108" w:type="dxa"/>
              <w:bottom w:w="0" w:type="dxa"/>
              <w:right w:w="108" w:type="dxa"/>
            </w:tcMar>
          </w:tcPr>
          <w:p w14:paraId="4FA75502" w14:textId="77777777" w:rsidR="005A46EB" w:rsidRPr="00E64A86" w:rsidRDefault="005A46EB" w:rsidP="00C213BD">
            <w:pPr>
              <w:pStyle w:val="ListParagraph"/>
              <w:spacing w:after="0" w:line="240" w:lineRule="auto"/>
              <w:ind w:left="291"/>
              <w:rPr>
                <w:rFonts w:ascii="Times New Roman" w:eastAsia="Times New Roman" w:hAnsi="Times New Roman"/>
                <w:color w:val="222222"/>
                <w:sz w:val="24"/>
                <w:szCs w:val="24"/>
              </w:rPr>
            </w:pPr>
          </w:p>
        </w:tc>
        <w:tc>
          <w:tcPr>
            <w:tcW w:w="2678" w:type="dxa"/>
          </w:tcPr>
          <w:p w14:paraId="6174FDD3" w14:textId="77777777" w:rsidR="005A46EB" w:rsidRDefault="005A46EB" w:rsidP="00B8566E">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Goddess </w:t>
            </w:r>
            <w:proofErr w:type="spellStart"/>
            <w:r>
              <w:rPr>
                <w:rFonts w:ascii="Times New Roman" w:eastAsia="Times New Roman" w:hAnsi="Times New Roman"/>
                <w:color w:val="222222"/>
                <w:sz w:val="24"/>
                <w:szCs w:val="24"/>
              </w:rPr>
              <w:t>Durga</w:t>
            </w:r>
            <w:proofErr w:type="spellEnd"/>
            <w:r>
              <w:rPr>
                <w:rFonts w:ascii="Times New Roman" w:eastAsia="Times New Roman" w:hAnsi="Times New Roman"/>
                <w:color w:val="222222"/>
                <w:sz w:val="24"/>
                <w:szCs w:val="24"/>
              </w:rPr>
              <w:t xml:space="preserve"> and the Copyright Demon</w:t>
            </w:r>
          </w:p>
          <w:p w14:paraId="603A6829" w14:textId="77777777" w:rsidR="005A46EB" w:rsidRDefault="005A46EB" w:rsidP="00B8566E">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The birth of Pied Piper</w:t>
            </w:r>
          </w:p>
          <w:p w14:paraId="3BBAC4F0" w14:textId="77777777" w:rsidR="005A46EB" w:rsidRDefault="005A46EB" w:rsidP="00B8566E">
            <w:pPr>
              <w:pStyle w:val="ListParagraph"/>
              <w:numPr>
                <w:ilvl w:val="0"/>
                <w:numId w:val="11"/>
              </w:numPr>
              <w:spacing w:after="0" w:line="240" w:lineRule="auto"/>
              <w:ind w:left="291" w:hanging="142"/>
              <w:rPr>
                <w:rFonts w:ascii="Times New Roman" w:eastAsia="Times New Roman" w:hAnsi="Times New Roman"/>
                <w:color w:val="222222"/>
                <w:sz w:val="24"/>
                <w:szCs w:val="24"/>
              </w:rPr>
            </w:pPr>
            <w:r w:rsidRPr="00E64A86">
              <w:rPr>
                <w:rFonts w:ascii="Times New Roman" w:eastAsia="Times New Roman" w:hAnsi="Times New Roman"/>
                <w:color w:val="222222"/>
                <w:sz w:val="24"/>
                <w:szCs w:val="24"/>
              </w:rPr>
              <w:t>We are seeking equal divisions for performing rights –</w:t>
            </w:r>
            <w:proofErr w:type="spellStart"/>
            <w:r w:rsidRPr="00E64A86">
              <w:rPr>
                <w:rFonts w:ascii="Times New Roman" w:eastAsia="Times New Roman" w:hAnsi="Times New Roman"/>
                <w:color w:val="222222"/>
                <w:sz w:val="24"/>
                <w:szCs w:val="24"/>
              </w:rPr>
              <w:t>Javed</w:t>
            </w:r>
            <w:proofErr w:type="spellEnd"/>
            <w:r w:rsidRPr="00E64A86">
              <w:rPr>
                <w:rFonts w:ascii="Times New Roman" w:eastAsia="Times New Roman" w:hAnsi="Times New Roman"/>
                <w:color w:val="222222"/>
                <w:sz w:val="24"/>
                <w:szCs w:val="24"/>
              </w:rPr>
              <w:t xml:space="preserve"> </w:t>
            </w:r>
            <w:proofErr w:type="spellStart"/>
            <w:r w:rsidRPr="00E64A86">
              <w:rPr>
                <w:rFonts w:ascii="Times New Roman" w:eastAsia="Times New Roman" w:hAnsi="Times New Roman"/>
                <w:color w:val="222222"/>
                <w:sz w:val="24"/>
                <w:szCs w:val="24"/>
              </w:rPr>
              <w:t>Akhtar</w:t>
            </w:r>
            <w:proofErr w:type="spellEnd"/>
            <w:r w:rsidRPr="00E64A86">
              <w:rPr>
                <w:rFonts w:ascii="Times New Roman" w:eastAsia="Times New Roman" w:hAnsi="Times New Roman"/>
                <w:color w:val="222222"/>
                <w:sz w:val="24"/>
                <w:szCs w:val="24"/>
              </w:rPr>
              <w:t xml:space="preserve"> Interview</w:t>
            </w:r>
            <w:r w:rsidR="00BF2B3A">
              <w:rPr>
                <w:rFonts w:ascii="Times New Roman" w:eastAsia="Times New Roman" w:hAnsi="Times New Roman"/>
                <w:color w:val="222222"/>
                <w:sz w:val="24"/>
                <w:szCs w:val="24"/>
              </w:rPr>
              <w:t xml:space="preserve"> </w:t>
            </w:r>
            <w:r w:rsidRPr="00E64A86">
              <w:rPr>
                <w:rFonts w:ascii="Times New Roman" w:eastAsia="Times New Roman" w:hAnsi="Times New Roman"/>
                <w:color w:val="222222"/>
                <w:sz w:val="24"/>
                <w:szCs w:val="24"/>
              </w:rPr>
              <w:t>New Copyright Bill</w:t>
            </w:r>
          </w:p>
          <w:p w14:paraId="0721EF14" w14:textId="77777777" w:rsidR="00BF2B3A" w:rsidRDefault="00BF2B3A" w:rsidP="00B8566E">
            <w:pPr>
              <w:pStyle w:val="ListParagraph"/>
              <w:numPr>
                <w:ilvl w:val="0"/>
                <w:numId w:val="11"/>
              </w:numPr>
              <w:spacing w:after="0" w:line="240" w:lineRule="auto"/>
              <w:ind w:left="291" w:hanging="142"/>
              <w:rPr>
                <w:rFonts w:ascii="Times New Roman" w:eastAsia="Times New Roman" w:hAnsi="Times New Roman"/>
                <w:color w:val="222222"/>
                <w:sz w:val="24"/>
                <w:szCs w:val="24"/>
              </w:rPr>
            </w:pPr>
            <w:proofErr w:type="spellStart"/>
            <w:r>
              <w:rPr>
                <w:rFonts w:ascii="Times New Roman" w:eastAsia="Times New Roman" w:hAnsi="Times New Roman"/>
                <w:color w:val="222222"/>
                <w:sz w:val="24"/>
                <w:szCs w:val="24"/>
              </w:rPr>
              <w:t>Amarnath</w:t>
            </w:r>
            <w:proofErr w:type="spellEnd"/>
            <w:r>
              <w:rPr>
                <w:rFonts w:ascii="Times New Roman" w:eastAsia="Times New Roman" w:hAnsi="Times New Roman"/>
                <w:color w:val="222222"/>
                <w:sz w:val="24"/>
                <w:szCs w:val="24"/>
              </w:rPr>
              <w:t xml:space="preserve"> </w:t>
            </w:r>
            <w:proofErr w:type="spellStart"/>
            <w:r>
              <w:rPr>
                <w:rFonts w:ascii="Times New Roman" w:eastAsia="Times New Roman" w:hAnsi="Times New Roman"/>
                <w:color w:val="222222"/>
                <w:sz w:val="24"/>
                <w:szCs w:val="24"/>
              </w:rPr>
              <w:t>Sehgal</w:t>
            </w:r>
            <w:proofErr w:type="spellEnd"/>
            <w:r>
              <w:rPr>
                <w:rFonts w:ascii="Times New Roman" w:eastAsia="Times New Roman" w:hAnsi="Times New Roman"/>
                <w:color w:val="222222"/>
                <w:sz w:val="24"/>
                <w:szCs w:val="24"/>
              </w:rPr>
              <w:t xml:space="preserve"> </w:t>
            </w:r>
          </w:p>
          <w:p w14:paraId="3BDD751C" w14:textId="77777777" w:rsidR="00BF2B3A" w:rsidRDefault="00BF2B3A" w:rsidP="00B8566E">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3-idiots story </w:t>
            </w:r>
          </w:p>
          <w:p w14:paraId="39E27868" w14:textId="77777777" w:rsidR="00BF2B3A" w:rsidRDefault="00BF2B3A" w:rsidP="00B8566E">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BCCL </w:t>
            </w:r>
            <w:proofErr w:type="spellStart"/>
            <w:r>
              <w:rPr>
                <w:rFonts w:ascii="Times New Roman" w:eastAsia="Times New Roman" w:hAnsi="Times New Roman"/>
                <w:color w:val="222222"/>
                <w:sz w:val="24"/>
                <w:szCs w:val="24"/>
              </w:rPr>
              <w:t>Vs</w:t>
            </w:r>
            <w:proofErr w:type="spellEnd"/>
            <w:r>
              <w:rPr>
                <w:rFonts w:ascii="Times New Roman" w:eastAsia="Times New Roman" w:hAnsi="Times New Roman"/>
                <w:color w:val="222222"/>
                <w:sz w:val="24"/>
                <w:szCs w:val="24"/>
              </w:rPr>
              <w:t xml:space="preserve"> </w:t>
            </w:r>
            <w:proofErr w:type="spellStart"/>
            <w:r>
              <w:rPr>
                <w:rFonts w:ascii="Times New Roman" w:eastAsia="Times New Roman" w:hAnsi="Times New Roman"/>
                <w:color w:val="222222"/>
                <w:sz w:val="24"/>
                <w:szCs w:val="24"/>
              </w:rPr>
              <w:t>Arnab</w:t>
            </w:r>
            <w:proofErr w:type="spellEnd"/>
            <w:r>
              <w:rPr>
                <w:rFonts w:ascii="Times New Roman" w:eastAsia="Times New Roman" w:hAnsi="Times New Roman"/>
                <w:color w:val="222222"/>
                <w:sz w:val="24"/>
                <w:szCs w:val="24"/>
              </w:rPr>
              <w:t xml:space="preserve"> </w:t>
            </w:r>
            <w:proofErr w:type="spellStart"/>
            <w:r>
              <w:rPr>
                <w:rFonts w:ascii="Times New Roman" w:eastAsia="Times New Roman" w:hAnsi="Times New Roman"/>
                <w:color w:val="222222"/>
                <w:sz w:val="24"/>
                <w:szCs w:val="24"/>
              </w:rPr>
              <w:t>Goswami</w:t>
            </w:r>
            <w:proofErr w:type="spellEnd"/>
            <w:r>
              <w:rPr>
                <w:rFonts w:ascii="Times New Roman" w:eastAsia="Times New Roman" w:hAnsi="Times New Roman"/>
                <w:color w:val="222222"/>
                <w:sz w:val="24"/>
                <w:szCs w:val="24"/>
              </w:rPr>
              <w:t xml:space="preserve"> Copyright issue </w:t>
            </w:r>
          </w:p>
          <w:p w14:paraId="40320154" w14:textId="77777777" w:rsidR="005A46EB" w:rsidRDefault="005A46EB" w:rsidP="005A46EB">
            <w:pPr>
              <w:pStyle w:val="ListParagraph"/>
              <w:spacing w:after="0" w:line="240" w:lineRule="auto"/>
              <w:ind w:left="291"/>
              <w:rPr>
                <w:rFonts w:ascii="Times New Roman" w:eastAsia="Times New Roman" w:hAnsi="Times New Roman"/>
                <w:color w:val="222222"/>
                <w:sz w:val="24"/>
                <w:szCs w:val="24"/>
              </w:rPr>
            </w:pPr>
          </w:p>
        </w:tc>
      </w:tr>
      <w:tr w:rsidR="005A46EB" w:rsidRPr="00F66B94" w14:paraId="6CBB5066" w14:textId="77777777" w:rsidTr="005A46EB">
        <w:trPr>
          <w:jc w:val="center"/>
        </w:trPr>
        <w:tc>
          <w:tcPr>
            <w:tcW w:w="1070" w:type="dxa"/>
            <w:vMerge w:val="restart"/>
            <w:tcMar>
              <w:top w:w="0" w:type="dxa"/>
              <w:left w:w="108" w:type="dxa"/>
              <w:bottom w:w="0" w:type="dxa"/>
              <w:right w:w="108" w:type="dxa"/>
            </w:tcMar>
          </w:tcPr>
          <w:p w14:paraId="48432CE6" w14:textId="77777777" w:rsidR="005A46EB" w:rsidRPr="00F66B94" w:rsidRDefault="005A46EB" w:rsidP="00015D89">
            <w:pPr>
              <w:spacing w:after="0" w:line="240" w:lineRule="auto"/>
              <w:rPr>
                <w:rFonts w:ascii="Times New Roman" w:eastAsia="Times New Roman" w:hAnsi="Times New Roman"/>
                <w:color w:val="222222"/>
                <w:sz w:val="24"/>
                <w:szCs w:val="24"/>
              </w:rPr>
            </w:pPr>
          </w:p>
        </w:tc>
        <w:tc>
          <w:tcPr>
            <w:tcW w:w="1463" w:type="dxa"/>
            <w:vMerge w:val="restart"/>
          </w:tcPr>
          <w:p w14:paraId="541E48AC" w14:textId="77777777" w:rsidR="005A46EB" w:rsidRPr="00F66B94" w:rsidRDefault="005A46EB" w:rsidP="00015D89">
            <w:pPr>
              <w:spacing w:after="0" w:line="240" w:lineRule="auto"/>
              <w:rPr>
                <w:rFonts w:ascii="Times New Roman" w:eastAsia="Times New Roman" w:hAnsi="Times New Roman"/>
                <w:color w:val="222222"/>
                <w:sz w:val="24"/>
                <w:szCs w:val="24"/>
              </w:rPr>
            </w:pPr>
          </w:p>
        </w:tc>
        <w:tc>
          <w:tcPr>
            <w:tcW w:w="2334" w:type="dxa"/>
            <w:tcMar>
              <w:top w:w="0" w:type="dxa"/>
              <w:left w:w="108" w:type="dxa"/>
              <w:bottom w:w="0" w:type="dxa"/>
              <w:right w:w="108" w:type="dxa"/>
            </w:tcMar>
          </w:tcPr>
          <w:p w14:paraId="28D6D583" w14:textId="77777777" w:rsidR="005A46EB" w:rsidRPr="00F66B94" w:rsidRDefault="005A46EB" w:rsidP="00015D89">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Tr</w:t>
            </w:r>
            <w:r>
              <w:rPr>
                <w:rFonts w:ascii="Times New Roman" w:eastAsia="Times New Roman" w:hAnsi="Times New Roman"/>
                <w:color w:val="222222"/>
                <w:sz w:val="24"/>
                <w:szCs w:val="24"/>
              </w:rPr>
              <w:t>ade Related aspects of IPR (TRI</w:t>
            </w:r>
            <w:r w:rsidRPr="00F66B94">
              <w:rPr>
                <w:rFonts w:ascii="Times New Roman" w:eastAsia="Times New Roman" w:hAnsi="Times New Roman"/>
                <w:color w:val="222222"/>
                <w:sz w:val="24"/>
                <w:szCs w:val="24"/>
              </w:rPr>
              <w:t>PS)</w:t>
            </w:r>
          </w:p>
        </w:tc>
        <w:tc>
          <w:tcPr>
            <w:tcW w:w="2344" w:type="dxa"/>
            <w:tcMar>
              <w:top w:w="0" w:type="dxa"/>
              <w:left w:w="108" w:type="dxa"/>
              <w:bottom w:w="0" w:type="dxa"/>
              <w:right w:w="108" w:type="dxa"/>
            </w:tcMar>
          </w:tcPr>
          <w:p w14:paraId="54C9D310" w14:textId="77777777" w:rsidR="005A46EB" w:rsidRPr="0060599D" w:rsidRDefault="005A46EB" w:rsidP="00C213BD">
            <w:pPr>
              <w:pStyle w:val="ListParagraph"/>
              <w:numPr>
                <w:ilvl w:val="0"/>
                <w:numId w:val="11"/>
              </w:numPr>
              <w:spacing w:after="0" w:line="240" w:lineRule="auto"/>
              <w:ind w:left="291" w:hanging="142"/>
              <w:rPr>
                <w:rFonts w:ascii="Times New Roman" w:eastAsia="Times New Roman" w:hAnsi="Times New Roman"/>
                <w:color w:val="222222"/>
                <w:sz w:val="24"/>
                <w:szCs w:val="24"/>
              </w:rPr>
            </w:pPr>
            <w:r w:rsidRPr="0060599D">
              <w:rPr>
                <w:rFonts w:ascii="Times New Roman" w:eastAsia="Times New Roman" w:hAnsi="Times New Roman"/>
                <w:color w:val="222222"/>
                <w:sz w:val="24"/>
                <w:szCs w:val="24"/>
              </w:rPr>
              <w:t>May C (2002)</w:t>
            </w:r>
            <w:r>
              <w:rPr>
                <w:rFonts w:ascii="Times New Roman" w:eastAsia="Times New Roman" w:hAnsi="Times New Roman"/>
                <w:color w:val="222222"/>
                <w:sz w:val="24"/>
                <w:szCs w:val="24"/>
              </w:rPr>
              <w:t>.</w:t>
            </w:r>
            <w:r w:rsidRPr="0060599D">
              <w:rPr>
                <w:rFonts w:ascii="Times New Roman" w:eastAsia="Times New Roman" w:hAnsi="Times New Roman"/>
                <w:color w:val="222222"/>
                <w:sz w:val="24"/>
                <w:szCs w:val="24"/>
              </w:rPr>
              <w:t>Trouble in E-</w:t>
            </w:r>
            <w:proofErr w:type="spellStart"/>
            <w:r w:rsidRPr="0060599D">
              <w:rPr>
                <w:rFonts w:ascii="Times New Roman" w:eastAsia="Times New Roman" w:hAnsi="Times New Roman"/>
                <w:color w:val="222222"/>
                <w:sz w:val="24"/>
                <w:szCs w:val="24"/>
              </w:rPr>
              <w:t>Topia</w:t>
            </w:r>
            <w:proofErr w:type="spellEnd"/>
            <w:r w:rsidRPr="0060599D">
              <w:rPr>
                <w:rFonts w:ascii="Times New Roman" w:eastAsia="Times New Roman" w:hAnsi="Times New Roman"/>
                <w:color w:val="222222"/>
                <w:sz w:val="24"/>
                <w:szCs w:val="24"/>
              </w:rPr>
              <w:t>: Knowledge as Intellectual Property</w:t>
            </w:r>
            <w:r>
              <w:rPr>
                <w:rFonts w:ascii="Times New Roman" w:eastAsia="Times New Roman" w:hAnsi="Times New Roman"/>
                <w:color w:val="222222"/>
                <w:sz w:val="24"/>
                <w:szCs w:val="24"/>
              </w:rPr>
              <w:t>. Urban Studies, 39(5-6), 1037-1049</w:t>
            </w:r>
          </w:p>
        </w:tc>
        <w:tc>
          <w:tcPr>
            <w:tcW w:w="2678" w:type="dxa"/>
          </w:tcPr>
          <w:p w14:paraId="5DB2E9CC" w14:textId="77777777" w:rsidR="005A46EB" w:rsidRDefault="005A46EB" w:rsidP="00A57E05">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Intellectual property and creative</w:t>
            </w:r>
          </w:p>
          <w:p w14:paraId="33C020E9" w14:textId="77777777" w:rsidR="005A46EB" w:rsidRPr="0060599D" w:rsidRDefault="005A46EB" w:rsidP="009B72E0">
            <w:pPr>
              <w:pStyle w:val="ListParagraph"/>
              <w:spacing w:after="0" w:line="240" w:lineRule="auto"/>
              <w:ind w:left="291"/>
              <w:rPr>
                <w:rFonts w:ascii="Times New Roman" w:eastAsia="Times New Roman" w:hAnsi="Times New Roman"/>
                <w:color w:val="222222"/>
                <w:sz w:val="24"/>
                <w:szCs w:val="24"/>
              </w:rPr>
            </w:pPr>
          </w:p>
        </w:tc>
      </w:tr>
      <w:tr w:rsidR="005A46EB" w:rsidRPr="00F66B94" w14:paraId="591102DD" w14:textId="77777777" w:rsidTr="005A46EB">
        <w:trPr>
          <w:jc w:val="center"/>
        </w:trPr>
        <w:tc>
          <w:tcPr>
            <w:tcW w:w="1070" w:type="dxa"/>
            <w:vMerge/>
            <w:tcMar>
              <w:top w:w="0" w:type="dxa"/>
              <w:left w:w="108" w:type="dxa"/>
              <w:bottom w:w="0" w:type="dxa"/>
              <w:right w:w="108" w:type="dxa"/>
            </w:tcMar>
          </w:tcPr>
          <w:p w14:paraId="69085D60" w14:textId="77777777" w:rsidR="005A46EB" w:rsidRPr="00F66B94" w:rsidRDefault="005A46EB" w:rsidP="00015D89">
            <w:pPr>
              <w:spacing w:after="0" w:line="240" w:lineRule="auto"/>
              <w:rPr>
                <w:rFonts w:ascii="Times New Roman" w:eastAsia="Times New Roman" w:hAnsi="Times New Roman"/>
                <w:color w:val="222222"/>
                <w:sz w:val="24"/>
                <w:szCs w:val="24"/>
              </w:rPr>
            </w:pPr>
          </w:p>
        </w:tc>
        <w:tc>
          <w:tcPr>
            <w:tcW w:w="1463" w:type="dxa"/>
            <w:vMerge/>
          </w:tcPr>
          <w:p w14:paraId="00F323B1" w14:textId="77777777" w:rsidR="005A46EB" w:rsidRPr="00F66B94" w:rsidRDefault="005A46EB" w:rsidP="00015D89">
            <w:pPr>
              <w:spacing w:after="0" w:line="240" w:lineRule="auto"/>
              <w:rPr>
                <w:rFonts w:ascii="Times New Roman" w:eastAsia="Times New Roman" w:hAnsi="Times New Roman"/>
                <w:color w:val="222222"/>
                <w:sz w:val="24"/>
                <w:szCs w:val="24"/>
              </w:rPr>
            </w:pPr>
          </w:p>
        </w:tc>
        <w:tc>
          <w:tcPr>
            <w:tcW w:w="2334" w:type="dxa"/>
            <w:tcMar>
              <w:top w:w="0" w:type="dxa"/>
              <w:left w:w="108" w:type="dxa"/>
              <w:bottom w:w="0" w:type="dxa"/>
              <w:right w:w="108" w:type="dxa"/>
            </w:tcMar>
          </w:tcPr>
          <w:p w14:paraId="0AACDB6D" w14:textId="77777777" w:rsidR="005A46EB" w:rsidRPr="00F66B94" w:rsidRDefault="005A46EB" w:rsidP="00015D89">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Trade Secrets as IPR and Protection of Trade Secrets through Non-Disclosure Agreement</w:t>
            </w:r>
          </w:p>
        </w:tc>
        <w:tc>
          <w:tcPr>
            <w:tcW w:w="2344" w:type="dxa"/>
            <w:tcMar>
              <w:top w:w="0" w:type="dxa"/>
              <w:left w:w="108" w:type="dxa"/>
              <w:bottom w:w="0" w:type="dxa"/>
              <w:right w:w="108" w:type="dxa"/>
            </w:tcMar>
          </w:tcPr>
          <w:p w14:paraId="246A98D3" w14:textId="77777777" w:rsidR="005A46EB" w:rsidRPr="00A14143" w:rsidRDefault="005A46EB" w:rsidP="00C213BD">
            <w:pPr>
              <w:pStyle w:val="ListParagraph"/>
              <w:numPr>
                <w:ilvl w:val="0"/>
                <w:numId w:val="11"/>
              </w:numPr>
              <w:spacing w:after="0" w:line="240" w:lineRule="auto"/>
              <w:ind w:left="291" w:hanging="142"/>
              <w:rPr>
                <w:rFonts w:ascii="Times New Roman" w:eastAsia="Times New Roman" w:hAnsi="Times New Roman"/>
                <w:color w:val="222222"/>
                <w:sz w:val="24"/>
                <w:szCs w:val="24"/>
              </w:rPr>
            </w:pPr>
            <w:proofErr w:type="spellStart"/>
            <w:r w:rsidRPr="00A14143">
              <w:rPr>
                <w:rFonts w:ascii="Times New Roman" w:eastAsia="Times New Roman" w:hAnsi="Times New Roman"/>
                <w:color w:val="222222"/>
                <w:sz w:val="24"/>
                <w:szCs w:val="24"/>
              </w:rPr>
              <w:t>Harshvardhan</w:t>
            </w:r>
            <w:proofErr w:type="spellEnd"/>
            <w:r w:rsidRPr="00A14143">
              <w:rPr>
                <w:rFonts w:ascii="Times New Roman" w:eastAsia="Times New Roman" w:hAnsi="Times New Roman"/>
                <w:color w:val="222222"/>
                <w:sz w:val="24"/>
                <w:szCs w:val="24"/>
              </w:rPr>
              <w:t xml:space="preserve"> and </w:t>
            </w:r>
            <w:proofErr w:type="spellStart"/>
            <w:r w:rsidRPr="00A14143">
              <w:rPr>
                <w:rFonts w:ascii="Times New Roman" w:eastAsia="Times New Roman" w:hAnsi="Times New Roman"/>
                <w:color w:val="222222"/>
                <w:sz w:val="24"/>
                <w:szCs w:val="24"/>
              </w:rPr>
              <w:t>Keshari</w:t>
            </w:r>
            <w:proofErr w:type="spellEnd"/>
            <w:r w:rsidRPr="00A14143">
              <w:rPr>
                <w:rFonts w:ascii="Times New Roman" w:eastAsia="Times New Roman" w:hAnsi="Times New Roman"/>
                <w:color w:val="222222"/>
                <w:sz w:val="24"/>
                <w:szCs w:val="24"/>
              </w:rPr>
              <w:t xml:space="preserve"> S, (2008). Trade Secrets: A Secret to Unveil. Journal of Intellectual Property Rights, 13, 208-217</w:t>
            </w:r>
          </w:p>
        </w:tc>
        <w:tc>
          <w:tcPr>
            <w:tcW w:w="2678" w:type="dxa"/>
          </w:tcPr>
          <w:p w14:paraId="2875ACC9" w14:textId="77777777" w:rsidR="005A46EB" w:rsidRDefault="005A46EB" w:rsidP="00A57E05">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Case  of Herbert Morris and </w:t>
            </w:r>
            <w:proofErr w:type="spellStart"/>
            <w:r>
              <w:rPr>
                <w:rFonts w:ascii="Times New Roman" w:eastAsia="Times New Roman" w:hAnsi="Times New Roman"/>
                <w:color w:val="222222"/>
                <w:sz w:val="24"/>
                <w:szCs w:val="24"/>
              </w:rPr>
              <w:t>Saxelby</w:t>
            </w:r>
            <w:proofErr w:type="spellEnd"/>
          </w:p>
          <w:p w14:paraId="457259D9" w14:textId="77777777" w:rsidR="005A46EB" w:rsidRDefault="005A46EB" w:rsidP="00A57E05">
            <w:pPr>
              <w:pStyle w:val="ListParagraph"/>
              <w:numPr>
                <w:ilvl w:val="0"/>
                <w:numId w:val="11"/>
              </w:numPr>
              <w:spacing w:after="0" w:line="240" w:lineRule="auto"/>
              <w:ind w:left="291" w:hanging="142"/>
              <w:rPr>
                <w:rFonts w:ascii="Times New Roman" w:eastAsia="Times New Roman" w:hAnsi="Times New Roman"/>
                <w:color w:val="222222"/>
                <w:sz w:val="24"/>
                <w:szCs w:val="24"/>
              </w:rPr>
            </w:pPr>
            <w:proofErr w:type="spellStart"/>
            <w:r>
              <w:rPr>
                <w:rFonts w:ascii="Times New Roman" w:eastAsia="Times New Roman" w:hAnsi="Times New Roman"/>
                <w:color w:val="222222"/>
                <w:sz w:val="24"/>
                <w:szCs w:val="24"/>
              </w:rPr>
              <w:t>Faccenda</w:t>
            </w:r>
            <w:proofErr w:type="spellEnd"/>
            <w:r>
              <w:rPr>
                <w:rFonts w:ascii="Times New Roman" w:eastAsia="Times New Roman" w:hAnsi="Times New Roman"/>
                <w:color w:val="222222"/>
                <w:sz w:val="24"/>
                <w:szCs w:val="24"/>
              </w:rPr>
              <w:t xml:space="preserve"> Chicken</w:t>
            </w:r>
          </w:p>
          <w:p w14:paraId="4EEDAC37" w14:textId="77777777" w:rsidR="005A46EB" w:rsidRDefault="005A46EB" w:rsidP="00A57E05">
            <w:pPr>
              <w:pStyle w:val="ListParagraph"/>
              <w:numPr>
                <w:ilvl w:val="0"/>
                <w:numId w:val="11"/>
              </w:numPr>
              <w:spacing w:after="0" w:line="240" w:lineRule="auto"/>
              <w:ind w:left="291" w:hanging="142"/>
              <w:rPr>
                <w:rFonts w:ascii="Times New Roman" w:eastAsia="Times New Roman" w:hAnsi="Times New Roman"/>
                <w:color w:val="222222"/>
                <w:sz w:val="24"/>
                <w:szCs w:val="24"/>
              </w:rPr>
            </w:pPr>
            <w:proofErr w:type="spellStart"/>
            <w:r>
              <w:rPr>
                <w:rFonts w:ascii="Times New Roman" w:eastAsia="Times New Roman" w:hAnsi="Times New Roman"/>
                <w:color w:val="222222"/>
                <w:sz w:val="24"/>
                <w:szCs w:val="24"/>
              </w:rPr>
              <w:t>Prout</w:t>
            </w:r>
            <w:proofErr w:type="spellEnd"/>
            <w:r>
              <w:rPr>
                <w:rFonts w:ascii="Times New Roman" w:eastAsia="Times New Roman" w:hAnsi="Times New Roman"/>
                <w:color w:val="222222"/>
                <w:sz w:val="24"/>
                <w:szCs w:val="24"/>
              </w:rPr>
              <w:t xml:space="preserve"> </w:t>
            </w:r>
            <w:proofErr w:type="spellStart"/>
            <w:r>
              <w:rPr>
                <w:rFonts w:ascii="Times New Roman" w:eastAsia="Times New Roman" w:hAnsi="Times New Roman"/>
                <w:color w:val="222222"/>
                <w:sz w:val="24"/>
                <w:szCs w:val="24"/>
              </w:rPr>
              <w:t>Vs</w:t>
            </w:r>
            <w:proofErr w:type="spellEnd"/>
            <w:r>
              <w:rPr>
                <w:rFonts w:ascii="Times New Roman" w:eastAsia="Times New Roman" w:hAnsi="Times New Roman"/>
                <w:color w:val="222222"/>
                <w:sz w:val="24"/>
                <w:szCs w:val="24"/>
              </w:rPr>
              <w:t xml:space="preserve"> British Gas</w:t>
            </w:r>
          </w:p>
          <w:p w14:paraId="19AAD1E3" w14:textId="77777777" w:rsidR="005A46EB" w:rsidRDefault="005A46EB" w:rsidP="00A57E05">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Chevron and </w:t>
            </w:r>
            <w:proofErr w:type="spellStart"/>
            <w:r>
              <w:rPr>
                <w:rFonts w:ascii="Times New Roman" w:eastAsia="Times New Roman" w:hAnsi="Times New Roman"/>
                <w:color w:val="222222"/>
                <w:sz w:val="24"/>
                <w:szCs w:val="24"/>
              </w:rPr>
              <w:t>Leeson</w:t>
            </w:r>
            <w:proofErr w:type="spellEnd"/>
            <w:r>
              <w:rPr>
                <w:rFonts w:ascii="Times New Roman" w:eastAsia="Times New Roman" w:hAnsi="Times New Roman"/>
                <w:color w:val="222222"/>
                <w:sz w:val="24"/>
                <w:szCs w:val="24"/>
              </w:rPr>
              <w:t xml:space="preserve"> </w:t>
            </w:r>
          </w:p>
          <w:p w14:paraId="0EF49BFD" w14:textId="65B00BCE" w:rsidR="00962407" w:rsidRPr="00A14143" w:rsidRDefault="00962407" w:rsidP="00A57E05">
            <w:pPr>
              <w:pStyle w:val="ListParagraph"/>
              <w:numPr>
                <w:ilvl w:val="0"/>
                <w:numId w:val="11"/>
              </w:numPr>
              <w:spacing w:after="0" w:line="240" w:lineRule="auto"/>
              <w:ind w:left="291" w:hanging="142"/>
              <w:rPr>
                <w:rFonts w:ascii="Times New Roman" w:eastAsia="Times New Roman" w:hAnsi="Times New Roman"/>
                <w:color w:val="222222"/>
                <w:sz w:val="24"/>
                <w:szCs w:val="24"/>
              </w:rPr>
            </w:pPr>
            <w:proofErr w:type="spellStart"/>
            <w:r>
              <w:rPr>
                <w:rFonts w:ascii="Times New Roman" w:eastAsia="Times New Roman" w:hAnsi="Times New Roman"/>
                <w:color w:val="222222"/>
                <w:sz w:val="24"/>
                <w:szCs w:val="24"/>
              </w:rPr>
              <w:t>Burlingtopn</w:t>
            </w:r>
            <w:proofErr w:type="spellEnd"/>
            <w:r>
              <w:rPr>
                <w:rFonts w:ascii="Times New Roman" w:eastAsia="Times New Roman" w:hAnsi="Times New Roman"/>
                <w:color w:val="222222"/>
                <w:sz w:val="24"/>
                <w:szCs w:val="24"/>
              </w:rPr>
              <w:t xml:space="preserve"> Home Shopping and Client List</w:t>
            </w:r>
          </w:p>
        </w:tc>
      </w:tr>
      <w:tr w:rsidR="005A46EB" w:rsidRPr="00F66B94" w14:paraId="2817EED5" w14:textId="77777777" w:rsidTr="005A46EB">
        <w:trPr>
          <w:jc w:val="center"/>
        </w:trPr>
        <w:tc>
          <w:tcPr>
            <w:tcW w:w="1070" w:type="dxa"/>
            <w:vMerge/>
            <w:tcMar>
              <w:top w:w="0" w:type="dxa"/>
              <w:left w:w="108" w:type="dxa"/>
              <w:bottom w:w="0" w:type="dxa"/>
              <w:right w:w="108" w:type="dxa"/>
            </w:tcMar>
          </w:tcPr>
          <w:p w14:paraId="7CA7BCD6" w14:textId="77777777" w:rsidR="005A46EB" w:rsidRDefault="005A46EB" w:rsidP="00015D89">
            <w:pPr>
              <w:spacing w:after="0" w:line="240" w:lineRule="auto"/>
              <w:rPr>
                <w:rFonts w:ascii="Times New Roman" w:eastAsia="Times New Roman" w:hAnsi="Times New Roman"/>
                <w:color w:val="222222"/>
                <w:sz w:val="24"/>
                <w:szCs w:val="24"/>
              </w:rPr>
            </w:pPr>
          </w:p>
        </w:tc>
        <w:tc>
          <w:tcPr>
            <w:tcW w:w="1463" w:type="dxa"/>
            <w:vMerge/>
          </w:tcPr>
          <w:p w14:paraId="4A0454CE" w14:textId="77777777" w:rsidR="005A46EB" w:rsidRDefault="005A46EB" w:rsidP="00015D89">
            <w:pPr>
              <w:spacing w:after="0" w:line="240" w:lineRule="auto"/>
              <w:rPr>
                <w:rFonts w:ascii="Times New Roman" w:eastAsia="Times New Roman" w:hAnsi="Times New Roman"/>
                <w:color w:val="222222"/>
                <w:sz w:val="24"/>
                <w:szCs w:val="24"/>
              </w:rPr>
            </w:pPr>
          </w:p>
        </w:tc>
        <w:tc>
          <w:tcPr>
            <w:tcW w:w="2334" w:type="dxa"/>
            <w:tcMar>
              <w:top w:w="0" w:type="dxa"/>
              <w:left w:w="108" w:type="dxa"/>
              <w:bottom w:w="0" w:type="dxa"/>
              <w:right w:w="108" w:type="dxa"/>
            </w:tcMar>
          </w:tcPr>
          <w:p w14:paraId="23362E71" w14:textId="77777777" w:rsidR="005A46EB" w:rsidRPr="00F66B94" w:rsidRDefault="005A46EB" w:rsidP="005A46EB">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Employee Inventions and Patents  and Rightful Compensation </w:t>
            </w:r>
          </w:p>
        </w:tc>
        <w:tc>
          <w:tcPr>
            <w:tcW w:w="2344" w:type="dxa"/>
            <w:tcMar>
              <w:top w:w="0" w:type="dxa"/>
              <w:left w:w="108" w:type="dxa"/>
              <w:bottom w:w="0" w:type="dxa"/>
              <w:right w:w="108" w:type="dxa"/>
            </w:tcMar>
          </w:tcPr>
          <w:p w14:paraId="70A06317" w14:textId="77777777" w:rsidR="005A46EB" w:rsidRPr="00A14143" w:rsidRDefault="005A46EB" w:rsidP="00C213BD">
            <w:pPr>
              <w:pStyle w:val="ListParagraph"/>
              <w:spacing w:after="0" w:line="240" w:lineRule="auto"/>
              <w:ind w:left="291"/>
              <w:rPr>
                <w:rFonts w:ascii="Times New Roman" w:eastAsia="Times New Roman" w:hAnsi="Times New Roman"/>
                <w:color w:val="222222"/>
                <w:sz w:val="24"/>
                <w:szCs w:val="24"/>
              </w:rPr>
            </w:pPr>
          </w:p>
        </w:tc>
        <w:tc>
          <w:tcPr>
            <w:tcW w:w="2678" w:type="dxa"/>
          </w:tcPr>
          <w:p w14:paraId="5406527B" w14:textId="77777777" w:rsidR="005A46EB" w:rsidRDefault="005A46EB" w:rsidP="005A46EB">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Nakamura </w:t>
            </w:r>
            <w:proofErr w:type="spellStart"/>
            <w:r>
              <w:rPr>
                <w:rFonts w:ascii="Times New Roman" w:eastAsia="Times New Roman" w:hAnsi="Times New Roman"/>
                <w:color w:val="222222"/>
                <w:sz w:val="24"/>
                <w:szCs w:val="24"/>
              </w:rPr>
              <w:t>Vs</w:t>
            </w:r>
            <w:proofErr w:type="spellEnd"/>
            <w:r>
              <w:rPr>
                <w:rFonts w:ascii="Times New Roman" w:eastAsia="Times New Roman" w:hAnsi="Times New Roman"/>
                <w:color w:val="222222"/>
                <w:sz w:val="24"/>
                <w:szCs w:val="24"/>
              </w:rPr>
              <w:t xml:space="preserve"> Nichia Corporation </w:t>
            </w:r>
          </w:p>
          <w:p w14:paraId="11970C88" w14:textId="77777777" w:rsidR="005A46EB" w:rsidRDefault="005A46EB" w:rsidP="005A46EB">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Hewett </w:t>
            </w:r>
            <w:proofErr w:type="spellStart"/>
            <w:r>
              <w:rPr>
                <w:rFonts w:ascii="Times New Roman" w:eastAsia="Times New Roman" w:hAnsi="Times New Roman"/>
                <w:color w:val="222222"/>
                <w:sz w:val="24"/>
                <w:szCs w:val="24"/>
              </w:rPr>
              <w:t>Vs</w:t>
            </w:r>
            <w:proofErr w:type="spellEnd"/>
            <w:r>
              <w:rPr>
                <w:rFonts w:ascii="Times New Roman" w:eastAsia="Times New Roman" w:hAnsi="Times New Roman"/>
                <w:color w:val="222222"/>
                <w:sz w:val="24"/>
                <w:szCs w:val="24"/>
              </w:rPr>
              <w:t xml:space="preserve"> Samsonite</w:t>
            </w:r>
          </w:p>
          <w:p w14:paraId="6AC87AB2" w14:textId="77777777" w:rsidR="005A46EB" w:rsidRDefault="005A46EB" w:rsidP="005A46EB">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Legal Puzzle: Amazon and former employee set for trial in unusual patent dispute</w:t>
            </w:r>
          </w:p>
        </w:tc>
      </w:tr>
      <w:tr w:rsidR="005A46EB" w:rsidRPr="00F66B94" w14:paraId="6D093955" w14:textId="77777777" w:rsidTr="005A46EB">
        <w:trPr>
          <w:jc w:val="center"/>
        </w:trPr>
        <w:tc>
          <w:tcPr>
            <w:tcW w:w="1070" w:type="dxa"/>
            <w:vMerge w:val="restart"/>
            <w:tcMar>
              <w:top w:w="0" w:type="dxa"/>
              <w:left w:w="108" w:type="dxa"/>
              <w:bottom w:w="0" w:type="dxa"/>
              <w:right w:w="108" w:type="dxa"/>
            </w:tcMar>
            <w:vAlign w:val="center"/>
          </w:tcPr>
          <w:p w14:paraId="39323812" w14:textId="77777777" w:rsidR="005A46EB" w:rsidRPr="00F66B94" w:rsidRDefault="005A46EB" w:rsidP="00B8566E">
            <w:pPr>
              <w:spacing w:after="0" w:line="240" w:lineRule="auto"/>
              <w:jc w:val="center"/>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1</w:t>
            </w:r>
            <w:r>
              <w:rPr>
                <w:rFonts w:ascii="Times New Roman" w:eastAsia="Times New Roman" w:hAnsi="Times New Roman"/>
                <w:color w:val="222222"/>
                <w:sz w:val="24"/>
                <w:szCs w:val="24"/>
              </w:rPr>
              <w:t>5-19</w:t>
            </w:r>
          </w:p>
          <w:p w14:paraId="569DEA72" w14:textId="77777777" w:rsidR="005A46EB" w:rsidRPr="00F66B94" w:rsidRDefault="005A46EB" w:rsidP="00015D89">
            <w:pPr>
              <w:spacing w:after="0" w:line="240" w:lineRule="auto"/>
              <w:rPr>
                <w:rFonts w:ascii="Times New Roman" w:eastAsia="Times New Roman" w:hAnsi="Times New Roman"/>
                <w:color w:val="222222"/>
                <w:sz w:val="24"/>
                <w:szCs w:val="24"/>
              </w:rPr>
            </w:pPr>
          </w:p>
        </w:tc>
        <w:tc>
          <w:tcPr>
            <w:tcW w:w="1463" w:type="dxa"/>
            <w:vMerge w:val="restart"/>
            <w:vAlign w:val="center"/>
          </w:tcPr>
          <w:p w14:paraId="03380470" w14:textId="77777777" w:rsidR="005A46EB" w:rsidRPr="00F66B94" w:rsidRDefault="005A46EB" w:rsidP="005A46EB">
            <w:pPr>
              <w:spacing w:after="0" w:line="240" w:lineRule="auto"/>
              <w:jc w:val="center"/>
              <w:rPr>
                <w:rFonts w:ascii="Times New Roman" w:eastAsia="Times New Roman" w:hAnsi="Times New Roman"/>
                <w:color w:val="222222"/>
                <w:sz w:val="24"/>
                <w:szCs w:val="24"/>
              </w:rPr>
            </w:pPr>
            <w:r>
              <w:rPr>
                <w:rFonts w:ascii="Times New Roman" w:eastAsia="Times New Roman" w:hAnsi="Times New Roman"/>
                <w:color w:val="222222"/>
                <w:sz w:val="24"/>
                <w:szCs w:val="24"/>
              </w:rPr>
              <w:t>Restrictive Covenants</w:t>
            </w:r>
          </w:p>
        </w:tc>
        <w:tc>
          <w:tcPr>
            <w:tcW w:w="2334" w:type="dxa"/>
            <w:tcMar>
              <w:top w:w="0" w:type="dxa"/>
              <w:left w:w="108" w:type="dxa"/>
              <w:bottom w:w="0" w:type="dxa"/>
              <w:right w:w="108" w:type="dxa"/>
            </w:tcMar>
          </w:tcPr>
          <w:p w14:paraId="170EFB2E" w14:textId="77777777" w:rsidR="005A46EB" w:rsidRDefault="005A46EB" w:rsidP="00015D89">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Introduction to Restrictive Covenants</w:t>
            </w:r>
          </w:p>
          <w:p w14:paraId="34C6D9EC" w14:textId="77777777" w:rsidR="005A46EB" w:rsidRDefault="005A46EB" w:rsidP="00015D89">
            <w:pPr>
              <w:spacing w:after="0" w:line="240" w:lineRule="auto"/>
              <w:rPr>
                <w:rFonts w:ascii="Times New Roman" w:eastAsia="Times New Roman" w:hAnsi="Times New Roman"/>
                <w:color w:val="222222"/>
                <w:sz w:val="24"/>
                <w:szCs w:val="24"/>
              </w:rPr>
            </w:pPr>
          </w:p>
          <w:p w14:paraId="4BA304C8" w14:textId="77777777" w:rsidR="005A46EB" w:rsidRPr="00F66B94" w:rsidRDefault="005A46EB" w:rsidP="00B8566E">
            <w:pPr>
              <w:spacing w:after="0" w:line="240" w:lineRule="auto"/>
              <w:rPr>
                <w:rFonts w:ascii="Times New Roman" w:eastAsia="Times New Roman" w:hAnsi="Times New Roman"/>
                <w:color w:val="222222"/>
                <w:sz w:val="24"/>
                <w:szCs w:val="24"/>
              </w:rPr>
            </w:pPr>
          </w:p>
        </w:tc>
        <w:tc>
          <w:tcPr>
            <w:tcW w:w="2344" w:type="dxa"/>
            <w:tcMar>
              <w:top w:w="0" w:type="dxa"/>
              <w:left w:w="108" w:type="dxa"/>
              <w:bottom w:w="0" w:type="dxa"/>
              <w:right w:w="108" w:type="dxa"/>
            </w:tcMar>
          </w:tcPr>
          <w:p w14:paraId="4E886A4A" w14:textId="1DC84147" w:rsidR="009A1905" w:rsidRDefault="009A1905" w:rsidP="00C213BD">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 Employment Contracts in India </w:t>
            </w:r>
          </w:p>
          <w:p w14:paraId="47FB4286" w14:textId="39F6DCFB" w:rsidR="005A46EB" w:rsidRDefault="005A46EB" w:rsidP="00C213BD">
            <w:pPr>
              <w:pStyle w:val="ListParagraph"/>
              <w:numPr>
                <w:ilvl w:val="0"/>
                <w:numId w:val="11"/>
              </w:numPr>
              <w:spacing w:after="0" w:line="240" w:lineRule="auto"/>
              <w:ind w:left="291" w:hanging="142"/>
              <w:rPr>
                <w:rFonts w:ascii="Times New Roman" w:eastAsia="Times New Roman" w:hAnsi="Times New Roman"/>
                <w:color w:val="222222"/>
                <w:sz w:val="24"/>
                <w:szCs w:val="24"/>
              </w:rPr>
            </w:pPr>
            <w:proofErr w:type="spellStart"/>
            <w:r w:rsidRPr="00A14143">
              <w:rPr>
                <w:rFonts w:ascii="Times New Roman" w:eastAsia="Times New Roman" w:hAnsi="Times New Roman"/>
                <w:color w:val="222222"/>
                <w:sz w:val="24"/>
                <w:szCs w:val="24"/>
              </w:rPr>
              <w:t>Vanko</w:t>
            </w:r>
            <w:proofErr w:type="spellEnd"/>
            <w:r w:rsidRPr="00A14143">
              <w:rPr>
                <w:rFonts w:ascii="Times New Roman" w:eastAsia="Times New Roman" w:hAnsi="Times New Roman"/>
                <w:color w:val="222222"/>
                <w:sz w:val="24"/>
                <w:szCs w:val="24"/>
              </w:rPr>
              <w:t xml:space="preserve">, K. J. (2000). You're </w:t>
            </w:r>
            <w:proofErr w:type="gramStart"/>
            <w:r w:rsidRPr="00A14143">
              <w:rPr>
                <w:rFonts w:ascii="Times New Roman" w:eastAsia="Times New Roman" w:hAnsi="Times New Roman"/>
                <w:color w:val="222222"/>
                <w:sz w:val="24"/>
                <w:szCs w:val="24"/>
              </w:rPr>
              <w:t>Fired</w:t>
            </w:r>
            <w:proofErr w:type="gramEnd"/>
            <w:r w:rsidRPr="00A14143">
              <w:rPr>
                <w:rFonts w:ascii="Times New Roman" w:eastAsia="Times New Roman" w:hAnsi="Times New Roman"/>
                <w:color w:val="222222"/>
                <w:sz w:val="24"/>
                <w:szCs w:val="24"/>
              </w:rPr>
              <w:t>! And Don</w:t>
            </w:r>
            <w:r>
              <w:rPr>
                <w:rFonts w:ascii="Times New Roman" w:eastAsia="Times New Roman" w:hAnsi="Times New Roman"/>
                <w:color w:val="222222"/>
                <w:sz w:val="24"/>
                <w:szCs w:val="24"/>
              </w:rPr>
              <w:t>'t Forget Your Non-Compete...”</w:t>
            </w:r>
          </w:p>
          <w:p w14:paraId="0D33EEAB" w14:textId="77777777" w:rsidR="005A46EB" w:rsidRPr="00B8566E" w:rsidRDefault="005A46EB" w:rsidP="00C213BD">
            <w:pPr>
              <w:spacing w:after="0" w:line="240" w:lineRule="auto"/>
              <w:ind w:left="149"/>
              <w:rPr>
                <w:rFonts w:ascii="Times New Roman" w:eastAsia="Times New Roman" w:hAnsi="Times New Roman"/>
                <w:color w:val="222222"/>
                <w:sz w:val="24"/>
                <w:szCs w:val="24"/>
              </w:rPr>
            </w:pPr>
          </w:p>
        </w:tc>
        <w:tc>
          <w:tcPr>
            <w:tcW w:w="2678" w:type="dxa"/>
          </w:tcPr>
          <w:p w14:paraId="1C57BD63" w14:textId="77777777" w:rsidR="005A46EB" w:rsidRPr="00CD3B11" w:rsidRDefault="005A46EB" w:rsidP="00BF2B3A">
            <w:pPr>
              <w:pStyle w:val="ListParagraph"/>
              <w:numPr>
                <w:ilvl w:val="0"/>
                <w:numId w:val="11"/>
              </w:numPr>
              <w:spacing w:after="0" w:line="240" w:lineRule="auto"/>
              <w:ind w:left="291" w:hanging="142"/>
              <w:rPr>
                <w:rFonts w:ascii="Times New Roman" w:eastAsia="Times New Roman" w:hAnsi="Times New Roman"/>
                <w:color w:val="222222"/>
                <w:sz w:val="24"/>
                <w:szCs w:val="24"/>
              </w:rPr>
            </w:pPr>
            <w:r w:rsidRPr="0050099D">
              <w:rPr>
                <w:rFonts w:ascii="Times New Roman" w:eastAsia="Times New Roman" w:hAnsi="Times New Roman"/>
                <w:color w:val="222222"/>
                <w:sz w:val="24"/>
                <w:szCs w:val="24"/>
              </w:rPr>
              <w:t>TEK</w:t>
            </w:r>
            <w:r w:rsidR="00BF2B3A">
              <w:rPr>
                <w:rFonts w:ascii="Times New Roman" w:eastAsia="Times New Roman" w:hAnsi="Times New Roman"/>
                <w:color w:val="222222"/>
                <w:sz w:val="24"/>
                <w:szCs w:val="24"/>
              </w:rPr>
              <w:t xml:space="preserve"> S</w:t>
            </w:r>
            <w:r w:rsidRPr="0050099D">
              <w:rPr>
                <w:rFonts w:ascii="Times New Roman" w:eastAsia="Times New Roman" w:hAnsi="Times New Roman"/>
                <w:color w:val="222222"/>
                <w:sz w:val="24"/>
                <w:szCs w:val="24"/>
              </w:rPr>
              <w:t xml:space="preserve">ystems </w:t>
            </w:r>
            <w:proofErr w:type="spellStart"/>
            <w:r w:rsidRPr="0050099D">
              <w:rPr>
                <w:rFonts w:ascii="Times New Roman" w:eastAsia="Times New Roman" w:hAnsi="Times New Roman"/>
                <w:color w:val="222222"/>
                <w:sz w:val="24"/>
                <w:szCs w:val="24"/>
              </w:rPr>
              <w:t>Inc</w:t>
            </w:r>
            <w:proofErr w:type="spellEnd"/>
            <w:r w:rsidRPr="0050099D">
              <w:rPr>
                <w:rFonts w:ascii="Times New Roman" w:eastAsia="Times New Roman" w:hAnsi="Times New Roman"/>
                <w:color w:val="222222"/>
                <w:sz w:val="24"/>
                <w:szCs w:val="24"/>
              </w:rPr>
              <w:t xml:space="preserve"> </w:t>
            </w:r>
            <w:proofErr w:type="spellStart"/>
            <w:r w:rsidRPr="0050099D">
              <w:rPr>
                <w:rFonts w:ascii="Times New Roman" w:eastAsia="Times New Roman" w:hAnsi="Times New Roman"/>
                <w:color w:val="222222"/>
                <w:sz w:val="24"/>
                <w:szCs w:val="24"/>
              </w:rPr>
              <w:t>Vs</w:t>
            </w:r>
            <w:proofErr w:type="spellEnd"/>
            <w:r w:rsidRPr="0050099D">
              <w:rPr>
                <w:rFonts w:ascii="Times New Roman" w:eastAsia="Times New Roman" w:hAnsi="Times New Roman"/>
                <w:color w:val="222222"/>
                <w:sz w:val="24"/>
                <w:szCs w:val="24"/>
              </w:rPr>
              <w:t xml:space="preserve"> </w:t>
            </w:r>
            <w:proofErr w:type="spellStart"/>
            <w:r w:rsidRPr="0050099D">
              <w:rPr>
                <w:rFonts w:ascii="Times New Roman" w:eastAsia="Times New Roman" w:hAnsi="Times New Roman"/>
                <w:color w:val="222222"/>
                <w:sz w:val="24"/>
                <w:szCs w:val="24"/>
              </w:rPr>
              <w:t>Hammernick</w:t>
            </w:r>
            <w:proofErr w:type="spellEnd"/>
            <w:r w:rsidRPr="0050099D">
              <w:rPr>
                <w:rFonts w:ascii="Times New Roman" w:eastAsia="Times New Roman" w:hAnsi="Times New Roman"/>
                <w:color w:val="222222"/>
                <w:sz w:val="24"/>
                <w:szCs w:val="24"/>
              </w:rPr>
              <w:t xml:space="preserve"> et al</w:t>
            </w:r>
          </w:p>
        </w:tc>
      </w:tr>
      <w:tr w:rsidR="005A46EB" w:rsidRPr="00F66B94" w14:paraId="3337EB33" w14:textId="77777777" w:rsidTr="005A46EB">
        <w:trPr>
          <w:jc w:val="center"/>
        </w:trPr>
        <w:tc>
          <w:tcPr>
            <w:tcW w:w="1070" w:type="dxa"/>
            <w:vMerge/>
            <w:tcMar>
              <w:top w:w="0" w:type="dxa"/>
              <w:left w:w="108" w:type="dxa"/>
              <w:bottom w:w="0" w:type="dxa"/>
              <w:right w:w="108" w:type="dxa"/>
            </w:tcMar>
          </w:tcPr>
          <w:p w14:paraId="15E95ED4" w14:textId="77777777" w:rsidR="005A46EB" w:rsidRPr="00F66B94" w:rsidRDefault="005A46EB" w:rsidP="00015D89">
            <w:pPr>
              <w:spacing w:after="0" w:line="240" w:lineRule="auto"/>
              <w:rPr>
                <w:rFonts w:ascii="Times New Roman" w:eastAsia="Times New Roman" w:hAnsi="Times New Roman"/>
                <w:color w:val="222222"/>
                <w:sz w:val="24"/>
                <w:szCs w:val="24"/>
              </w:rPr>
            </w:pPr>
          </w:p>
        </w:tc>
        <w:tc>
          <w:tcPr>
            <w:tcW w:w="1463" w:type="dxa"/>
            <w:vMerge/>
          </w:tcPr>
          <w:p w14:paraId="34E7A2B0" w14:textId="77777777" w:rsidR="005A46EB" w:rsidRDefault="005A46EB" w:rsidP="00015D89">
            <w:pPr>
              <w:spacing w:after="0" w:line="240" w:lineRule="auto"/>
              <w:rPr>
                <w:rFonts w:ascii="Times New Roman" w:eastAsia="Times New Roman" w:hAnsi="Times New Roman"/>
                <w:color w:val="222222"/>
                <w:sz w:val="24"/>
                <w:szCs w:val="24"/>
              </w:rPr>
            </w:pPr>
          </w:p>
        </w:tc>
        <w:tc>
          <w:tcPr>
            <w:tcW w:w="2334" w:type="dxa"/>
            <w:tcMar>
              <w:top w:w="0" w:type="dxa"/>
              <w:left w:w="108" w:type="dxa"/>
              <w:bottom w:w="0" w:type="dxa"/>
              <w:right w:w="108" w:type="dxa"/>
            </w:tcMar>
          </w:tcPr>
          <w:p w14:paraId="35591234" w14:textId="77777777" w:rsidR="005A46EB" w:rsidRPr="00F66B94" w:rsidRDefault="005A46EB" w:rsidP="00015D89">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Non Solicitation Agreement</w:t>
            </w:r>
          </w:p>
        </w:tc>
        <w:tc>
          <w:tcPr>
            <w:tcW w:w="2344" w:type="dxa"/>
            <w:tcMar>
              <w:top w:w="0" w:type="dxa"/>
              <w:left w:w="108" w:type="dxa"/>
              <w:bottom w:w="0" w:type="dxa"/>
              <w:right w:w="108" w:type="dxa"/>
            </w:tcMar>
          </w:tcPr>
          <w:p w14:paraId="351C2DAF" w14:textId="77777777" w:rsidR="005A46EB" w:rsidRPr="00B8566E" w:rsidRDefault="005A46EB" w:rsidP="00C213BD">
            <w:pPr>
              <w:spacing w:after="0" w:line="240" w:lineRule="auto"/>
              <w:rPr>
                <w:rFonts w:ascii="Times New Roman" w:eastAsia="Times New Roman" w:hAnsi="Times New Roman"/>
                <w:color w:val="222222"/>
                <w:sz w:val="24"/>
                <w:szCs w:val="24"/>
              </w:rPr>
            </w:pPr>
          </w:p>
        </w:tc>
        <w:tc>
          <w:tcPr>
            <w:tcW w:w="2678" w:type="dxa"/>
          </w:tcPr>
          <w:p w14:paraId="15114F6B" w14:textId="77777777" w:rsidR="005A46EB" w:rsidRDefault="005A46EB" w:rsidP="00B8566E">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Pepsi </w:t>
            </w:r>
            <w:proofErr w:type="spellStart"/>
            <w:r>
              <w:rPr>
                <w:rFonts w:ascii="Times New Roman" w:eastAsia="Times New Roman" w:hAnsi="Times New Roman"/>
                <w:color w:val="222222"/>
                <w:sz w:val="24"/>
                <w:szCs w:val="24"/>
              </w:rPr>
              <w:t>vs</w:t>
            </w:r>
            <w:proofErr w:type="spellEnd"/>
            <w:r>
              <w:rPr>
                <w:rFonts w:ascii="Times New Roman" w:eastAsia="Times New Roman" w:hAnsi="Times New Roman"/>
                <w:color w:val="222222"/>
                <w:sz w:val="24"/>
                <w:szCs w:val="24"/>
              </w:rPr>
              <w:t xml:space="preserve"> coke case </w:t>
            </w:r>
          </w:p>
          <w:p w14:paraId="5420823A" w14:textId="77777777" w:rsidR="005A46EB" w:rsidRDefault="005A46EB" w:rsidP="00B8566E">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Wipro and Beckman Coulter Case</w:t>
            </w:r>
          </w:p>
          <w:p w14:paraId="7E30DA69" w14:textId="77777777" w:rsidR="00604D86" w:rsidRPr="00604D86" w:rsidRDefault="005A46EB" w:rsidP="00F26E58">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American Express Bank case</w:t>
            </w:r>
          </w:p>
        </w:tc>
      </w:tr>
      <w:tr w:rsidR="005A46EB" w:rsidRPr="00F66B94" w14:paraId="2CE3324A" w14:textId="77777777" w:rsidTr="005A46EB">
        <w:trPr>
          <w:jc w:val="center"/>
        </w:trPr>
        <w:tc>
          <w:tcPr>
            <w:tcW w:w="1070" w:type="dxa"/>
            <w:vMerge/>
            <w:tcMar>
              <w:top w:w="0" w:type="dxa"/>
              <w:left w:w="108" w:type="dxa"/>
              <w:bottom w:w="0" w:type="dxa"/>
              <w:right w:w="108" w:type="dxa"/>
            </w:tcMar>
          </w:tcPr>
          <w:p w14:paraId="0346E384" w14:textId="77777777" w:rsidR="005A46EB" w:rsidRPr="00F66B94" w:rsidRDefault="005A46EB" w:rsidP="00015D89">
            <w:pPr>
              <w:spacing w:after="0" w:line="240" w:lineRule="auto"/>
              <w:rPr>
                <w:rFonts w:ascii="Times New Roman" w:eastAsia="Times New Roman" w:hAnsi="Times New Roman"/>
                <w:color w:val="222222"/>
                <w:sz w:val="24"/>
                <w:szCs w:val="24"/>
              </w:rPr>
            </w:pPr>
          </w:p>
        </w:tc>
        <w:tc>
          <w:tcPr>
            <w:tcW w:w="1463" w:type="dxa"/>
            <w:vMerge/>
          </w:tcPr>
          <w:p w14:paraId="5192E637" w14:textId="77777777" w:rsidR="005A46EB" w:rsidRDefault="005A46EB" w:rsidP="00015D89">
            <w:pPr>
              <w:spacing w:after="0" w:line="240" w:lineRule="auto"/>
              <w:rPr>
                <w:rFonts w:ascii="Times New Roman" w:eastAsia="Times New Roman" w:hAnsi="Times New Roman"/>
                <w:color w:val="222222"/>
                <w:sz w:val="24"/>
                <w:szCs w:val="24"/>
              </w:rPr>
            </w:pPr>
          </w:p>
        </w:tc>
        <w:tc>
          <w:tcPr>
            <w:tcW w:w="2334" w:type="dxa"/>
            <w:tcMar>
              <w:top w:w="0" w:type="dxa"/>
              <w:left w:w="108" w:type="dxa"/>
              <w:bottom w:w="0" w:type="dxa"/>
              <w:right w:w="108" w:type="dxa"/>
            </w:tcMar>
          </w:tcPr>
          <w:p w14:paraId="0B96ACB8" w14:textId="77777777" w:rsidR="005A46EB" w:rsidRPr="00F66B94" w:rsidRDefault="005A46EB" w:rsidP="00B8566E">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Approaches to Non-compete and Validity of Restrictive Covenants in India</w:t>
            </w:r>
          </w:p>
        </w:tc>
        <w:tc>
          <w:tcPr>
            <w:tcW w:w="2344" w:type="dxa"/>
            <w:tcMar>
              <w:top w:w="0" w:type="dxa"/>
              <w:left w:w="108" w:type="dxa"/>
              <w:bottom w:w="0" w:type="dxa"/>
              <w:right w:w="108" w:type="dxa"/>
            </w:tcMar>
          </w:tcPr>
          <w:p w14:paraId="2E6CC611" w14:textId="77777777" w:rsidR="00604D86" w:rsidRDefault="005A46EB" w:rsidP="00C213BD">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Validity of Non-Compete Covenants in India by </w:t>
            </w:r>
            <w:proofErr w:type="spellStart"/>
            <w:r>
              <w:rPr>
                <w:rFonts w:ascii="Times New Roman" w:eastAsia="Times New Roman" w:hAnsi="Times New Roman"/>
                <w:color w:val="222222"/>
                <w:sz w:val="24"/>
                <w:szCs w:val="24"/>
              </w:rPr>
              <w:t>Anoop</w:t>
            </w:r>
            <w:proofErr w:type="spellEnd"/>
            <w:r>
              <w:rPr>
                <w:rFonts w:ascii="Times New Roman" w:eastAsia="Times New Roman" w:hAnsi="Times New Roman"/>
                <w:color w:val="222222"/>
                <w:sz w:val="24"/>
                <w:szCs w:val="24"/>
              </w:rPr>
              <w:t xml:space="preserve"> Narayanan</w:t>
            </w:r>
          </w:p>
          <w:p w14:paraId="1DF74EFF" w14:textId="77777777" w:rsidR="005A46EB" w:rsidRDefault="00604D86" w:rsidP="00C213BD">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Cognizant : Severance and </w:t>
            </w:r>
            <w:proofErr w:type="spellStart"/>
            <w:r>
              <w:rPr>
                <w:rFonts w:ascii="Times New Roman" w:eastAsia="Times New Roman" w:hAnsi="Times New Roman"/>
                <w:color w:val="222222"/>
                <w:sz w:val="24"/>
                <w:szCs w:val="24"/>
              </w:rPr>
              <w:t>Noncompee</w:t>
            </w:r>
            <w:proofErr w:type="spellEnd"/>
            <w:r>
              <w:rPr>
                <w:rFonts w:ascii="Times New Roman" w:eastAsia="Times New Roman" w:hAnsi="Times New Roman"/>
                <w:color w:val="222222"/>
                <w:sz w:val="24"/>
                <w:szCs w:val="24"/>
              </w:rPr>
              <w:t xml:space="preserve"> agreement with </w:t>
            </w:r>
            <w:proofErr w:type="spellStart"/>
            <w:r>
              <w:rPr>
                <w:rFonts w:ascii="Times New Roman" w:eastAsia="Times New Roman" w:hAnsi="Times New Roman"/>
                <w:color w:val="222222"/>
                <w:sz w:val="24"/>
                <w:szCs w:val="24"/>
              </w:rPr>
              <w:t>Mr</w:t>
            </w:r>
            <w:proofErr w:type="spellEnd"/>
            <w:r>
              <w:rPr>
                <w:rFonts w:ascii="Times New Roman" w:eastAsia="Times New Roman" w:hAnsi="Times New Roman"/>
                <w:color w:val="222222"/>
                <w:sz w:val="24"/>
                <w:szCs w:val="24"/>
              </w:rPr>
              <w:t xml:space="preserve"> Rajeev Mehta </w:t>
            </w:r>
            <w:r w:rsidR="005A46EB">
              <w:rPr>
                <w:rFonts w:ascii="Times New Roman" w:eastAsia="Times New Roman" w:hAnsi="Times New Roman"/>
                <w:color w:val="222222"/>
                <w:sz w:val="24"/>
                <w:szCs w:val="24"/>
              </w:rPr>
              <w:t xml:space="preserve"> </w:t>
            </w:r>
          </w:p>
          <w:p w14:paraId="339E57CA" w14:textId="77777777" w:rsidR="005A46EB" w:rsidRPr="00A14143" w:rsidRDefault="005A46EB" w:rsidP="00C213BD">
            <w:pPr>
              <w:pStyle w:val="ListParagraph"/>
              <w:spacing w:after="0" w:line="240" w:lineRule="auto"/>
              <w:ind w:left="291"/>
              <w:rPr>
                <w:rFonts w:ascii="Times New Roman" w:eastAsia="Times New Roman" w:hAnsi="Times New Roman"/>
                <w:color w:val="222222"/>
                <w:sz w:val="24"/>
                <w:szCs w:val="24"/>
              </w:rPr>
            </w:pPr>
          </w:p>
        </w:tc>
        <w:tc>
          <w:tcPr>
            <w:tcW w:w="2678" w:type="dxa"/>
          </w:tcPr>
          <w:p w14:paraId="5C9AC157" w14:textId="77777777" w:rsidR="005A46EB" w:rsidRDefault="00302900" w:rsidP="00704E79">
            <w:pPr>
              <w:pStyle w:val="ListParagraph"/>
              <w:numPr>
                <w:ilvl w:val="0"/>
                <w:numId w:val="15"/>
              </w:numPr>
              <w:spacing w:after="0" w:line="240" w:lineRule="auto"/>
              <w:ind w:left="436" w:hanging="270"/>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IBM sues HR Boss hired by Microsoft </w:t>
            </w:r>
          </w:p>
          <w:p w14:paraId="37F80218" w14:textId="77777777" w:rsidR="00604D86" w:rsidRDefault="00604D86" w:rsidP="00704E79">
            <w:pPr>
              <w:pStyle w:val="ListParagraph"/>
              <w:numPr>
                <w:ilvl w:val="0"/>
                <w:numId w:val="15"/>
              </w:numPr>
              <w:spacing w:after="0" w:line="240" w:lineRule="auto"/>
              <w:ind w:left="436" w:hanging="270"/>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Infosys CEO </w:t>
            </w:r>
            <w:proofErr w:type="spellStart"/>
            <w:r>
              <w:rPr>
                <w:rFonts w:ascii="Times New Roman" w:eastAsia="Times New Roman" w:hAnsi="Times New Roman"/>
                <w:color w:val="222222"/>
                <w:sz w:val="24"/>
                <w:szCs w:val="24"/>
              </w:rPr>
              <w:t>Salil</w:t>
            </w:r>
            <w:proofErr w:type="spellEnd"/>
            <w:r>
              <w:rPr>
                <w:rFonts w:ascii="Times New Roman" w:eastAsia="Times New Roman" w:hAnsi="Times New Roman"/>
                <w:color w:val="222222"/>
                <w:sz w:val="24"/>
                <w:szCs w:val="24"/>
              </w:rPr>
              <w:t xml:space="preserve"> Parikh handed strict job contract </w:t>
            </w:r>
          </w:p>
          <w:p w14:paraId="4075243E" w14:textId="77777777" w:rsidR="00604D86" w:rsidRDefault="00F26E58" w:rsidP="00704E79">
            <w:pPr>
              <w:pStyle w:val="ListParagraph"/>
              <w:numPr>
                <w:ilvl w:val="0"/>
                <w:numId w:val="15"/>
              </w:numPr>
              <w:spacing w:after="0" w:line="240" w:lineRule="auto"/>
              <w:ind w:left="436" w:hanging="270"/>
              <w:rPr>
                <w:rFonts w:ascii="Times New Roman" w:eastAsia="Times New Roman" w:hAnsi="Times New Roman"/>
                <w:color w:val="222222"/>
                <w:sz w:val="24"/>
                <w:szCs w:val="24"/>
              </w:rPr>
            </w:pPr>
            <w:r>
              <w:rPr>
                <w:rFonts w:ascii="Times New Roman" w:eastAsia="Times New Roman" w:hAnsi="Times New Roman"/>
                <w:color w:val="222222"/>
                <w:sz w:val="24"/>
                <w:szCs w:val="24"/>
              </w:rPr>
              <w:t>Cognizant takes 4 former Staff to Court</w:t>
            </w:r>
          </w:p>
          <w:p w14:paraId="68FC29F9" w14:textId="77777777" w:rsidR="009B72E0" w:rsidRDefault="009B72E0" w:rsidP="00704E79">
            <w:pPr>
              <w:pStyle w:val="ListParagraph"/>
              <w:numPr>
                <w:ilvl w:val="0"/>
                <w:numId w:val="15"/>
              </w:numPr>
              <w:spacing w:after="0" w:line="240" w:lineRule="auto"/>
              <w:ind w:left="436" w:hanging="270"/>
              <w:rPr>
                <w:rFonts w:ascii="Times New Roman" w:eastAsia="Times New Roman" w:hAnsi="Times New Roman"/>
                <w:color w:val="222222"/>
                <w:sz w:val="24"/>
                <w:szCs w:val="24"/>
              </w:rPr>
            </w:pPr>
            <w:r>
              <w:rPr>
                <w:rFonts w:ascii="Times New Roman" w:eastAsia="Times New Roman" w:hAnsi="Times New Roman"/>
                <w:color w:val="222222"/>
                <w:sz w:val="24"/>
                <w:szCs w:val="24"/>
              </w:rPr>
              <w:t>Confidentiality or Restraint of Trade</w:t>
            </w:r>
          </w:p>
        </w:tc>
      </w:tr>
      <w:tr w:rsidR="00B8566E" w:rsidRPr="00F66B94" w14:paraId="614BEECD" w14:textId="77777777" w:rsidTr="005A46EB">
        <w:trPr>
          <w:jc w:val="center"/>
        </w:trPr>
        <w:tc>
          <w:tcPr>
            <w:tcW w:w="1070" w:type="dxa"/>
            <w:tcMar>
              <w:top w:w="0" w:type="dxa"/>
              <w:left w:w="108" w:type="dxa"/>
              <w:bottom w:w="0" w:type="dxa"/>
              <w:right w:w="108" w:type="dxa"/>
            </w:tcMar>
          </w:tcPr>
          <w:p w14:paraId="230D0BE3" w14:textId="77777777" w:rsidR="00823066" w:rsidRPr="00F66B94" w:rsidRDefault="00823066" w:rsidP="00015D89">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20</w:t>
            </w:r>
          </w:p>
        </w:tc>
        <w:tc>
          <w:tcPr>
            <w:tcW w:w="1463" w:type="dxa"/>
          </w:tcPr>
          <w:p w14:paraId="468DD67C" w14:textId="77777777" w:rsidR="00823066" w:rsidRDefault="00823066" w:rsidP="00015D89">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Post-Employment and Gardening Leave </w:t>
            </w:r>
          </w:p>
        </w:tc>
        <w:tc>
          <w:tcPr>
            <w:tcW w:w="2334" w:type="dxa"/>
            <w:tcMar>
              <w:top w:w="0" w:type="dxa"/>
              <w:left w:w="108" w:type="dxa"/>
              <w:bottom w:w="0" w:type="dxa"/>
              <w:right w:w="108" w:type="dxa"/>
            </w:tcMar>
          </w:tcPr>
          <w:p w14:paraId="4A6A36C7" w14:textId="77777777" w:rsidR="00823066" w:rsidRPr="00F66B94" w:rsidRDefault="00823066" w:rsidP="00015D89">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Garden Leave</w:t>
            </w:r>
          </w:p>
        </w:tc>
        <w:tc>
          <w:tcPr>
            <w:tcW w:w="2344" w:type="dxa"/>
            <w:tcMar>
              <w:top w:w="0" w:type="dxa"/>
              <w:left w:w="108" w:type="dxa"/>
              <w:bottom w:w="0" w:type="dxa"/>
              <w:right w:w="108" w:type="dxa"/>
            </w:tcMar>
          </w:tcPr>
          <w:p w14:paraId="67C44110" w14:textId="77777777" w:rsidR="00823066" w:rsidRPr="00A14143" w:rsidRDefault="00823066" w:rsidP="00C213BD">
            <w:pPr>
              <w:pStyle w:val="ListParagraph"/>
              <w:spacing w:after="0" w:line="240" w:lineRule="auto"/>
              <w:ind w:left="291"/>
              <w:rPr>
                <w:rFonts w:ascii="Times New Roman" w:eastAsia="Times New Roman" w:hAnsi="Times New Roman"/>
                <w:color w:val="222222"/>
                <w:sz w:val="24"/>
                <w:szCs w:val="24"/>
              </w:rPr>
            </w:pPr>
          </w:p>
        </w:tc>
        <w:tc>
          <w:tcPr>
            <w:tcW w:w="2678" w:type="dxa"/>
          </w:tcPr>
          <w:p w14:paraId="6F00FBAB" w14:textId="77777777" w:rsidR="004C2922" w:rsidRDefault="004C2922" w:rsidP="004C2922">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 Quit </w:t>
            </w:r>
            <w:proofErr w:type="spellStart"/>
            <w:r>
              <w:rPr>
                <w:rFonts w:ascii="Times New Roman" w:eastAsia="Times New Roman" w:hAnsi="Times New Roman"/>
                <w:color w:val="222222"/>
                <w:sz w:val="24"/>
                <w:szCs w:val="24"/>
              </w:rPr>
              <w:t>Infy</w:t>
            </w:r>
            <w:proofErr w:type="spellEnd"/>
            <w:r>
              <w:rPr>
                <w:rFonts w:ascii="Times New Roman" w:eastAsia="Times New Roman" w:hAnsi="Times New Roman"/>
                <w:color w:val="222222"/>
                <w:sz w:val="24"/>
                <w:szCs w:val="24"/>
              </w:rPr>
              <w:t xml:space="preserve"> but Cant Join Rival for 6 months</w:t>
            </w:r>
          </w:p>
          <w:p w14:paraId="13C3CECD" w14:textId="77777777" w:rsidR="004C2922" w:rsidRDefault="004C2922" w:rsidP="004C2922">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Microsoft, Google in Legal battle</w:t>
            </w:r>
          </w:p>
          <w:p w14:paraId="59E155BA" w14:textId="77777777" w:rsidR="004C2922" w:rsidRDefault="004C2922" w:rsidP="004C2922">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The story of Vishal </w:t>
            </w:r>
            <w:proofErr w:type="spellStart"/>
            <w:r>
              <w:rPr>
                <w:rFonts w:ascii="Times New Roman" w:eastAsia="Times New Roman" w:hAnsi="Times New Roman"/>
                <w:color w:val="222222"/>
                <w:sz w:val="24"/>
                <w:szCs w:val="24"/>
              </w:rPr>
              <w:t>Bhalla</w:t>
            </w:r>
            <w:proofErr w:type="spellEnd"/>
            <w:r>
              <w:rPr>
                <w:rFonts w:ascii="Times New Roman" w:eastAsia="Times New Roman" w:hAnsi="Times New Roman"/>
                <w:color w:val="222222"/>
                <w:sz w:val="24"/>
                <w:szCs w:val="24"/>
              </w:rPr>
              <w:t xml:space="preserve"> and TCS</w:t>
            </w:r>
          </w:p>
          <w:p w14:paraId="34A2B6CF" w14:textId="77777777" w:rsidR="00823066" w:rsidRPr="00A14143" w:rsidRDefault="004C2922" w:rsidP="004C2922">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Infosys reveals it paid its outgoing CFO 23 </w:t>
            </w:r>
            <w:proofErr w:type="spellStart"/>
            <w:r>
              <w:rPr>
                <w:rFonts w:ascii="Times New Roman" w:eastAsia="Times New Roman" w:hAnsi="Times New Roman"/>
                <w:color w:val="222222"/>
                <w:sz w:val="24"/>
                <w:szCs w:val="24"/>
              </w:rPr>
              <w:t>crores</w:t>
            </w:r>
            <w:proofErr w:type="spellEnd"/>
          </w:p>
        </w:tc>
      </w:tr>
    </w:tbl>
    <w:p w14:paraId="2EF37645" w14:textId="381ABB75" w:rsidR="004B5873" w:rsidRPr="00704E79" w:rsidRDefault="004B5873" w:rsidP="00BF4649">
      <w:pPr>
        <w:pStyle w:val="ListParagraph"/>
        <w:numPr>
          <w:ilvl w:val="0"/>
          <w:numId w:val="5"/>
        </w:numPr>
        <w:spacing w:after="0" w:line="240" w:lineRule="auto"/>
        <w:jc w:val="both"/>
        <w:rPr>
          <w:rFonts w:ascii="Times New Roman" w:eastAsia="Times New Roman" w:hAnsi="Times New Roman"/>
          <w:b/>
          <w:color w:val="222222"/>
          <w:sz w:val="24"/>
          <w:szCs w:val="24"/>
        </w:rPr>
      </w:pPr>
      <w:r w:rsidRPr="00704E79">
        <w:rPr>
          <w:rFonts w:ascii="Times New Roman" w:eastAsia="Times New Roman" w:hAnsi="Times New Roman"/>
          <w:b/>
          <w:bCs/>
          <w:color w:val="222222"/>
          <w:sz w:val="24"/>
          <w:szCs w:val="24"/>
        </w:rPr>
        <w:t>Evaluation</w:t>
      </w:r>
    </w:p>
    <w:p w14:paraId="4D0D11E7" w14:textId="77777777" w:rsidR="00140497" w:rsidRPr="00AB277D" w:rsidRDefault="00140497" w:rsidP="00A57E05">
      <w:pPr>
        <w:pStyle w:val="ListParagraph"/>
        <w:spacing w:after="0" w:line="240" w:lineRule="auto"/>
        <w:ind w:left="781"/>
        <w:jc w:val="both"/>
        <w:rPr>
          <w:rFonts w:ascii="Times New Roman" w:eastAsia="Times New Roman" w:hAnsi="Times New Roman"/>
          <w:b/>
          <w:color w:val="222222"/>
          <w:sz w:val="24"/>
          <w:szCs w:val="24"/>
        </w:rPr>
      </w:pPr>
    </w:p>
    <w:tbl>
      <w:tblPr>
        <w:tblStyle w:val="TableGrid"/>
        <w:tblW w:w="0" w:type="auto"/>
        <w:jc w:val="center"/>
        <w:tblLook w:val="04A0" w:firstRow="1" w:lastRow="0" w:firstColumn="1" w:lastColumn="0" w:noHBand="0" w:noVBand="1"/>
      </w:tblPr>
      <w:tblGrid>
        <w:gridCol w:w="710"/>
        <w:gridCol w:w="4536"/>
        <w:gridCol w:w="1848"/>
      </w:tblGrid>
      <w:tr w:rsidR="00140497" w14:paraId="631E78DD" w14:textId="77777777" w:rsidTr="007169E2">
        <w:trPr>
          <w:trHeight w:val="529"/>
          <w:jc w:val="center"/>
        </w:trPr>
        <w:tc>
          <w:tcPr>
            <w:tcW w:w="710" w:type="dxa"/>
          </w:tcPr>
          <w:p w14:paraId="0974A6C9" w14:textId="77777777" w:rsidR="00140497" w:rsidRPr="00AB277D" w:rsidRDefault="00140497" w:rsidP="00AB277D">
            <w:pPr>
              <w:pStyle w:val="ListParagraph"/>
              <w:spacing w:after="0" w:line="240" w:lineRule="auto"/>
              <w:ind w:left="0"/>
              <w:jc w:val="center"/>
              <w:rPr>
                <w:rFonts w:ascii="Times New Roman" w:eastAsia="Times New Roman" w:hAnsi="Times New Roman"/>
                <w:b/>
                <w:color w:val="222222"/>
                <w:sz w:val="24"/>
                <w:szCs w:val="24"/>
              </w:rPr>
            </w:pPr>
            <w:r w:rsidRPr="00AB277D">
              <w:rPr>
                <w:rFonts w:ascii="Times New Roman" w:eastAsia="Times New Roman" w:hAnsi="Times New Roman"/>
                <w:b/>
                <w:color w:val="222222"/>
                <w:sz w:val="24"/>
                <w:szCs w:val="24"/>
              </w:rPr>
              <w:t>Sr. No.</w:t>
            </w:r>
          </w:p>
        </w:tc>
        <w:tc>
          <w:tcPr>
            <w:tcW w:w="4536" w:type="dxa"/>
          </w:tcPr>
          <w:p w14:paraId="5B2F14A8" w14:textId="77777777" w:rsidR="00140497" w:rsidRPr="00AB277D" w:rsidRDefault="00140497" w:rsidP="00AB277D">
            <w:pPr>
              <w:pStyle w:val="ListParagraph"/>
              <w:spacing w:after="0" w:line="240" w:lineRule="auto"/>
              <w:ind w:left="0"/>
              <w:jc w:val="center"/>
              <w:rPr>
                <w:rFonts w:ascii="Times New Roman" w:eastAsia="Times New Roman" w:hAnsi="Times New Roman"/>
                <w:b/>
                <w:color w:val="222222"/>
                <w:sz w:val="24"/>
                <w:szCs w:val="24"/>
              </w:rPr>
            </w:pPr>
            <w:r w:rsidRPr="00AB277D">
              <w:rPr>
                <w:rFonts w:ascii="Times New Roman" w:eastAsia="Times New Roman" w:hAnsi="Times New Roman"/>
                <w:b/>
                <w:color w:val="222222"/>
                <w:sz w:val="24"/>
                <w:szCs w:val="24"/>
              </w:rPr>
              <w:t>Component</w:t>
            </w:r>
          </w:p>
        </w:tc>
        <w:tc>
          <w:tcPr>
            <w:tcW w:w="1848" w:type="dxa"/>
          </w:tcPr>
          <w:p w14:paraId="38384E3E" w14:textId="77777777" w:rsidR="00140497" w:rsidRPr="00AB277D" w:rsidRDefault="00140497" w:rsidP="00AB277D">
            <w:pPr>
              <w:pStyle w:val="ListParagraph"/>
              <w:spacing w:after="0" w:line="240" w:lineRule="auto"/>
              <w:ind w:left="0"/>
              <w:jc w:val="center"/>
              <w:rPr>
                <w:rFonts w:ascii="Times New Roman" w:eastAsia="Times New Roman" w:hAnsi="Times New Roman"/>
                <w:b/>
                <w:color w:val="222222"/>
                <w:sz w:val="24"/>
                <w:szCs w:val="24"/>
              </w:rPr>
            </w:pPr>
            <w:r w:rsidRPr="00AB277D">
              <w:rPr>
                <w:rFonts w:ascii="Times New Roman" w:eastAsia="Times New Roman" w:hAnsi="Times New Roman"/>
                <w:b/>
                <w:color w:val="222222"/>
                <w:sz w:val="24"/>
                <w:szCs w:val="24"/>
              </w:rPr>
              <w:t>Weightage</w:t>
            </w:r>
            <w:r>
              <w:rPr>
                <w:rFonts w:ascii="Times New Roman" w:eastAsia="Times New Roman" w:hAnsi="Times New Roman"/>
                <w:b/>
                <w:color w:val="222222"/>
                <w:sz w:val="24"/>
                <w:szCs w:val="24"/>
              </w:rPr>
              <w:t xml:space="preserve"> (%)</w:t>
            </w:r>
          </w:p>
        </w:tc>
      </w:tr>
      <w:tr w:rsidR="00140497" w14:paraId="7D00CC3E" w14:textId="77777777" w:rsidTr="007169E2">
        <w:trPr>
          <w:trHeight w:val="249"/>
          <w:jc w:val="center"/>
        </w:trPr>
        <w:tc>
          <w:tcPr>
            <w:tcW w:w="710" w:type="dxa"/>
          </w:tcPr>
          <w:p w14:paraId="230F960C" w14:textId="77777777" w:rsidR="00140497" w:rsidRDefault="00140497" w:rsidP="00AB277D">
            <w:pPr>
              <w:pStyle w:val="ListParagraph"/>
              <w:spacing w:after="0" w:line="240" w:lineRule="auto"/>
              <w:ind w:left="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1</w:t>
            </w:r>
          </w:p>
        </w:tc>
        <w:tc>
          <w:tcPr>
            <w:tcW w:w="4536" w:type="dxa"/>
          </w:tcPr>
          <w:p w14:paraId="27FC0315" w14:textId="1BFE1500" w:rsidR="00140497" w:rsidRDefault="00140497" w:rsidP="00AB277D">
            <w:pPr>
              <w:pStyle w:val="ListParagraph"/>
              <w:spacing w:after="0" w:line="240" w:lineRule="auto"/>
              <w:ind w:left="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Quiz</w:t>
            </w:r>
            <w:r w:rsidR="00462FCA">
              <w:rPr>
                <w:rFonts w:ascii="Times New Roman" w:eastAsia="Times New Roman" w:hAnsi="Times New Roman"/>
                <w:color w:val="222222"/>
                <w:sz w:val="24"/>
                <w:szCs w:val="24"/>
              </w:rPr>
              <w:t>zes</w:t>
            </w:r>
            <w:r w:rsidR="00823066">
              <w:rPr>
                <w:rFonts w:ascii="Times New Roman" w:eastAsia="Times New Roman" w:hAnsi="Times New Roman"/>
                <w:color w:val="222222"/>
                <w:sz w:val="24"/>
                <w:szCs w:val="24"/>
              </w:rPr>
              <w:t xml:space="preserve"> 3</w:t>
            </w:r>
            <w:r w:rsidR="00462FCA">
              <w:rPr>
                <w:rFonts w:ascii="Times New Roman" w:eastAsia="Times New Roman" w:hAnsi="Times New Roman"/>
                <w:color w:val="222222"/>
                <w:sz w:val="24"/>
                <w:szCs w:val="24"/>
              </w:rPr>
              <w:t xml:space="preserve"> in no. </w:t>
            </w:r>
          </w:p>
        </w:tc>
        <w:tc>
          <w:tcPr>
            <w:tcW w:w="1848" w:type="dxa"/>
          </w:tcPr>
          <w:p w14:paraId="0A0F035D" w14:textId="77777777" w:rsidR="00140497" w:rsidRDefault="00140497" w:rsidP="00AB277D">
            <w:pPr>
              <w:pStyle w:val="ListParagraph"/>
              <w:spacing w:after="0" w:line="240" w:lineRule="auto"/>
              <w:ind w:left="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25</w:t>
            </w:r>
          </w:p>
        </w:tc>
      </w:tr>
      <w:tr w:rsidR="00140497" w14:paraId="3E1410BD" w14:textId="77777777" w:rsidTr="007169E2">
        <w:trPr>
          <w:trHeight w:val="265"/>
          <w:jc w:val="center"/>
        </w:trPr>
        <w:tc>
          <w:tcPr>
            <w:tcW w:w="710" w:type="dxa"/>
          </w:tcPr>
          <w:p w14:paraId="22A84EFA" w14:textId="77777777" w:rsidR="00140497" w:rsidRDefault="00140497" w:rsidP="00AB277D">
            <w:pPr>
              <w:pStyle w:val="ListParagraph"/>
              <w:spacing w:after="0" w:line="240" w:lineRule="auto"/>
              <w:ind w:left="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2</w:t>
            </w:r>
          </w:p>
        </w:tc>
        <w:tc>
          <w:tcPr>
            <w:tcW w:w="4536" w:type="dxa"/>
          </w:tcPr>
          <w:p w14:paraId="2DEA8864" w14:textId="77777777" w:rsidR="00140497" w:rsidRDefault="00140497" w:rsidP="00AB277D">
            <w:pPr>
              <w:pStyle w:val="ListParagraph"/>
              <w:spacing w:after="0" w:line="240" w:lineRule="auto"/>
              <w:ind w:left="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End Term Exam</w:t>
            </w:r>
          </w:p>
        </w:tc>
        <w:tc>
          <w:tcPr>
            <w:tcW w:w="1848" w:type="dxa"/>
          </w:tcPr>
          <w:p w14:paraId="197F2751" w14:textId="77777777" w:rsidR="00140497" w:rsidRDefault="00140497" w:rsidP="00AB277D">
            <w:pPr>
              <w:pStyle w:val="ListParagraph"/>
              <w:spacing w:after="0" w:line="240" w:lineRule="auto"/>
              <w:ind w:left="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40</w:t>
            </w:r>
          </w:p>
        </w:tc>
      </w:tr>
      <w:tr w:rsidR="00140497" w14:paraId="54346059" w14:textId="77777777" w:rsidTr="007169E2">
        <w:trPr>
          <w:trHeight w:val="249"/>
          <w:jc w:val="center"/>
        </w:trPr>
        <w:tc>
          <w:tcPr>
            <w:tcW w:w="710" w:type="dxa"/>
          </w:tcPr>
          <w:p w14:paraId="22D2F2FC" w14:textId="77777777" w:rsidR="00140497" w:rsidRDefault="007169E2" w:rsidP="003F7632">
            <w:pPr>
              <w:pStyle w:val="ListParagraph"/>
              <w:spacing w:after="0" w:line="240" w:lineRule="auto"/>
              <w:ind w:left="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3</w:t>
            </w:r>
          </w:p>
        </w:tc>
        <w:tc>
          <w:tcPr>
            <w:tcW w:w="4536" w:type="dxa"/>
          </w:tcPr>
          <w:p w14:paraId="11C07C99" w14:textId="77777777" w:rsidR="00140497" w:rsidRDefault="00140497" w:rsidP="00AB277D">
            <w:pPr>
              <w:pStyle w:val="ListParagraph"/>
              <w:spacing w:after="0" w:line="240" w:lineRule="auto"/>
              <w:ind w:left="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Group Assignment</w:t>
            </w:r>
          </w:p>
        </w:tc>
        <w:tc>
          <w:tcPr>
            <w:tcW w:w="1848" w:type="dxa"/>
          </w:tcPr>
          <w:p w14:paraId="2078C543" w14:textId="0398AE5E" w:rsidR="00140497" w:rsidRDefault="00462FCA" w:rsidP="00AB277D">
            <w:pPr>
              <w:pStyle w:val="ListParagraph"/>
              <w:spacing w:after="0" w:line="240" w:lineRule="auto"/>
              <w:ind w:left="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20</w:t>
            </w:r>
          </w:p>
        </w:tc>
      </w:tr>
      <w:tr w:rsidR="00140497" w14:paraId="54667A8B" w14:textId="77777777" w:rsidTr="007169E2">
        <w:trPr>
          <w:trHeight w:val="265"/>
          <w:jc w:val="center"/>
        </w:trPr>
        <w:tc>
          <w:tcPr>
            <w:tcW w:w="710" w:type="dxa"/>
          </w:tcPr>
          <w:p w14:paraId="78611B55" w14:textId="77777777" w:rsidR="00140497" w:rsidRDefault="007169E2" w:rsidP="003F7632">
            <w:pPr>
              <w:pStyle w:val="ListParagraph"/>
              <w:spacing w:after="0" w:line="240" w:lineRule="auto"/>
              <w:ind w:left="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4</w:t>
            </w:r>
          </w:p>
        </w:tc>
        <w:tc>
          <w:tcPr>
            <w:tcW w:w="4536" w:type="dxa"/>
          </w:tcPr>
          <w:p w14:paraId="40628663" w14:textId="77777777" w:rsidR="00140497" w:rsidRDefault="00140497" w:rsidP="00AB277D">
            <w:pPr>
              <w:pStyle w:val="ListParagraph"/>
              <w:spacing w:after="0" w:line="240" w:lineRule="auto"/>
              <w:ind w:left="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Story telling </w:t>
            </w:r>
          </w:p>
        </w:tc>
        <w:tc>
          <w:tcPr>
            <w:tcW w:w="1848" w:type="dxa"/>
          </w:tcPr>
          <w:p w14:paraId="1ECA5D35" w14:textId="65EB5048" w:rsidR="00140497" w:rsidRDefault="008E1949" w:rsidP="00AB277D">
            <w:pPr>
              <w:pStyle w:val="ListParagraph"/>
              <w:spacing w:after="0" w:line="240" w:lineRule="auto"/>
              <w:ind w:left="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10</w:t>
            </w:r>
          </w:p>
        </w:tc>
      </w:tr>
      <w:tr w:rsidR="007169E2" w14:paraId="4869FD77" w14:textId="77777777" w:rsidTr="007169E2">
        <w:trPr>
          <w:trHeight w:val="265"/>
          <w:jc w:val="center"/>
        </w:trPr>
        <w:tc>
          <w:tcPr>
            <w:tcW w:w="710" w:type="dxa"/>
          </w:tcPr>
          <w:p w14:paraId="7A77FA7D" w14:textId="77777777" w:rsidR="007169E2" w:rsidRDefault="007169E2" w:rsidP="003F7632">
            <w:pPr>
              <w:pStyle w:val="ListParagraph"/>
              <w:spacing w:after="0" w:line="240" w:lineRule="auto"/>
              <w:ind w:left="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5</w:t>
            </w:r>
          </w:p>
        </w:tc>
        <w:tc>
          <w:tcPr>
            <w:tcW w:w="4536" w:type="dxa"/>
          </w:tcPr>
          <w:p w14:paraId="67D17F00" w14:textId="1423292B" w:rsidR="007169E2" w:rsidRDefault="00462FCA" w:rsidP="00015D89">
            <w:pPr>
              <w:pStyle w:val="ListParagraph"/>
              <w:spacing w:after="0" w:line="240" w:lineRule="auto"/>
              <w:ind w:left="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Session reporting</w:t>
            </w:r>
          </w:p>
        </w:tc>
        <w:tc>
          <w:tcPr>
            <w:tcW w:w="1848" w:type="dxa"/>
          </w:tcPr>
          <w:p w14:paraId="6B020AEC" w14:textId="32158A3A" w:rsidR="007169E2" w:rsidRDefault="00462FCA" w:rsidP="00015D89">
            <w:pPr>
              <w:pStyle w:val="ListParagraph"/>
              <w:spacing w:after="0" w:line="240" w:lineRule="auto"/>
              <w:ind w:left="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5</w:t>
            </w:r>
          </w:p>
        </w:tc>
      </w:tr>
      <w:tr w:rsidR="007169E2" w14:paraId="06B4AEDE" w14:textId="77777777" w:rsidTr="007169E2">
        <w:trPr>
          <w:trHeight w:val="265"/>
          <w:jc w:val="center"/>
        </w:trPr>
        <w:tc>
          <w:tcPr>
            <w:tcW w:w="710" w:type="dxa"/>
          </w:tcPr>
          <w:p w14:paraId="252D9047" w14:textId="77777777" w:rsidR="007169E2" w:rsidRDefault="007169E2" w:rsidP="003F7632">
            <w:pPr>
              <w:pStyle w:val="ListParagraph"/>
              <w:spacing w:after="0" w:line="240" w:lineRule="auto"/>
              <w:ind w:left="0"/>
              <w:jc w:val="both"/>
              <w:rPr>
                <w:rFonts w:ascii="Times New Roman" w:eastAsia="Times New Roman" w:hAnsi="Times New Roman"/>
                <w:color w:val="222222"/>
                <w:sz w:val="24"/>
                <w:szCs w:val="24"/>
              </w:rPr>
            </w:pPr>
          </w:p>
        </w:tc>
        <w:tc>
          <w:tcPr>
            <w:tcW w:w="4536" w:type="dxa"/>
          </w:tcPr>
          <w:p w14:paraId="6004C9A9" w14:textId="77777777" w:rsidR="007169E2" w:rsidRPr="00AB277D" w:rsidRDefault="007169E2" w:rsidP="003F7632">
            <w:pPr>
              <w:pStyle w:val="ListParagraph"/>
              <w:spacing w:after="0" w:line="240" w:lineRule="auto"/>
              <w:ind w:left="0"/>
              <w:jc w:val="both"/>
              <w:rPr>
                <w:rFonts w:ascii="Times New Roman" w:eastAsia="Times New Roman" w:hAnsi="Times New Roman"/>
                <w:b/>
                <w:color w:val="222222"/>
                <w:sz w:val="24"/>
                <w:szCs w:val="24"/>
              </w:rPr>
            </w:pPr>
            <w:r w:rsidRPr="00AB277D">
              <w:rPr>
                <w:rFonts w:ascii="Times New Roman" w:eastAsia="Times New Roman" w:hAnsi="Times New Roman"/>
                <w:b/>
                <w:color w:val="222222"/>
                <w:sz w:val="24"/>
                <w:szCs w:val="24"/>
              </w:rPr>
              <w:t>Total</w:t>
            </w:r>
          </w:p>
        </w:tc>
        <w:tc>
          <w:tcPr>
            <w:tcW w:w="1848" w:type="dxa"/>
          </w:tcPr>
          <w:p w14:paraId="32B93861" w14:textId="77777777" w:rsidR="007169E2" w:rsidRPr="00AB277D" w:rsidRDefault="007169E2" w:rsidP="003F7632">
            <w:pPr>
              <w:pStyle w:val="ListParagraph"/>
              <w:spacing w:after="0" w:line="240" w:lineRule="auto"/>
              <w:ind w:left="0"/>
              <w:jc w:val="both"/>
              <w:rPr>
                <w:rFonts w:ascii="Times New Roman" w:eastAsia="Times New Roman" w:hAnsi="Times New Roman"/>
                <w:b/>
                <w:color w:val="222222"/>
                <w:sz w:val="24"/>
                <w:szCs w:val="24"/>
              </w:rPr>
            </w:pPr>
            <w:r w:rsidRPr="00AB277D">
              <w:rPr>
                <w:rFonts w:ascii="Times New Roman" w:eastAsia="Times New Roman" w:hAnsi="Times New Roman"/>
                <w:b/>
                <w:color w:val="222222"/>
                <w:sz w:val="24"/>
                <w:szCs w:val="24"/>
              </w:rPr>
              <w:t>100</w:t>
            </w:r>
          </w:p>
        </w:tc>
      </w:tr>
    </w:tbl>
    <w:p w14:paraId="5CA53504" w14:textId="77777777" w:rsidR="00AB277D" w:rsidRPr="00AB277D" w:rsidRDefault="00AB277D" w:rsidP="00AB277D">
      <w:pPr>
        <w:pStyle w:val="ListParagraph"/>
        <w:spacing w:after="0" w:line="240" w:lineRule="auto"/>
        <w:ind w:left="781"/>
        <w:jc w:val="both"/>
        <w:rPr>
          <w:rFonts w:ascii="Times New Roman" w:eastAsia="Times New Roman" w:hAnsi="Times New Roman"/>
          <w:color w:val="222222"/>
          <w:sz w:val="24"/>
          <w:szCs w:val="24"/>
        </w:rPr>
      </w:pPr>
    </w:p>
    <w:p w14:paraId="48EFC766" w14:textId="77777777" w:rsidR="00356CD5" w:rsidRDefault="00356CD5" w:rsidP="00356CD5">
      <w:pPr>
        <w:pStyle w:val="ListParagraph"/>
        <w:spacing w:after="0" w:line="240" w:lineRule="auto"/>
        <w:ind w:left="781"/>
        <w:jc w:val="both"/>
        <w:rPr>
          <w:rFonts w:ascii="Times New Roman" w:eastAsia="Times New Roman" w:hAnsi="Times New Roman"/>
          <w:bCs/>
          <w:color w:val="222222"/>
          <w:sz w:val="24"/>
          <w:szCs w:val="24"/>
        </w:rPr>
      </w:pPr>
      <w:r>
        <w:rPr>
          <w:rFonts w:ascii="Times New Roman" w:eastAsia="Times New Roman" w:hAnsi="Times New Roman"/>
          <w:bCs/>
          <w:color w:val="222222"/>
          <w:sz w:val="24"/>
          <w:szCs w:val="24"/>
        </w:rPr>
        <w:t>The evaluation for the course would consist of the following components</w:t>
      </w:r>
    </w:p>
    <w:p w14:paraId="31C171F1" w14:textId="77777777" w:rsidR="00356CD5" w:rsidRPr="00356CD5" w:rsidRDefault="007169E2" w:rsidP="00356CD5">
      <w:pPr>
        <w:pStyle w:val="ListParagraph"/>
        <w:numPr>
          <w:ilvl w:val="0"/>
          <w:numId w:val="9"/>
        </w:numPr>
        <w:spacing w:after="0" w:line="240" w:lineRule="auto"/>
        <w:jc w:val="both"/>
        <w:rPr>
          <w:rFonts w:ascii="Times New Roman" w:eastAsia="Times New Roman" w:hAnsi="Times New Roman"/>
          <w:b/>
          <w:color w:val="222222"/>
          <w:sz w:val="24"/>
          <w:szCs w:val="24"/>
        </w:rPr>
      </w:pPr>
      <w:r>
        <w:rPr>
          <w:rFonts w:ascii="Times New Roman" w:eastAsia="Times New Roman" w:hAnsi="Times New Roman"/>
          <w:b/>
          <w:color w:val="222222"/>
          <w:sz w:val="24"/>
          <w:szCs w:val="24"/>
        </w:rPr>
        <w:t>Announced Quiz – Weightage – 25</w:t>
      </w:r>
      <w:r w:rsidR="00356CD5" w:rsidRPr="00356CD5">
        <w:rPr>
          <w:rFonts w:ascii="Times New Roman" w:eastAsia="Times New Roman" w:hAnsi="Times New Roman"/>
          <w:b/>
          <w:color w:val="222222"/>
          <w:sz w:val="24"/>
          <w:szCs w:val="24"/>
        </w:rPr>
        <w:t>%</w:t>
      </w:r>
    </w:p>
    <w:p w14:paraId="653CF4E1" w14:textId="77777777" w:rsidR="00356CD5" w:rsidRDefault="00356CD5" w:rsidP="00356CD5">
      <w:pPr>
        <w:pStyle w:val="ListParagraph"/>
        <w:spacing w:after="0" w:line="240" w:lineRule="auto"/>
        <w:ind w:left="1501"/>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Three announced online quizzes would be conducted, consisting of multiple choice/true/false type questions from the relevant readings and material provided through email and course web. A simple average of the quiz would be considered for giving out the final grade. </w:t>
      </w:r>
      <w:r w:rsidR="004C2922" w:rsidRPr="004C2922">
        <w:rPr>
          <w:rFonts w:ascii="Times New Roman" w:eastAsia="Times New Roman" w:hAnsi="Times New Roman"/>
          <w:b/>
          <w:color w:val="222222"/>
          <w:sz w:val="24"/>
          <w:szCs w:val="24"/>
        </w:rPr>
        <w:t>There shall be no makeup quiz</w:t>
      </w:r>
    </w:p>
    <w:p w14:paraId="6E8B3CC5" w14:textId="03A97474" w:rsidR="00356CD5" w:rsidRPr="00356CD5" w:rsidRDefault="00356CD5" w:rsidP="00356CD5">
      <w:pPr>
        <w:pStyle w:val="ListParagraph"/>
        <w:numPr>
          <w:ilvl w:val="0"/>
          <w:numId w:val="9"/>
        </w:numPr>
        <w:spacing w:after="0" w:line="240" w:lineRule="auto"/>
        <w:jc w:val="both"/>
        <w:rPr>
          <w:rFonts w:ascii="Times New Roman" w:eastAsia="Times New Roman" w:hAnsi="Times New Roman"/>
          <w:color w:val="222222"/>
          <w:sz w:val="24"/>
          <w:szCs w:val="24"/>
        </w:rPr>
      </w:pPr>
      <w:r>
        <w:rPr>
          <w:rFonts w:ascii="Times New Roman" w:eastAsia="Times New Roman" w:hAnsi="Times New Roman"/>
          <w:b/>
          <w:color w:val="222222"/>
          <w:sz w:val="24"/>
          <w:szCs w:val="24"/>
        </w:rPr>
        <w:t xml:space="preserve">Group Assignment – Weightage – </w:t>
      </w:r>
      <w:r w:rsidR="00FE6ECF">
        <w:rPr>
          <w:rFonts w:ascii="Times New Roman" w:eastAsia="Times New Roman" w:hAnsi="Times New Roman"/>
          <w:b/>
          <w:color w:val="222222"/>
          <w:sz w:val="24"/>
          <w:szCs w:val="24"/>
        </w:rPr>
        <w:t>20</w:t>
      </w:r>
      <w:r>
        <w:rPr>
          <w:rFonts w:ascii="Times New Roman" w:eastAsia="Times New Roman" w:hAnsi="Times New Roman"/>
          <w:b/>
          <w:color w:val="222222"/>
          <w:sz w:val="24"/>
          <w:szCs w:val="24"/>
        </w:rPr>
        <w:t>%</w:t>
      </w:r>
    </w:p>
    <w:p w14:paraId="6EA73405" w14:textId="76735BDA" w:rsidR="00356CD5" w:rsidRDefault="00356CD5" w:rsidP="00356CD5">
      <w:pPr>
        <w:pStyle w:val="ListParagraph"/>
        <w:spacing w:after="0" w:line="240" w:lineRule="auto"/>
        <w:ind w:left="1501"/>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The purpose of the group assignment is to promote collective learning. As a part of this component studen</w:t>
      </w:r>
      <w:bookmarkStart w:id="0" w:name="_GoBack"/>
      <w:bookmarkEnd w:id="0"/>
      <w:r>
        <w:rPr>
          <w:rFonts w:ascii="Times New Roman" w:eastAsia="Times New Roman" w:hAnsi="Times New Roman"/>
          <w:color w:val="222222"/>
          <w:sz w:val="24"/>
          <w:szCs w:val="24"/>
        </w:rPr>
        <w:t xml:space="preserve">ts are expected to form groups of 4-6. They are expected to </w:t>
      </w:r>
      <w:r w:rsidR="00CB1306">
        <w:rPr>
          <w:rFonts w:ascii="Times New Roman" w:eastAsia="Times New Roman" w:hAnsi="Times New Roman"/>
          <w:color w:val="222222"/>
          <w:sz w:val="24"/>
          <w:szCs w:val="24"/>
        </w:rPr>
        <w:t xml:space="preserve">prepare a video </w:t>
      </w:r>
      <w:r>
        <w:rPr>
          <w:rFonts w:ascii="Times New Roman" w:eastAsia="Times New Roman" w:hAnsi="Times New Roman"/>
          <w:color w:val="222222"/>
          <w:sz w:val="24"/>
          <w:szCs w:val="24"/>
        </w:rPr>
        <w:t>on real events</w:t>
      </w:r>
      <w:r w:rsidR="00462FCA">
        <w:rPr>
          <w:rFonts w:ascii="Times New Roman" w:eastAsia="Times New Roman" w:hAnsi="Times New Roman"/>
          <w:color w:val="222222"/>
          <w:sz w:val="24"/>
          <w:szCs w:val="24"/>
        </w:rPr>
        <w:t>/</w:t>
      </w:r>
      <w:proofErr w:type="spellStart"/>
      <w:r w:rsidR="00462FCA">
        <w:rPr>
          <w:rFonts w:ascii="Times New Roman" w:eastAsia="Times New Roman" w:hAnsi="Times New Roman"/>
          <w:color w:val="222222"/>
          <w:sz w:val="24"/>
          <w:szCs w:val="24"/>
        </w:rPr>
        <w:t>dramtised</w:t>
      </w:r>
      <w:proofErr w:type="spellEnd"/>
      <w:r w:rsidR="00462FCA">
        <w:rPr>
          <w:rFonts w:ascii="Times New Roman" w:eastAsia="Times New Roman" w:hAnsi="Times New Roman"/>
          <w:color w:val="222222"/>
          <w:sz w:val="24"/>
          <w:szCs w:val="24"/>
        </w:rPr>
        <w:t xml:space="preserve"> events</w:t>
      </w:r>
      <w:r>
        <w:rPr>
          <w:rFonts w:ascii="Times New Roman" w:eastAsia="Times New Roman" w:hAnsi="Times New Roman"/>
          <w:color w:val="222222"/>
          <w:sz w:val="24"/>
          <w:szCs w:val="24"/>
        </w:rPr>
        <w:t xml:space="preserve"> to demonstrate any of the relevant themes/concepts learnt during the course. </w:t>
      </w:r>
    </w:p>
    <w:p w14:paraId="1F8397BC" w14:textId="75CE49EF" w:rsidR="00356CD5" w:rsidRPr="00CB1306" w:rsidRDefault="00356CD5" w:rsidP="00356CD5">
      <w:pPr>
        <w:pStyle w:val="ListParagraph"/>
        <w:numPr>
          <w:ilvl w:val="0"/>
          <w:numId w:val="9"/>
        </w:numPr>
        <w:spacing w:after="0" w:line="240" w:lineRule="auto"/>
        <w:jc w:val="both"/>
        <w:rPr>
          <w:rFonts w:ascii="Times New Roman" w:eastAsia="Times New Roman" w:hAnsi="Times New Roman"/>
          <w:color w:val="222222"/>
          <w:sz w:val="24"/>
          <w:szCs w:val="24"/>
        </w:rPr>
      </w:pPr>
      <w:r>
        <w:rPr>
          <w:rFonts w:ascii="Times New Roman" w:eastAsia="Times New Roman" w:hAnsi="Times New Roman"/>
          <w:b/>
          <w:color w:val="222222"/>
          <w:sz w:val="24"/>
          <w:szCs w:val="24"/>
        </w:rPr>
        <w:t>Story T</w:t>
      </w:r>
      <w:r w:rsidR="007169E2">
        <w:rPr>
          <w:rFonts w:ascii="Times New Roman" w:eastAsia="Times New Roman" w:hAnsi="Times New Roman"/>
          <w:b/>
          <w:color w:val="222222"/>
          <w:sz w:val="24"/>
          <w:szCs w:val="24"/>
        </w:rPr>
        <w:t xml:space="preserve">elling Activity – Weightage – </w:t>
      </w:r>
      <w:r w:rsidR="00FE6ECF">
        <w:rPr>
          <w:rFonts w:ascii="Times New Roman" w:eastAsia="Times New Roman" w:hAnsi="Times New Roman"/>
          <w:b/>
          <w:color w:val="222222"/>
          <w:sz w:val="24"/>
          <w:szCs w:val="24"/>
        </w:rPr>
        <w:t>5</w:t>
      </w:r>
      <w:r w:rsidR="007169E2">
        <w:rPr>
          <w:rFonts w:ascii="Times New Roman" w:eastAsia="Times New Roman" w:hAnsi="Times New Roman"/>
          <w:b/>
          <w:color w:val="222222"/>
          <w:sz w:val="24"/>
          <w:szCs w:val="24"/>
        </w:rPr>
        <w:t xml:space="preserve"> </w:t>
      </w:r>
      <w:r>
        <w:rPr>
          <w:rFonts w:ascii="Times New Roman" w:eastAsia="Times New Roman" w:hAnsi="Times New Roman"/>
          <w:b/>
          <w:color w:val="222222"/>
          <w:sz w:val="24"/>
          <w:szCs w:val="24"/>
        </w:rPr>
        <w:t>%</w:t>
      </w:r>
      <w:r w:rsidR="00CB1306">
        <w:rPr>
          <w:rFonts w:ascii="Times New Roman" w:eastAsia="Times New Roman" w:hAnsi="Times New Roman"/>
          <w:b/>
          <w:color w:val="222222"/>
          <w:sz w:val="24"/>
          <w:szCs w:val="24"/>
        </w:rPr>
        <w:t xml:space="preserve"> </w:t>
      </w:r>
    </w:p>
    <w:p w14:paraId="1660BAC7" w14:textId="77777777" w:rsidR="00CB1306" w:rsidRPr="00356CD5" w:rsidRDefault="00CB1306" w:rsidP="00CB1306">
      <w:pPr>
        <w:pStyle w:val="ListParagraph"/>
        <w:spacing w:after="0" w:line="240" w:lineRule="auto"/>
        <w:ind w:left="1501"/>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Each of the stories is a case that the student has to narrate. Marks would be awarded for creativity, grasping of issues, theoretical elucidation. </w:t>
      </w:r>
    </w:p>
    <w:p w14:paraId="17EA0F9B" w14:textId="3B691DFB" w:rsidR="00356CD5" w:rsidRPr="00AB277D" w:rsidRDefault="00462FCA" w:rsidP="00356CD5">
      <w:pPr>
        <w:pStyle w:val="ListParagraph"/>
        <w:numPr>
          <w:ilvl w:val="0"/>
          <w:numId w:val="9"/>
        </w:numPr>
        <w:spacing w:after="0" w:line="240" w:lineRule="auto"/>
        <w:jc w:val="both"/>
        <w:rPr>
          <w:rFonts w:ascii="Times New Roman" w:eastAsia="Times New Roman" w:hAnsi="Times New Roman"/>
          <w:color w:val="222222"/>
          <w:sz w:val="24"/>
          <w:szCs w:val="24"/>
        </w:rPr>
      </w:pPr>
      <w:r>
        <w:rPr>
          <w:rFonts w:ascii="Times New Roman" w:eastAsia="Times New Roman" w:hAnsi="Times New Roman"/>
          <w:b/>
          <w:color w:val="222222"/>
          <w:sz w:val="24"/>
          <w:szCs w:val="24"/>
        </w:rPr>
        <w:t>Session Reporting</w:t>
      </w:r>
      <w:r w:rsidR="00AB277D">
        <w:rPr>
          <w:rFonts w:ascii="Times New Roman" w:eastAsia="Times New Roman" w:hAnsi="Times New Roman"/>
          <w:b/>
          <w:color w:val="222222"/>
          <w:sz w:val="24"/>
          <w:szCs w:val="24"/>
        </w:rPr>
        <w:t>– Weightage – 10%</w:t>
      </w:r>
    </w:p>
    <w:p w14:paraId="288D6AB6" w14:textId="77777777" w:rsidR="00462FCA" w:rsidRDefault="00AB277D" w:rsidP="00462FCA">
      <w:pPr>
        <w:pStyle w:val="ListParagraph"/>
        <w:spacing w:after="0" w:line="240" w:lineRule="auto"/>
        <w:ind w:left="1501"/>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The students</w:t>
      </w:r>
      <w:r w:rsidR="00462FCA">
        <w:rPr>
          <w:rFonts w:ascii="Times New Roman" w:eastAsia="Times New Roman" w:hAnsi="Times New Roman"/>
          <w:color w:val="222222"/>
          <w:sz w:val="24"/>
          <w:szCs w:val="24"/>
        </w:rPr>
        <w:t xml:space="preserve"> in a team of three would be responsible for capturing and presenting a synopsis of the session. They would upload the synopsis on AIS before the next session.  </w:t>
      </w:r>
      <w:r>
        <w:rPr>
          <w:rFonts w:ascii="Times New Roman" w:eastAsia="Times New Roman" w:hAnsi="Times New Roman"/>
          <w:color w:val="222222"/>
          <w:sz w:val="24"/>
          <w:szCs w:val="24"/>
        </w:rPr>
        <w:t xml:space="preserve"> </w:t>
      </w:r>
    </w:p>
    <w:p w14:paraId="112D9178" w14:textId="4282A1FE" w:rsidR="00AB277D" w:rsidRPr="00AB277D" w:rsidRDefault="00AB277D" w:rsidP="00462FCA">
      <w:pPr>
        <w:pStyle w:val="ListParagraph"/>
        <w:spacing w:after="0" w:line="240" w:lineRule="auto"/>
        <w:ind w:left="1501"/>
        <w:jc w:val="both"/>
        <w:rPr>
          <w:rFonts w:ascii="Times New Roman" w:eastAsia="Times New Roman" w:hAnsi="Times New Roman"/>
          <w:color w:val="222222"/>
          <w:sz w:val="24"/>
          <w:szCs w:val="24"/>
        </w:rPr>
      </w:pPr>
      <w:r>
        <w:rPr>
          <w:rFonts w:ascii="Times New Roman" w:eastAsia="Times New Roman" w:hAnsi="Times New Roman"/>
          <w:b/>
          <w:color w:val="222222"/>
          <w:sz w:val="24"/>
          <w:szCs w:val="24"/>
        </w:rPr>
        <w:t>End Term Exam – Weightage – 40%</w:t>
      </w:r>
    </w:p>
    <w:p w14:paraId="1C327459" w14:textId="77777777" w:rsidR="00AB277D" w:rsidRDefault="00AB277D" w:rsidP="00AB277D">
      <w:pPr>
        <w:pStyle w:val="ListParagraph"/>
        <w:spacing w:after="0" w:line="240" w:lineRule="auto"/>
        <w:ind w:left="1501"/>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End term would be conducted as per the schedule. </w:t>
      </w:r>
    </w:p>
    <w:p w14:paraId="56A6464F" w14:textId="77777777" w:rsidR="00AB277D" w:rsidRPr="00AB277D" w:rsidRDefault="00AB277D" w:rsidP="00AB277D">
      <w:pPr>
        <w:pStyle w:val="ListParagraph"/>
        <w:numPr>
          <w:ilvl w:val="0"/>
          <w:numId w:val="9"/>
        </w:numPr>
        <w:spacing w:after="0" w:line="240" w:lineRule="auto"/>
        <w:jc w:val="both"/>
        <w:rPr>
          <w:rFonts w:ascii="Times New Roman" w:eastAsia="Times New Roman" w:hAnsi="Times New Roman"/>
          <w:color w:val="222222"/>
          <w:sz w:val="24"/>
          <w:szCs w:val="24"/>
        </w:rPr>
      </w:pPr>
      <w:r>
        <w:rPr>
          <w:rFonts w:ascii="Times New Roman" w:eastAsia="Times New Roman" w:hAnsi="Times New Roman"/>
          <w:b/>
          <w:color w:val="222222"/>
          <w:sz w:val="24"/>
          <w:szCs w:val="24"/>
        </w:rPr>
        <w:t>Course Involvement – Weightage – (+/-) 10 Marks</w:t>
      </w:r>
      <w:r w:rsidR="0012603C">
        <w:rPr>
          <w:rFonts w:ascii="Times New Roman" w:eastAsia="Times New Roman" w:hAnsi="Times New Roman"/>
          <w:b/>
          <w:color w:val="222222"/>
          <w:sz w:val="24"/>
          <w:szCs w:val="24"/>
        </w:rPr>
        <w:t xml:space="preserve"> </w:t>
      </w:r>
    </w:p>
    <w:p w14:paraId="43E42595" w14:textId="2B849BAB" w:rsidR="008B1DAC" w:rsidRDefault="00DE3EF0" w:rsidP="0012603C">
      <w:pPr>
        <w:pStyle w:val="ListParagraph"/>
        <w:spacing w:after="0" w:line="240" w:lineRule="auto"/>
        <w:ind w:left="1501"/>
        <w:jc w:val="both"/>
        <w:rPr>
          <w:rFonts w:ascii="Times New Roman" w:hAnsi="Times New Roman"/>
          <w:color w:val="222222"/>
          <w:sz w:val="24"/>
          <w:szCs w:val="24"/>
        </w:rPr>
      </w:pPr>
      <w:r w:rsidRPr="0012603C">
        <w:rPr>
          <w:rFonts w:ascii="Times New Roman" w:eastAsia="Times New Roman" w:hAnsi="Times New Roman"/>
          <w:color w:val="222222"/>
          <w:sz w:val="24"/>
          <w:szCs w:val="24"/>
        </w:rPr>
        <w:t>Course</w:t>
      </w:r>
      <w:r w:rsidRPr="00F66B94">
        <w:rPr>
          <w:rFonts w:ascii="Times New Roman" w:hAnsi="Times New Roman"/>
          <w:color w:val="222222"/>
          <w:sz w:val="24"/>
          <w:szCs w:val="24"/>
        </w:rPr>
        <w:t xml:space="preserve"> involvement scores would be based on the overall assessment any initiative, like contributing a story to ER course based on one’s experience, to enrich the course design, content, process and outcome.  Please note that </w:t>
      </w:r>
      <w:r w:rsidR="008E1949">
        <w:rPr>
          <w:rFonts w:ascii="Times New Roman" w:hAnsi="Times New Roman"/>
          <w:color w:val="222222"/>
          <w:sz w:val="24"/>
          <w:szCs w:val="24"/>
        </w:rPr>
        <w:t xml:space="preserve">unpreparedness with story allocated, unauthorized absences </w:t>
      </w:r>
      <w:r w:rsidRPr="00F66B94">
        <w:rPr>
          <w:rFonts w:ascii="Times New Roman" w:hAnsi="Times New Roman"/>
          <w:color w:val="222222"/>
          <w:sz w:val="24"/>
          <w:szCs w:val="24"/>
        </w:rPr>
        <w:t>any other misbehavior would warrant negative scores.</w:t>
      </w:r>
    </w:p>
    <w:p w14:paraId="228299A6" w14:textId="77777777" w:rsidR="0012603C" w:rsidRDefault="0012603C" w:rsidP="0012603C">
      <w:pPr>
        <w:pStyle w:val="ListParagraph"/>
        <w:spacing w:after="0" w:line="240" w:lineRule="auto"/>
        <w:ind w:left="1501"/>
        <w:jc w:val="both"/>
        <w:rPr>
          <w:rFonts w:ascii="Times New Roman" w:hAnsi="Times New Roman"/>
          <w:color w:val="222222"/>
          <w:sz w:val="24"/>
          <w:szCs w:val="24"/>
        </w:rPr>
      </w:pPr>
    </w:p>
    <w:p w14:paraId="074D4AF4" w14:textId="77777777" w:rsidR="0012603C" w:rsidRDefault="0012603C" w:rsidP="0012603C">
      <w:pPr>
        <w:pStyle w:val="ListParagraph"/>
        <w:spacing w:after="0" w:line="240" w:lineRule="auto"/>
        <w:ind w:left="421"/>
        <w:jc w:val="both"/>
        <w:rPr>
          <w:rFonts w:ascii="Times New Roman" w:hAnsi="Times New Roman"/>
          <w:b/>
          <w:color w:val="222222"/>
          <w:sz w:val="24"/>
          <w:szCs w:val="24"/>
        </w:rPr>
      </w:pPr>
      <w:r>
        <w:rPr>
          <w:rFonts w:ascii="Times New Roman" w:hAnsi="Times New Roman"/>
          <w:b/>
          <w:color w:val="222222"/>
          <w:sz w:val="24"/>
          <w:szCs w:val="24"/>
        </w:rPr>
        <w:t>Please note that the final grading would be as per institute norms. The final grading would be done after deducting/adding the relevant marks for course involvement</w:t>
      </w:r>
    </w:p>
    <w:p w14:paraId="3B41175B" w14:textId="77777777" w:rsidR="00673E82" w:rsidRPr="0012603C" w:rsidRDefault="00673E82" w:rsidP="0012603C">
      <w:pPr>
        <w:pStyle w:val="ListParagraph"/>
        <w:spacing w:after="0" w:line="240" w:lineRule="auto"/>
        <w:ind w:left="421"/>
        <w:jc w:val="both"/>
        <w:rPr>
          <w:rFonts w:ascii="Times New Roman" w:hAnsi="Times New Roman"/>
          <w:b/>
          <w:color w:val="222222"/>
          <w:sz w:val="24"/>
          <w:szCs w:val="24"/>
        </w:rPr>
      </w:pPr>
    </w:p>
    <w:p w14:paraId="4B29D80C" w14:textId="77777777" w:rsidR="00F66B94" w:rsidRDefault="004B5873" w:rsidP="00F66B94">
      <w:pPr>
        <w:autoSpaceDE w:val="0"/>
        <w:autoSpaceDN w:val="0"/>
        <w:adjustRightInd w:val="0"/>
        <w:spacing w:after="120" w:line="240" w:lineRule="atLeast"/>
        <w:jc w:val="both"/>
        <w:rPr>
          <w:rFonts w:ascii="Times New Roman" w:hAnsi="Times New Roman"/>
          <w:color w:val="000000"/>
          <w:sz w:val="24"/>
          <w:szCs w:val="24"/>
        </w:rPr>
      </w:pPr>
      <w:r w:rsidRPr="00F66B94">
        <w:rPr>
          <w:rFonts w:ascii="Times New Roman" w:eastAsia="Times New Roman" w:hAnsi="Times New Roman"/>
          <w:color w:val="222222"/>
          <w:sz w:val="24"/>
          <w:szCs w:val="24"/>
        </w:rPr>
        <w:t>     </w:t>
      </w:r>
      <w:r w:rsidR="00F66B94">
        <w:rPr>
          <w:rFonts w:ascii="Times New Roman" w:hAnsi="Times New Roman"/>
          <w:b/>
          <w:bCs/>
          <w:color w:val="000000"/>
          <w:sz w:val="24"/>
          <w:szCs w:val="24"/>
          <w:u w:val="single"/>
        </w:rPr>
        <w:t xml:space="preserve">ACADEMIC </w:t>
      </w:r>
      <w:r w:rsidR="004E18BA">
        <w:rPr>
          <w:rFonts w:ascii="Times New Roman" w:hAnsi="Times New Roman"/>
          <w:b/>
          <w:bCs/>
          <w:color w:val="000000"/>
          <w:sz w:val="24"/>
          <w:szCs w:val="24"/>
          <w:u w:val="single"/>
        </w:rPr>
        <w:t>INTEGRITY</w:t>
      </w:r>
      <w:r w:rsidR="00F66B94">
        <w:rPr>
          <w:rFonts w:ascii="Times New Roman" w:hAnsi="Times New Roman"/>
          <w:color w:val="000000"/>
          <w:sz w:val="24"/>
          <w:szCs w:val="24"/>
        </w:rPr>
        <w:t xml:space="preserve">: </w:t>
      </w:r>
    </w:p>
    <w:p w14:paraId="1F5223F8" w14:textId="77777777" w:rsidR="00F66B94" w:rsidRDefault="004E18BA" w:rsidP="00F66B94">
      <w:pPr>
        <w:autoSpaceDE w:val="0"/>
        <w:autoSpaceDN w:val="0"/>
        <w:adjustRightInd w:val="0"/>
        <w:spacing w:after="240" w:line="240" w:lineRule="atLeast"/>
        <w:jc w:val="both"/>
        <w:rPr>
          <w:rFonts w:ascii="Times New Roman" w:hAnsi="Times New Roman"/>
          <w:color w:val="000000"/>
          <w:sz w:val="24"/>
          <w:szCs w:val="24"/>
        </w:rPr>
      </w:pPr>
      <w:r>
        <w:rPr>
          <w:rFonts w:ascii="Times New Roman" w:hAnsi="Times New Roman"/>
          <w:color w:val="000000"/>
          <w:sz w:val="24"/>
          <w:szCs w:val="24"/>
        </w:rPr>
        <w:t xml:space="preserve">Students are expected to show the highest level of academic integrity in their submissions and assignments. </w:t>
      </w:r>
      <w:r w:rsidR="00F66B94">
        <w:rPr>
          <w:rFonts w:ascii="Times New Roman" w:hAnsi="Times New Roman"/>
          <w:color w:val="000000"/>
          <w:sz w:val="24"/>
          <w:szCs w:val="24"/>
        </w:rPr>
        <w:t xml:space="preserve">Please note that students involved in academic dishonesty will be dealt with as per the Manual of Policies. </w:t>
      </w:r>
    </w:p>
    <w:p w14:paraId="2D3AB23E" w14:textId="77777777" w:rsidR="00F66B94" w:rsidRDefault="00F66B94" w:rsidP="00F66B94">
      <w:pPr>
        <w:autoSpaceDE w:val="0"/>
        <w:autoSpaceDN w:val="0"/>
        <w:adjustRightInd w:val="0"/>
        <w:spacing w:after="240" w:line="240" w:lineRule="atLeast"/>
        <w:jc w:val="both"/>
        <w:rPr>
          <w:rFonts w:ascii="Times New Roman" w:hAnsi="Times New Roman"/>
          <w:color w:val="000000"/>
          <w:sz w:val="24"/>
          <w:szCs w:val="24"/>
        </w:rPr>
      </w:pPr>
      <w:r>
        <w:rPr>
          <w:rFonts w:ascii="Times New Roman" w:hAnsi="Times New Roman"/>
          <w:color w:val="000000"/>
          <w:sz w:val="24"/>
          <w:szCs w:val="24"/>
        </w:rPr>
        <w:t>Academic dishonesty consists of misrepresentation by deception or by other fraudulent means. In an academic setting this may take any number of forms such as copying or use of unauthorized aids in tests, assignments, examinations, term papers, or cases; plagiarism; talking during in-class examinations; submission of work that is not your own without citation; submission of work generated for another course without prior clearance by the instructor of both courses; submission of work generated by another person; aiding and abetting another student’s dishonesty; and giving false information for the purpose of gaining credits.</w:t>
      </w:r>
    </w:p>
    <w:p w14:paraId="62C642BF" w14:textId="2462E200" w:rsidR="0001336F" w:rsidRDefault="0004024A" w:rsidP="0050099D">
      <w:pPr>
        <w:ind w:left="720"/>
        <w:jc w:val="center"/>
        <w:rPr>
          <w:rFonts w:ascii="Times New Roman" w:hAnsi="Times New Roman"/>
          <w:sz w:val="24"/>
          <w:szCs w:val="24"/>
        </w:rPr>
      </w:pPr>
      <w:r w:rsidRPr="00F66B94">
        <w:rPr>
          <w:rFonts w:ascii="Times New Roman" w:hAnsi="Times New Roman"/>
          <w:sz w:val="24"/>
          <w:szCs w:val="24"/>
        </w:rPr>
        <w:t>*****</w:t>
      </w:r>
    </w:p>
    <w:sectPr w:rsidR="0001336F" w:rsidSect="00507D82">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FD0A58"/>
    <w:multiLevelType w:val="hybridMultilevel"/>
    <w:tmpl w:val="0494FDFC"/>
    <w:lvl w:ilvl="0" w:tplc="04090001">
      <w:start w:val="1"/>
      <w:numFmt w:val="bullet"/>
      <w:lvlText w:val=""/>
      <w:lvlJc w:val="left"/>
      <w:pPr>
        <w:ind w:left="927"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5825780"/>
    <w:multiLevelType w:val="hybridMultilevel"/>
    <w:tmpl w:val="147653FA"/>
    <w:lvl w:ilvl="0" w:tplc="40090001">
      <w:start w:val="1"/>
      <w:numFmt w:val="bullet"/>
      <w:lvlText w:val=""/>
      <w:lvlJc w:val="left"/>
      <w:pPr>
        <w:ind w:left="781" w:hanging="360"/>
      </w:pPr>
      <w:rPr>
        <w:rFonts w:ascii="Symbol" w:hAnsi="Symbol" w:hint="default"/>
      </w:rPr>
    </w:lvl>
    <w:lvl w:ilvl="1" w:tplc="40090003" w:tentative="1">
      <w:start w:val="1"/>
      <w:numFmt w:val="bullet"/>
      <w:lvlText w:val="o"/>
      <w:lvlJc w:val="left"/>
      <w:pPr>
        <w:ind w:left="1501" w:hanging="360"/>
      </w:pPr>
      <w:rPr>
        <w:rFonts w:ascii="Courier New" w:hAnsi="Courier New" w:cs="Courier New" w:hint="default"/>
      </w:rPr>
    </w:lvl>
    <w:lvl w:ilvl="2" w:tplc="40090005" w:tentative="1">
      <w:start w:val="1"/>
      <w:numFmt w:val="bullet"/>
      <w:lvlText w:val=""/>
      <w:lvlJc w:val="left"/>
      <w:pPr>
        <w:ind w:left="2221" w:hanging="360"/>
      </w:pPr>
      <w:rPr>
        <w:rFonts w:ascii="Wingdings" w:hAnsi="Wingdings" w:hint="default"/>
      </w:rPr>
    </w:lvl>
    <w:lvl w:ilvl="3" w:tplc="40090001" w:tentative="1">
      <w:start w:val="1"/>
      <w:numFmt w:val="bullet"/>
      <w:lvlText w:val=""/>
      <w:lvlJc w:val="left"/>
      <w:pPr>
        <w:ind w:left="2941" w:hanging="360"/>
      </w:pPr>
      <w:rPr>
        <w:rFonts w:ascii="Symbol" w:hAnsi="Symbol" w:hint="default"/>
      </w:rPr>
    </w:lvl>
    <w:lvl w:ilvl="4" w:tplc="40090003" w:tentative="1">
      <w:start w:val="1"/>
      <w:numFmt w:val="bullet"/>
      <w:lvlText w:val="o"/>
      <w:lvlJc w:val="left"/>
      <w:pPr>
        <w:ind w:left="3661" w:hanging="360"/>
      </w:pPr>
      <w:rPr>
        <w:rFonts w:ascii="Courier New" w:hAnsi="Courier New" w:cs="Courier New" w:hint="default"/>
      </w:rPr>
    </w:lvl>
    <w:lvl w:ilvl="5" w:tplc="40090005" w:tentative="1">
      <w:start w:val="1"/>
      <w:numFmt w:val="bullet"/>
      <w:lvlText w:val=""/>
      <w:lvlJc w:val="left"/>
      <w:pPr>
        <w:ind w:left="4381" w:hanging="360"/>
      </w:pPr>
      <w:rPr>
        <w:rFonts w:ascii="Wingdings" w:hAnsi="Wingdings" w:hint="default"/>
      </w:rPr>
    </w:lvl>
    <w:lvl w:ilvl="6" w:tplc="40090001" w:tentative="1">
      <w:start w:val="1"/>
      <w:numFmt w:val="bullet"/>
      <w:lvlText w:val=""/>
      <w:lvlJc w:val="left"/>
      <w:pPr>
        <w:ind w:left="5101" w:hanging="360"/>
      </w:pPr>
      <w:rPr>
        <w:rFonts w:ascii="Symbol" w:hAnsi="Symbol" w:hint="default"/>
      </w:rPr>
    </w:lvl>
    <w:lvl w:ilvl="7" w:tplc="40090003" w:tentative="1">
      <w:start w:val="1"/>
      <w:numFmt w:val="bullet"/>
      <w:lvlText w:val="o"/>
      <w:lvlJc w:val="left"/>
      <w:pPr>
        <w:ind w:left="5821" w:hanging="360"/>
      </w:pPr>
      <w:rPr>
        <w:rFonts w:ascii="Courier New" w:hAnsi="Courier New" w:cs="Courier New" w:hint="default"/>
      </w:rPr>
    </w:lvl>
    <w:lvl w:ilvl="8" w:tplc="40090005" w:tentative="1">
      <w:start w:val="1"/>
      <w:numFmt w:val="bullet"/>
      <w:lvlText w:val=""/>
      <w:lvlJc w:val="left"/>
      <w:pPr>
        <w:ind w:left="6541" w:hanging="360"/>
      </w:pPr>
      <w:rPr>
        <w:rFonts w:ascii="Wingdings" w:hAnsi="Wingdings" w:hint="default"/>
      </w:rPr>
    </w:lvl>
  </w:abstractNum>
  <w:abstractNum w:abstractNumId="2">
    <w:nsid w:val="19550374"/>
    <w:multiLevelType w:val="hybridMultilevel"/>
    <w:tmpl w:val="5A585D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1C7D2265"/>
    <w:multiLevelType w:val="hybridMultilevel"/>
    <w:tmpl w:val="648CB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C9E0475"/>
    <w:multiLevelType w:val="hybridMultilevel"/>
    <w:tmpl w:val="C80C15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7C142EB"/>
    <w:multiLevelType w:val="hybridMultilevel"/>
    <w:tmpl w:val="28B404C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29137428"/>
    <w:multiLevelType w:val="hybridMultilevel"/>
    <w:tmpl w:val="5E7297F8"/>
    <w:lvl w:ilvl="0" w:tplc="46441942">
      <w:start w:val="1"/>
      <w:numFmt w:val="decimal"/>
      <w:lvlText w:val="%1."/>
      <w:lvlJc w:val="left"/>
      <w:pPr>
        <w:ind w:left="420" w:hanging="360"/>
      </w:pPr>
      <w:rPr>
        <w:rFonts w:hint="default"/>
        <w:b/>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7">
    <w:nsid w:val="524975AD"/>
    <w:multiLevelType w:val="hybridMultilevel"/>
    <w:tmpl w:val="687CC96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nsid w:val="55EE40E9"/>
    <w:multiLevelType w:val="hybridMultilevel"/>
    <w:tmpl w:val="C3FC2B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5B0C1892"/>
    <w:multiLevelType w:val="hybridMultilevel"/>
    <w:tmpl w:val="D6CAB340"/>
    <w:lvl w:ilvl="0" w:tplc="04090001">
      <w:start w:val="1"/>
      <w:numFmt w:val="bullet"/>
      <w:lvlText w:val=""/>
      <w:lvlJc w:val="left"/>
      <w:pPr>
        <w:ind w:left="1501" w:hanging="360"/>
      </w:pPr>
      <w:rPr>
        <w:rFonts w:ascii="Symbol" w:hAnsi="Symbol" w:hint="default"/>
      </w:rPr>
    </w:lvl>
    <w:lvl w:ilvl="1" w:tplc="04090003" w:tentative="1">
      <w:start w:val="1"/>
      <w:numFmt w:val="bullet"/>
      <w:lvlText w:val="o"/>
      <w:lvlJc w:val="left"/>
      <w:pPr>
        <w:ind w:left="2221" w:hanging="360"/>
      </w:pPr>
      <w:rPr>
        <w:rFonts w:ascii="Courier New" w:hAnsi="Courier New" w:cs="Courier New" w:hint="default"/>
      </w:rPr>
    </w:lvl>
    <w:lvl w:ilvl="2" w:tplc="04090005" w:tentative="1">
      <w:start w:val="1"/>
      <w:numFmt w:val="bullet"/>
      <w:lvlText w:val=""/>
      <w:lvlJc w:val="left"/>
      <w:pPr>
        <w:ind w:left="2941" w:hanging="360"/>
      </w:pPr>
      <w:rPr>
        <w:rFonts w:ascii="Wingdings" w:hAnsi="Wingdings" w:hint="default"/>
      </w:rPr>
    </w:lvl>
    <w:lvl w:ilvl="3" w:tplc="04090001" w:tentative="1">
      <w:start w:val="1"/>
      <w:numFmt w:val="bullet"/>
      <w:lvlText w:val=""/>
      <w:lvlJc w:val="left"/>
      <w:pPr>
        <w:ind w:left="3661" w:hanging="360"/>
      </w:pPr>
      <w:rPr>
        <w:rFonts w:ascii="Symbol" w:hAnsi="Symbol" w:hint="default"/>
      </w:rPr>
    </w:lvl>
    <w:lvl w:ilvl="4" w:tplc="04090003" w:tentative="1">
      <w:start w:val="1"/>
      <w:numFmt w:val="bullet"/>
      <w:lvlText w:val="o"/>
      <w:lvlJc w:val="left"/>
      <w:pPr>
        <w:ind w:left="4381" w:hanging="360"/>
      </w:pPr>
      <w:rPr>
        <w:rFonts w:ascii="Courier New" w:hAnsi="Courier New" w:cs="Courier New" w:hint="default"/>
      </w:rPr>
    </w:lvl>
    <w:lvl w:ilvl="5" w:tplc="04090005" w:tentative="1">
      <w:start w:val="1"/>
      <w:numFmt w:val="bullet"/>
      <w:lvlText w:val=""/>
      <w:lvlJc w:val="left"/>
      <w:pPr>
        <w:ind w:left="5101" w:hanging="360"/>
      </w:pPr>
      <w:rPr>
        <w:rFonts w:ascii="Wingdings" w:hAnsi="Wingdings" w:hint="default"/>
      </w:rPr>
    </w:lvl>
    <w:lvl w:ilvl="6" w:tplc="04090001" w:tentative="1">
      <w:start w:val="1"/>
      <w:numFmt w:val="bullet"/>
      <w:lvlText w:val=""/>
      <w:lvlJc w:val="left"/>
      <w:pPr>
        <w:ind w:left="5821" w:hanging="360"/>
      </w:pPr>
      <w:rPr>
        <w:rFonts w:ascii="Symbol" w:hAnsi="Symbol" w:hint="default"/>
      </w:rPr>
    </w:lvl>
    <w:lvl w:ilvl="7" w:tplc="04090003" w:tentative="1">
      <w:start w:val="1"/>
      <w:numFmt w:val="bullet"/>
      <w:lvlText w:val="o"/>
      <w:lvlJc w:val="left"/>
      <w:pPr>
        <w:ind w:left="6541" w:hanging="360"/>
      </w:pPr>
      <w:rPr>
        <w:rFonts w:ascii="Courier New" w:hAnsi="Courier New" w:cs="Courier New" w:hint="default"/>
      </w:rPr>
    </w:lvl>
    <w:lvl w:ilvl="8" w:tplc="04090005" w:tentative="1">
      <w:start w:val="1"/>
      <w:numFmt w:val="bullet"/>
      <w:lvlText w:val=""/>
      <w:lvlJc w:val="left"/>
      <w:pPr>
        <w:ind w:left="7261" w:hanging="360"/>
      </w:pPr>
      <w:rPr>
        <w:rFonts w:ascii="Wingdings" w:hAnsi="Wingdings" w:hint="default"/>
      </w:rPr>
    </w:lvl>
  </w:abstractNum>
  <w:abstractNum w:abstractNumId="10">
    <w:nsid w:val="605D16FB"/>
    <w:multiLevelType w:val="hybridMultilevel"/>
    <w:tmpl w:val="574434B6"/>
    <w:lvl w:ilvl="0" w:tplc="853814C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6DC910D9"/>
    <w:multiLevelType w:val="hybridMultilevel"/>
    <w:tmpl w:val="2F541F80"/>
    <w:lvl w:ilvl="0" w:tplc="46441942">
      <w:start w:val="1"/>
      <w:numFmt w:val="decimal"/>
      <w:lvlText w:val="%1."/>
      <w:lvlJc w:val="left"/>
      <w:pPr>
        <w:ind w:left="604" w:hanging="360"/>
      </w:pPr>
      <w:rPr>
        <w:rFonts w:hint="default"/>
        <w:b/>
      </w:rPr>
    </w:lvl>
    <w:lvl w:ilvl="1" w:tplc="04090019" w:tentative="1">
      <w:start w:val="1"/>
      <w:numFmt w:val="lowerLetter"/>
      <w:lvlText w:val="%2."/>
      <w:lvlJc w:val="left"/>
      <w:pPr>
        <w:ind w:left="1624" w:hanging="360"/>
      </w:pPr>
    </w:lvl>
    <w:lvl w:ilvl="2" w:tplc="0409001B" w:tentative="1">
      <w:start w:val="1"/>
      <w:numFmt w:val="lowerRoman"/>
      <w:lvlText w:val="%3."/>
      <w:lvlJc w:val="right"/>
      <w:pPr>
        <w:ind w:left="2344" w:hanging="180"/>
      </w:pPr>
    </w:lvl>
    <w:lvl w:ilvl="3" w:tplc="0409000F" w:tentative="1">
      <w:start w:val="1"/>
      <w:numFmt w:val="decimal"/>
      <w:lvlText w:val="%4."/>
      <w:lvlJc w:val="left"/>
      <w:pPr>
        <w:ind w:left="3064" w:hanging="360"/>
      </w:pPr>
    </w:lvl>
    <w:lvl w:ilvl="4" w:tplc="04090019" w:tentative="1">
      <w:start w:val="1"/>
      <w:numFmt w:val="lowerLetter"/>
      <w:lvlText w:val="%5."/>
      <w:lvlJc w:val="left"/>
      <w:pPr>
        <w:ind w:left="3784" w:hanging="360"/>
      </w:pPr>
    </w:lvl>
    <w:lvl w:ilvl="5" w:tplc="0409001B" w:tentative="1">
      <w:start w:val="1"/>
      <w:numFmt w:val="lowerRoman"/>
      <w:lvlText w:val="%6."/>
      <w:lvlJc w:val="right"/>
      <w:pPr>
        <w:ind w:left="4504" w:hanging="180"/>
      </w:pPr>
    </w:lvl>
    <w:lvl w:ilvl="6" w:tplc="0409000F" w:tentative="1">
      <w:start w:val="1"/>
      <w:numFmt w:val="decimal"/>
      <w:lvlText w:val="%7."/>
      <w:lvlJc w:val="left"/>
      <w:pPr>
        <w:ind w:left="5224" w:hanging="360"/>
      </w:pPr>
    </w:lvl>
    <w:lvl w:ilvl="7" w:tplc="04090019" w:tentative="1">
      <w:start w:val="1"/>
      <w:numFmt w:val="lowerLetter"/>
      <w:lvlText w:val="%8."/>
      <w:lvlJc w:val="left"/>
      <w:pPr>
        <w:ind w:left="5944" w:hanging="360"/>
      </w:pPr>
    </w:lvl>
    <w:lvl w:ilvl="8" w:tplc="0409001B" w:tentative="1">
      <w:start w:val="1"/>
      <w:numFmt w:val="lowerRoman"/>
      <w:lvlText w:val="%9."/>
      <w:lvlJc w:val="right"/>
      <w:pPr>
        <w:ind w:left="6664" w:hanging="180"/>
      </w:pPr>
    </w:lvl>
  </w:abstractNum>
  <w:abstractNum w:abstractNumId="12">
    <w:nsid w:val="6F554DEC"/>
    <w:multiLevelType w:val="hybridMultilevel"/>
    <w:tmpl w:val="382E8F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3B772A6"/>
    <w:multiLevelType w:val="hybridMultilevel"/>
    <w:tmpl w:val="2E6C60A2"/>
    <w:lvl w:ilvl="0" w:tplc="0409000F">
      <w:start w:val="1"/>
      <w:numFmt w:val="decimal"/>
      <w:lvlText w:val="%1."/>
      <w:lvlJc w:val="left"/>
      <w:pPr>
        <w:ind w:left="781" w:hanging="360"/>
      </w:pPr>
    </w:lvl>
    <w:lvl w:ilvl="1" w:tplc="04090019" w:tentative="1">
      <w:start w:val="1"/>
      <w:numFmt w:val="lowerLetter"/>
      <w:lvlText w:val="%2."/>
      <w:lvlJc w:val="left"/>
      <w:pPr>
        <w:ind w:left="1501" w:hanging="360"/>
      </w:pPr>
    </w:lvl>
    <w:lvl w:ilvl="2" w:tplc="0409001B" w:tentative="1">
      <w:start w:val="1"/>
      <w:numFmt w:val="lowerRoman"/>
      <w:lvlText w:val="%3."/>
      <w:lvlJc w:val="right"/>
      <w:pPr>
        <w:ind w:left="2221" w:hanging="180"/>
      </w:pPr>
    </w:lvl>
    <w:lvl w:ilvl="3" w:tplc="0409000F" w:tentative="1">
      <w:start w:val="1"/>
      <w:numFmt w:val="decimal"/>
      <w:lvlText w:val="%4."/>
      <w:lvlJc w:val="left"/>
      <w:pPr>
        <w:ind w:left="2941" w:hanging="360"/>
      </w:pPr>
    </w:lvl>
    <w:lvl w:ilvl="4" w:tplc="04090019" w:tentative="1">
      <w:start w:val="1"/>
      <w:numFmt w:val="lowerLetter"/>
      <w:lvlText w:val="%5."/>
      <w:lvlJc w:val="left"/>
      <w:pPr>
        <w:ind w:left="3661" w:hanging="360"/>
      </w:pPr>
    </w:lvl>
    <w:lvl w:ilvl="5" w:tplc="0409001B" w:tentative="1">
      <w:start w:val="1"/>
      <w:numFmt w:val="lowerRoman"/>
      <w:lvlText w:val="%6."/>
      <w:lvlJc w:val="right"/>
      <w:pPr>
        <w:ind w:left="4381" w:hanging="180"/>
      </w:pPr>
    </w:lvl>
    <w:lvl w:ilvl="6" w:tplc="0409000F" w:tentative="1">
      <w:start w:val="1"/>
      <w:numFmt w:val="decimal"/>
      <w:lvlText w:val="%7."/>
      <w:lvlJc w:val="left"/>
      <w:pPr>
        <w:ind w:left="5101" w:hanging="360"/>
      </w:pPr>
    </w:lvl>
    <w:lvl w:ilvl="7" w:tplc="04090019" w:tentative="1">
      <w:start w:val="1"/>
      <w:numFmt w:val="lowerLetter"/>
      <w:lvlText w:val="%8."/>
      <w:lvlJc w:val="left"/>
      <w:pPr>
        <w:ind w:left="5821" w:hanging="360"/>
      </w:pPr>
    </w:lvl>
    <w:lvl w:ilvl="8" w:tplc="0409001B" w:tentative="1">
      <w:start w:val="1"/>
      <w:numFmt w:val="lowerRoman"/>
      <w:lvlText w:val="%9."/>
      <w:lvlJc w:val="right"/>
      <w:pPr>
        <w:ind w:left="6541" w:hanging="180"/>
      </w:pPr>
    </w:lvl>
  </w:abstractNum>
  <w:abstractNum w:abstractNumId="14">
    <w:nsid w:val="7B53766E"/>
    <w:multiLevelType w:val="hybridMultilevel"/>
    <w:tmpl w:val="D8328D06"/>
    <w:lvl w:ilvl="0" w:tplc="6994F43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8"/>
  </w:num>
  <w:num w:numId="2">
    <w:abstractNumId w:val="14"/>
  </w:num>
  <w:num w:numId="3">
    <w:abstractNumId w:val="10"/>
  </w:num>
  <w:num w:numId="4">
    <w:abstractNumId w:val="5"/>
  </w:num>
  <w:num w:numId="5">
    <w:abstractNumId w:val="13"/>
  </w:num>
  <w:num w:numId="6">
    <w:abstractNumId w:val="6"/>
  </w:num>
  <w:num w:numId="7">
    <w:abstractNumId w:val="11"/>
  </w:num>
  <w:num w:numId="8">
    <w:abstractNumId w:val="2"/>
  </w:num>
  <w:num w:numId="9">
    <w:abstractNumId w:val="9"/>
  </w:num>
  <w:num w:numId="10">
    <w:abstractNumId w:val="4"/>
  </w:num>
  <w:num w:numId="11">
    <w:abstractNumId w:val="0"/>
  </w:num>
  <w:num w:numId="12">
    <w:abstractNumId w:val="3"/>
  </w:num>
  <w:num w:numId="13">
    <w:abstractNumId w:val="12"/>
  </w:num>
  <w:num w:numId="14">
    <w:abstractNumId w:val="7"/>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873"/>
    <w:rsid w:val="0001336F"/>
    <w:rsid w:val="00015D89"/>
    <w:rsid w:val="0004024A"/>
    <w:rsid w:val="0006682D"/>
    <w:rsid w:val="00092FFF"/>
    <w:rsid w:val="000A0C5E"/>
    <w:rsid w:val="001114AA"/>
    <w:rsid w:val="001258D7"/>
    <w:rsid w:val="0012603C"/>
    <w:rsid w:val="00140497"/>
    <w:rsid w:val="00166165"/>
    <w:rsid w:val="001D0304"/>
    <w:rsid w:val="001D1BEB"/>
    <w:rsid w:val="0021290F"/>
    <w:rsid w:val="0024482E"/>
    <w:rsid w:val="002A5B9C"/>
    <w:rsid w:val="002B2FE9"/>
    <w:rsid w:val="002E3D72"/>
    <w:rsid w:val="002F6349"/>
    <w:rsid w:val="00302900"/>
    <w:rsid w:val="00345C51"/>
    <w:rsid w:val="00356CD5"/>
    <w:rsid w:val="00372D98"/>
    <w:rsid w:val="003F7632"/>
    <w:rsid w:val="004251AB"/>
    <w:rsid w:val="00433FC4"/>
    <w:rsid w:val="00454213"/>
    <w:rsid w:val="00461F1F"/>
    <w:rsid w:val="00462FCA"/>
    <w:rsid w:val="004B248C"/>
    <w:rsid w:val="004B5873"/>
    <w:rsid w:val="004C2922"/>
    <w:rsid w:val="004E18BA"/>
    <w:rsid w:val="0050099D"/>
    <w:rsid w:val="00507D82"/>
    <w:rsid w:val="00511FFB"/>
    <w:rsid w:val="00557C64"/>
    <w:rsid w:val="005A46EB"/>
    <w:rsid w:val="00600B51"/>
    <w:rsid w:val="00604D86"/>
    <w:rsid w:val="006052F6"/>
    <w:rsid w:val="0060599D"/>
    <w:rsid w:val="00611F50"/>
    <w:rsid w:val="00622A64"/>
    <w:rsid w:val="00666518"/>
    <w:rsid w:val="00673E82"/>
    <w:rsid w:val="00674D30"/>
    <w:rsid w:val="00696E1A"/>
    <w:rsid w:val="006C4919"/>
    <w:rsid w:val="006C636D"/>
    <w:rsid w:val="00704E79"/>
    <w:rsid w:val="00712B15"/>
    <w:rsid w:val="007169E2"/>
    <w:rsid w:val="00737760"/>
    <w:rsid w:val="00780B1C"/>
    <w:rsid w:val="00795A6F"/>
    <w:rsid w:val="007F5837"/>
    <w:rsid w:val="00807180"/>
    <w:rsid w:val="00823066"/>
    <w:rsid w:val="008B1DAC"/>
    <w:rsid w:val="008C48BD"/>
    <w:rsid w:val="008E1949"/>
    <w:rsid w:val="0093211D"/>
    <w:rsid w:val="009517CE"/>
    <w:rsid w:val="00962407"/>
    <w:rsid w:val="009A1905"/>
    <w:rsid w:val="009B72E0"/>
    <w:rsid w:val="009C6EF5"/>
    <w:rsid w:val="00A14143"/>
    <w:rsid w:val="00A145F0"/>
    <w:rsid w:val="00A21F4D"/>
    <w:rsid w:val="00A57E05"/>
    <w:rsid w:val="00A731D1"/>
    <w:rsid w:val="00A77227"/>
    <w:rsid w:val="00AB277D"/>
    <w:rsid w:val="00AE155B"/>
    <w:rsid w:val="00B0132C"/>
    <w:rsid w:val="00B547EA"/>
    <w:rsid w:val="00B63A0C"/>
    <w:rsid w:val="00B676D0"/>
    <w:rsid w:val="00B703FD"/>
    <w:rsid w:val="00B8566E"/>
    <w:rsid w:val="00B92095"/>
    <w:rsid w:val="00BF2B3A"/>
    <w:rsid w:val="00BF4649"/>
    <w:rsid w:val="00C04948"/>
    <w:rsid w:val="00C129E8"/>
    <w:rsid w:val="00C213BD"/>
    <w:rsid w:val="00C3548B"/>
    <w:rsid w:val="00C958DA"/>
    <w:rsid w:val="00CB1306"/>
    <w:rsid w:val="00CD3B11"/>
    <w:rsid w:val="00CF77E6"/>
    <w:rsid w:val="00D301F7"/>
    <w:rsid w:val="00D600F1"/>
    <w:rsid w:val="00D73AB3"/>
    <w:rsid w:val="00DE3EF0"/>
    <w:rsid w:val="00E1180C"/>
    <w:rsid w:val="00E27264"/>
    <w:rsid w:val="00E8602F"/>
    <w:rsid w:val="00E8603D"/>
    <w:rsid w:val="00EE3698"/>
    <w:rsid w:val="00EE461C"/>
    <w:rsid w:val="00F01E89"/>
    <w:rsid w:val="00F26E58"/>
    <w:rsid w:val="00F627E3"/>
    <w:rsid w:val="00F66B94"/>
    <w:rsid w:val="00FA4CF8"/>
    <w:rsid w:val="00FC13DC"/>
    <w:rsid w:val="00FC2CB3"/>
    <w:rsid w:val="00FE6E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1E37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table" w:styleId="TableGrid">
    <w:name w:val="Table Grid"/>
    <w:basedOn w:val="TableNormal"/>
    <w:uiPriority w:val="59"/>
    <w:rsid w:val="00AB277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2448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482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table" w:styleId="TableGrid">
    <w:name w:val="Table Grid"/>
    <w:basedOn w:val="TableNormal"/>
    <w:uiPriority w:val="59"/>
    <w:rsid w:val="00AB277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2448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482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8270465">
      <w:bodyDiv w:val="1"/>
      <w:marLeft w:val="0"/>
      <w:marRight w:val="0"/>
      <w:marTop w:val="0"/>
      <w:marBottom w:val="0"/>
      <w:divBdr>
        <w:top w:val="none" w:sz="0" w:space="0" w:color="auto"/>
        <w:left w:val="none" w:sz="0" w:space="0" w:color="auto"/>
        <w:bottom w:val="none" w:sz="0" w:space="0" w:color="auto"/>
        <w:right w:val="none" w:sz="0" w:space="0" w:color="auto"/>
      </w:divBdr>
    </w:div>
    <w:div w:id="1953047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3D0865-E6F9-4807-9254-50B3200163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1240</Words>
  <Characters>7070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8294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Prof Mousumi Padhi</dc:creator>
  <cp:lastModifiedBy>BIJAY KAR</cp:lastModifiedBy>
  <cp:revision>2</cp:revision>
  <cp:lastPrinted>2018-05-15T10:22:00Z</cp:lastPrinted>
  <dcterms:created xsi:type="dcterms:W3CDTF">2020-09-04T10:24:00Z</dcterms:created>
  <dcterms:modified xsi:type="dcterms:W3CDTF">2020-09-04T10:24:00Z</dcterms:modified>
</cp:coreProperties>
</file>