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Pr="00F274BC" w:rsidRDefault="003B119D" w:rsidP="004B5873">
      <w:pPr>
        <w:spacing w:after="0" w:line="240" w:lineRule="auto"/>
        <w:jc w:val="center"/>
        <w:rPr>
          <w:rFonts w:ascii="Arial" w:hAnsi="Arial" w:cs="Arial"/>
          <w:b/>
          <w:sz w:val="24"/>
          <w:szCs w:val="24"/>
        </w:rPr>
      </w:pPr>
      <w:r w:rsidRPr="00F274BC">
        <w:rPr>
          <w:rFonts w:ascii="Arial" w:hAnsi="Arial" w:cs="Arial"/>
          <w:b/>
          <w:sz w:val="24"/>
          <w:szCs w:val="24"/>
        </w:rPr>
        <w:t>Proactive Organizational Behaviour</w:t>
      </w:r>
    </w:p>
    <w:p w:rsidR="00452B5B" w:rsidRPr="00F274BC" w:rsidRDefault="00452B5B" w:rsidP="004B5873">
      <w:pPr>
        <w:spacing w:after="0" w:line="240" w:lineRule="auto"/>
        <w:jc w:val="center"/>
        <w:rPr>
          <w:rFonts w:ascii="Arial" w:eastAsia="Times New Roman" w:hAnsi="Arial" w:cs="Arial"/>
          <w:b/>
          <w:color w:val="222222"/>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510"/>
        <w:gridCol w:w="5344"/>
      </w:tblGrid>
      <w:tr w:rsidR="004B5873" w:rsidRPr="00F274BC" w:rsidTr="00F26A97">
        <w:tc>
          <w:tcPr>
            <w:tcW w:w="3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Credits</w:t>
            </w:r>
          </w:p>
        </w:tc>
        <w:tc>
          <w:tcPr>
            <w:tcW w:w="53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F274BC" w:rsidRDefault="003B119D"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1.5</w:t>
            </w:r>
          </w:p>
        </w:tc>
      </w:tr>
      <w:tr w:rsidR="004B5873" w:rsidRPr="00F274BC" w:rsidTr="00F26A97">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Faculty Name</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74BC" w:rsidRDefault="00FA0AC1"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xml:space="preserve">Prof. Sanket </w:t>
            </w:r>
            <w:r w:rsidRPr="00F274BC">
              <w:rPr>
                <w:rFonts w:ascii="Arial" w:eastAsia="Times New Roman" w:hAnsi="Arial" w:cs="Arial"/>
                <w:noProof/>
                <w:color w:val="222222"/>
                <w:sz w:val="24"/>
                <w:szCs w:val="24"/>
              </w:rPr>
              <w:t>Sunand</w:t>
            </w:r>
            <w:r w:rsidRPr="00F274BC">
              <w:rPr>
                <w:rFonts w:ascii="Arial" w:eastAsia="Times New Roman" w:hAnsi="Arial" w:cs="Arial"/>
                <w:color w:val="222222"/>
                <w:sz w:val="24"/>
                <w:szCs w:val="24"/>
              </w:rPr>
              <w:t xml:space="preserve"> Dash</w:t>
            </w:r>
          </w:p>
        </w:tc>
      </w:tr>
      <w:tr w:rsidR="004B5873" w:rsidRPr="00F274BC" w:rsidTr="00F26A97">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Program</w:t>
            </w:r>
          </w:p>
        </w:tc>
        <w:tc>
          <w:tcPr>
            <w:tcW w:w="5344" w:type="dxa"/>
            <w:tcBorders>
              <w:top w:val="nil"/>
              <w:left w:val="nil"/>
              <w:bottom w:val="single" w:sz="8" w:space="0" w:color="auto"/>
              <w:right w:val="single" w:sz="8" w:space="0" w:color="auto"/>
            </w:tcBorders>
            <w:tcMar>
              <w:top w:w="0" w:type="dxa"/>
              <w:left w:w="108" w:type="dxa"/>
              <w:bottom w:w="0" w:type="dxa"/>
              <w:right w:w="108" w:type="dxa"/>
            </w:tcMar>
          </w:tcPr>
          <w:p w:rsidR="004B5873" w:rsidRPr="00F274BC" w:rsidRDefault="00F26A97" w:rsidP="004B5873">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MBA (HRM), 2018-2020</w:t>
            </w:r>
          </w:p>
        </w:tc>
      </w:tr>
      <w:tr w:rsidR="004B5873" w:rsidRPr="00F274BC" w:rsidTr="00F26A97">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Academic Year and Term</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74BC" w:rsidRDefault="00FA0AC1" w:rsidP="00F26A97">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201</w:t>
            </w:r>
            <w:r w:rsidR="00F26A97">
              <w:rPr>
                <w:rFonts w:ascii="Arial" w:eastAsia="Times New Roman" w:hAnsi="Arial" w:cs="Arial"/>
                <w:color w:val="222222"/>
                <w:sz w:val="24"/>
                <w:szCs w:val="24"/>
              </w:rPr>
              <w:t>9</w:t>
            </w:r>
            <w:r w:rsidRPr="00F274BC">
              <w:rPr>
                <w:rFonts w:ascii="Arial" w:eastAsia="Times New Roman" w:hAnsi="Arial" w:cs="Arial"/>
                <w:color w:val="222222"/>
                <w:sz w:val="24"/>
                <w:szCs w:val="24"/>
              </w:rPr>
              <w:t>-</w:t>
            </w:r>
            <w:r w:rsidR="00F26A97">
              <w:rPr>
                <w:rFonts w:ascii="Arial" w:eastAsia="Times New Roman" w:hAnsi="Arial" w:cs="Arial"/>
                <w:color w:val="222222"/>
                <w:sz w:val="24"/>
                <w:szCs w:val="24"/>
              </w:rPr>
              <w:t>20, Term-</w:t>
            </w:r>
            <w:r w:rsidR="00F95743" w:rsidRPr="00F274BC">
              <w:rPr>
                <w:rFonts w:ascii="Arial" w:eastAsia="Times New Roman" w:hAnsi="Arial" w:cs="Arial"/>
                <w:color w:val="222222"/>
                <w:sz w:val="24"/>
                <w:szCs w:val="24"/>
              </w:rPr>
              <w:t>V</w:t>
            </w:r>
          </w:p>
        </w:tc>
      </w:tr>
    </w:tbl>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w:t>
      </w:r>
    </w:p>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w:t>
      </w:r>
    </w:p>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w:t>
      </w:r>
    </w:p>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w:t>
      </w:r>
    </w:p>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w:t>
      </w:r>
    </w:p>
    <w:p w:rsidR="004B5873" w:rsidRPr="00F274BC" w:rsidRDefault="004B5873"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w:t>
      </w:r>
      <w:bookmarkStart w:id="0" w:name="_GoBack"/>
      <w:bookmarkEnd w:id="0"/>
      <w:r w:rsidRPr="00F274BC">
        <w:rPr>
          <w:rFonts w:ascii="Arial" w:eastAsia="Times New Roman" w:hAnsi="Arial" w:cs="Arial"/>
          <w:color w:val="222222"/>
          <w:sz w:val="24"/>
          <w:szCs w:val="24"/>
        </w:rPr>
        <w:t> </w:t>
      </w:r>
    </w:p>
    <w:p w:rsidR="004B5873" w:rsidRPr="00F274BC" w:rsidRDefault="004B5873" w:rsidP="004B5873">
      <w:pPr>
        <w:spacing w:before="100" w:beforeAutospacing="1" w:after="100" w:afterAutospacing="1" w:line="240" w:lineRule="auto"/>
        <w:rPr>
          <w:rFonts w:ascii="Arial" w:eastAsia="Times New Roman" w:hAnsi="Arial" w:cs="Arial"/>
          <w:color w:val="222222"/>
          <w:sz w:val="24"/>
          <w:szCs w:val="24"/>
        </w:rPr>
      </w:pPr>
      <w:r w:rsidRPr="00F274BC">
        <w:rPr>
          <w:rFonts w:ascii="Arial" w:eastAsia="Times New Roman" w:hAnsi="Arial" w:cs="Arial"/>
          <w:b/>
          <w:bCs/>
          <w:color w:val="222222"/>
          <w:sz w:val="24"/>
          <w:szCs w:val="24"/>
        </w:rPr>
        <w:t>1. Course Description</w:t>
      </w:r>
    </w:p>
    <w:p w:rsidR="00FA0AC1" w:rsidRPr="00F274BC" w:rsidRDefault="004B5873" w:rsidP="00FA0AC1">
      <w:pPr>
        <w:spacing w:line="360" w:lineRule="auto"/>
        <w:ind w:firstLine="720"/>
        <w:jc w:val="both"/>
        <w:rPr>
          <w:rFonts w:ascii="Arial" w:eastAsia="Times New Roman" w:hAnsi="Arial" w:cs="Arial"/>
          <w:bCs/>
          <w:color w:val="222222"/>
          <w:sz w:val="24"/>
          <w:szCs w:val="24"/>
        </w:rPr>
      </w:pPr>
      <w:r w:rsidRPr="00F274BC">
        <w:rPr>
          <w:rFonts w:ascii="Arial" w:eastAsia="Times New Roman" w:hAnsi="Arial" w:cs="Arial"/>
          <w:b/>
          <w:bCs/>
          <w:color w:val="222222"/>
          <w:sz w:val="24"/>
          <w:szCs w:val="24"/>
        </w:rPr>
        <w:t>  </w:t>
      </w:r>
      <w:r w:rsidR="007D419A" w:rsidRPr="00F274BC">
        <w:rPr>
          <w:rFonts w:ascii="Arial" w:eastAsia="Times New Roman" w:hAnsi="Arial" w:cs="Arial"/>
          <w:bCs/>
          <w:color w:val="222222"/>
          <w:sz w:val="24"/>
          <w:szCs w:val="24"/>
        </w:rPr>
        <w:t xml:space="preserve">Organizations are recognizing that contextual performance, which improves the social and psychological base of the organization, is as important for organizational effectiveness as employees’ task performance. However, many activities contributing to contextual performance are not easily captured in the standard job description. </w:t>
      </w:r>
      <w:r w:rsidR="007D419A" w:rsidRPr="00F274BC">
        <w:rPr>
          <w:rFonts w:ascii="Arial" w:eastAsia="Times New Roman" w:hAnsi="Arial" w:cs="Arial"/>
          <w:bCs/>
          <w:noProof/>
          <w:color w:val="222222"/>
          <w:sz w:val="24"/>
          <w:szCs w:val="24"/>
        </w:rPr>
        <w:t>Also</w:t>
      </w:r>
      <w:r w:rsidR="00C036D0" w:rsidRPr="00F274BC">
        <w:rPr>
          <w:rFonts w:ascii="Arial" w:eastAsia="Times New Roman" w:hAnsi="Arial" w:cs="Arial"/>
          <w:bCs/>
          <w:noProof/>
          <w:color w:val="222222"/>
          <w:sz w:val="24"/>
          <w:szCs w:val="24"/>
        </w:rPr>
        <w:t>,</w:t>
      </w:r>
      <w:r w:rsidR="007D419A" w:rsidRPr="00F274BC">
        <w:rPr>
          <w:rFonts w:ascii="Arial" w:eastAsia="Times New Roman" w:hAnsi="Arial" w:cs="Arial"/>
          <w:bCs/>
          <w:color w:val="222222"/>
          <w:sz w:val="24"/>
          <w:szCs w:val="24"/>
        </w:rPr>
        <w:t xml:space="preserve"> the standard management processes that </w:t>
      </w:r>
      <w:r w:rsidR="007A7C59" w:rsidRPr="00F274BC">
        <w:rPr>
          <w:rFonts w:ascii="Arial" w:eastAsia="Times New Roman" w:hAnsi="Arial" w:cs="Arial"/>
          <w:bCs/>
          <w:color w:val="222222"/>
          <w:sz w:val="24"/>
          <w:szCs w:val="24"/>
        </w:rPr>
        <w:t xml:space="preserve">reduce </w:t>
      </w:r>
      <w:r w:rsidR="007D419A" w:rsidRPr="00F274BC">
        <w:rPr>
          <w:rFonts w:ascii="Arial" w:eastAsia="Times New Roman" w:hAnsi="Arial" w:cs="Arial"/>
          <w:bCs/>
          <w:color w:val="222222"/>
          <w:sz w:val="24"/>
          <w:szCs w:val="24"/>
        </w:rPr>
        <w:t xml:space="preserve">employee activity to </w:t>
      </w:r>
      <w:r w:rsidR="007A7C59" w:rsidRPr="00F274BC">
        <w:rPr>
          <w:rFonts w:ascii="Arial" w:eastAsia="Times New Roman" w:hAnsi="Arial" w:cs="Arial"/>
          <w:bCs/>
          <w:color w:val="222222"/>
          <w:sz w:val="24"/>
          <w:szCs w:val="24"/>
        </w:rPr>
        <w:t>the mandated job tasks</w:t>
      </w:r>
      <w:r w:rsidR="007D419A" w:rsidRPr="00F274BC">
        <w:rPr>
          <w:rFonts w:ascii="Arial" w:eastAsia="Times New Roman" w:hAnsi="Arial" w:cs="Arial"/>
          <w:bCs/>
          <w:color w:val="222222"/>
          <w:sz w:val="24"/>
          <w:szCs w:val="24"/>
        </w:rPr>
        <w:t xml:space="preserve"> fail to do justice to the innate human desire for autonomy and self-initiated effort. This course aims to educate students about the theoretical </w:t>
      </w:r>
      <w:r w:rsidR="007D419A" w:rsidRPr="00F274BC">
        <w:rPr>
          <w:rFonts w:ascii="Arial" w:eastAsia="Times New Roman" w:hAnsi="Arial" w:cs="Arial"/>
          <w:bCs/>
          <w:noProof/>
          <w:color w:val="222222"/>
          <w:sz w:val="24"/>
          <w:szCs w:val="24"/>
        </w:rPr>
        <w:t>bases</w:t>
      </w:r>
      <w:r w:rsidR="007D419A" w:rsidRPr="00F274BC">
        <w:rPr>
          <w:rFonts w:ascii="Arial" w:eastAsia="Times New Roman" w:hAnsi="Arial" w:cs="Arial"/>
          <w:bCs/>
          <w:color w:val="222222"/>
          <w:sz w:val="24"/>
          <w:szCs w:val="24"/>
        </w:rPr>
        <w:t xml:space="preserve"> of proactive behavio</w:t>
      </w:r>
      <w:r w:rsidR="00EB5F8F">
        <w:rPr>
          <w:rFonts w:ascii="Arial" w:eastAsia="Times New Roman" w:hAnsi="Arial" w:cs="Arial"/>
          <w:bCs/>
          <w:color w:val="222222"/>
          <w:sz w:val="24"/>
          <w:szCs w:val="24"/>
        </w:rPr>
        <w:t>u</w:t>
      </w:r>
      <w:r w:rsidR="007D419A" w:rsidRPr="00F274BC">
        <w:rPr>
          <w:rFonts w:ascii="Arial" w:eastAsia="Times New Roman" w:hAnsi="Arial" w:cs="Arial"/>
          <w:bCs/>
          <w:color w:val="222222"/>
          <w:sz w:val="24"/>
          <w:szCs w:val="24"/>
        </w:rPr>
        <w:t>r in organizations; the different ways in which proactive behavio</w:t>
      </w:r>
      <w:r w:rsidR="00EB5F8F">
        <w:rPr>
          <w:rFonts w:ascii="Arial" w:eastAsia="Times New Roman" w:hAnsi="Arial" w:cs="Arial"/>
          <w:bCs/>
          <w:color w:val="222222"/>
          <w:sz w:val="24"/>
          <w:szCs w:val="24"/>
        </w:rPr>
        <w:t>u</w:t>
      </w:r>
      <w:r w:rsidR="007D419A" w:rsidRPr="00F274BC">
        <w:rPr>
          <w:rFonts w:ascii="Arial" w:eastAsia="Times New Roman" w:hAnsi="Arial" w:cs="Arial"/>
          <w:bCs/>
          <w:color w:val="222222"/>
          <w:sz w:val="24"/>
          <w:szCs w:val="24"/>
        </w:rPr>
        <w:t xml:space="preserve">r are classified; the organizational benefits of employee proactive </w:t>
      </w:r>
      <w:r w:rsidR="007D419A" w:rsidRPr="00F274BC">
        <w:rPr>
          <w:rFonts w:ascii="Arial" w:eastAsia="Times New Roman" w:hAnsi="Arial" w:cs="Arial"/>
          <w:bCs/>
          <w:noProof/>
          <w:color w:val="222222"/>
          <w:sz w:val="24"/>
          <w:szCs w:val="24"/>
        </w:rPr>
        <w:t>behaviour</w:t>
      </w:r>
      <w:r w:rsidR="007D419A" w:rsidRPr="00F274BC">
        <w:rPr>
          <w:rFonts w:ascii="Arial" w:eastAsia="Times New Roman" w:hAnsi="Arial" w:cs="Arial"/>
          <w:bCs/>
          <w:color w:val="222222"/>
          <w:sz w:val="24"/>
          <w:szCs w:val="24"/>
        </w:rPr>
        <w:t xml:space="preserve"> and the methods to encourage proactive </w:t>
      </w:r>
      <w:r w:rsidR="007D419A" w:rsidRPr="00F274BC">
        <w:rPr>
          <w:rFonts w:ascii="Arial" w:eastAsia="Times New Roman" w:hAnsi="Arial" w:cs="Arial"/>
          <w:bCs/>
          <w:noProof/>
          <w:color w:val="222222"/>
          <w:sz w:val="24"/>
          <w:szCs w:val="24"/>
        </w:rPr>
        <w:t>behaviour</w:t>
      </w:r>
      <w:r w:rsidR="007D419A" w:rsidRPr="00F274BC">
        <w:rPr>
          <w:rFonts w:ascii="Arial" w:eastAsia="Times New Roman" w:hAnsi="Arial" w:cs="Arial"/>
          <w:bCs/>
          <w:color w:val="222222"/>
          <w:sz w:val="24"/>
          <w:szCs w:val="24"/>
        </w:rPr>
        <w:t xml:space="preserve"> among employees. Proactive </w:t>
      </w:r>
      <w:r w:rsidR="007D419A" w:rsidRPr="00F274BC">
        <w:rPr>
          <w:rFonts w:ascii="Arial" w:eastAsia="Times New Roman" w:hAnsi="Arial" w:cs="Arial"/>
          <w:bCs/>
          <w:noProof/>
          <w:color w:val="222222"/>
          <w:sz w:val="24"/>
          <w:szCs w:val="24"/>
        </w:rPr>
        <w:t>behaviour</w:t>
      </w:r>
      <w:r w:rsidR="007D419A" w:rsidRPr="00F274BC">
        <w:rPr>
          <w:rFonts w:ascii="Arial" w:eastAsia="Times New Roman" w:hAnsi="Arial" w:cs="Arial"/>
          <w:bCs/>
          <w:color w:val="222222"/>
          <w:sz w:val="24"/>
          <w:szCs w:val="24"/>
        </w:rPr>
        <w:t xml:space="preserve"> falls within the broad rubric of </w:t>
      </w:r>
      <w:r w:rsidR="00AA727F" w:rsidRPr="00F274BC">
        <w:rPr>
          <w:rFonts w:ascii="Arial" w:eastAsia="Times New Roman" w:hAnsi="Arial" w:cs="Arial"/>
          <w:bCs/>
          <w:color w:val="222222"/>
          <w:sz w:val="24"/>
          <w:szCs w:val="24"/>
        </w:rPr>
        <w:t xml:space="preserve">positive organizational </w:t>
      </w:r>
      <w:r w:rsidR="00AA727F" w:rsidRPr="00F274BC">
        <w:rPr>
          <w:rFonts w:ascii="Arial" w:eastAsia="Times New Roman" w:hAnsi="Arial" w:cs="Arial"/>
          <w:bCs/>
          <w:noProof/>
          <w:color w:val="222222"/>
          <w:sz w:val="24"/>
          <w:szCs w:val="24"/>
        </w:rPr>
        <w:t>behaviour</w:t>
      </w:r>
      <w:r w:rsidR="00AA727F" w:rsidRPr="00F274BC">
        <w:rPr>
          <w:rFonts w:ascii="Arial" w:eastAsia="Times New Roman" w:hAnsi="Arial" w:cs="Arial"/>
          <w:bCs/>
          <w:color w:val="222222"/>
          <w:sz w:val="24"/>
          <w:szCs w:val="24"/>
        </w:rPr>
        <w:t xml:space="preserve"> and is increasingly becoming important in the knowledge economy where employee quality, </w:t>
      </w:r>
      <w:r w:rsidR="00AA727F" w:rsidRPr="00F274BC">
        <w:rPr>
          <w:rFonts w:ascii="Arial" w:eastAsia="Times New Roman" w:hAnsi="Arial" w:cs="Arial"/>
          <w:bCs/>
          <w:noProof/>
          <w:color w:val="222222"/>
          <w:sz w:val="24"/>
          <w:szCs w:val="24"/>
        </w:rPr>
        <w:t>motivation</w:t>
      </w:r>
      <w:r w:rsidR="00C036D0" w:rsidRPr="00F274BC">
        <w:rPr>
          <w:rFonts w:ascii="Arial" w:eastAsia="Times New Roman" w:hAnsi="Arial" w:cs="Arial"/>
          <w:bCs/>
          <w:noProof/>
          <w:color w:val="222222"/>
          <w:sz w:val="24"/>
          <w:szCs w:val="24"/>
        </w:rPr>
        <w:t>,</w:t>
      </w:r>
      <w:r w:rsidR="00AA727F" w:rsidRPr="00F274BC">
        <w:rPr>
          <w:rFonts w:ascii="Arial" w:eastAsia="Times New Roman" w:hAnsi="Arial" w:cs="Arial"/>
          <w:bCs/>
          <w:color w:val="222222"/>
          <w:sz w:val="24"/>
          <w:szCs w:val="24"/>
        </w:rPr>
        <w:t xml:space="preserve"> and proactivity, rather than financial or physical assets, is becoming the prime driver of success.</w:t>
      </w:r>
    </w:p>
    <w:p w:rsidR="004B5873" w:rsidRPr="00F274BC" w:rsidRDefault="004B5873" w:rsidP="00FA0AC1">
      <w:pPr>
        <w:spacing w:after="0" w:line="240" w:lineRule="auto"/>
        <w:rPr>
          <w:rFonts w:ascii="Arial" w:eastAsia="Times New Roman" w:hAnsi="Arial" w:cs="Arial"/>
          <w:color w:val="222222"/>
          <w:sz w:val="24"/>
          <w:szCs w:val="24"/>
        </w:rPr>
      </w:pPr>
      <w:r w:rsidRPr="00F274BC">
        <w:rPr>
          <w:rFonts w:ascii="Arial" w:eastAsia="Times New Roman" w:hAnsi="Arial" w:cs="Arial"/>
          <w:b/>
          <w:bCs/>
          <w:color w:val="222222"/>
          <w:sz w:val="24"/>
          <w:szCs w:val="24"/>
        </w:rPr>
        <w:t> </w:t>
      </w:r>
      <w:r w:rsidRPr="00F274BC">
        <w:rPr>
          <w:rFonts w:ascii="Arial" w:eastAsia="Times New Roman" w:hAnsi="Arial" w:cs="Arial"/>
          <w:color w:val="222222"/>
          <w:sz w:val="24"/>
          <w:szCs w:val="24"/>
        </w:rPr>
        <w:t>  </w:t>
      </w:r>
      <w:r w:rsidRPr="00F274BC">
        <w:rPr>
          <w:rFonts w:ascii="Arial" w:eastAsia="Times New Roman" w:hAnsi="Arial" w:cs="Arial"/>
          <w:b/>
          <w:bCs/>
          <w:color w:val="222222"/>
          <w:sz w:val="24"/>
          <w:szCs w:val="24"/>
        </w:rPr>
        <w:t xml:space="preserve">2. Student Learning Outcomes </w:t>
      </w:r>
    </w:p>
    <w:p w:rsidR="00FA0AC1" w:rsidRPr="00F274BC" w:rsidRDefault="004B5873" w:rsidP="00FA0AC1">
      <w:pPr>
        <w:pStyle w:val="NoSpacing"/>
        <w:numPr>
          <w:ilvl w:val="0"/>
          <w:numId w:val="3"/>
        </w:numPr>
        <w:spacing w:before="100" w:beforeAutospacing="1" w:after="100" w:afterAutospacing="1" w:line="360" w:lineRule="auto"/>
        <w:jc w:val="both"/>
        <w:rPr>
          <w:rFonts w:ascii="Arial" w:hAnsi="Arial" w:cs="Arial"/>
          <w:color w:val="000000"/>
          <w:sz w:val="24"/>
          <w:szCs w:val="24"/>
        </w:rPr>
      </w:pPr>
      <w:r w:rsidRPr="00F274BC">
        <w:rPr>
          <w:rFonts w:ascii="Arial" w:eastAsia="Times New Roman" w:hAnsi="Arial" w:cs="Arial"/>
          <w:b/>
          <w:bCs/>
          <w:color w:val="000000"/>
          <w:sz w:val="24"/>
          <w:szCs w:val="24"/>
        </w:rPr>
        <w:t>Be able to</w:t>
      </w:r>
      <w:r w:rsidR="00FA0AC1" w:rsidRPr="00F274BC">
        <w:rPr>
          <w:rFonts w:ascii="Arial" w:eastAsia="Times New Roman" w:hAnsi="Arial" w:cs="Arial"/>
          <w:b/>
          <w:bCs/>
          <w:color w:val="000000"/>
          <w:sz w:val="24"/>
          <w:szCs w:val="24"/>
        </w:rPr>
        <w:t xml:space="preserve"> </w:t>
      </w:r>
      <w:r w:rsidR="00FA0AC1" w:rsidRPr="00F274BC">
        <w:rPr>
          <w:rFonts w:ascii="Arial" w:hAnsi="Arial" w:cs="Arial"/>
          <w:color w:val="000000"/>
          <w:sz w:val="24"/>
          <w:szCs w:val="24"/>
        </w:rPr>
        <w:t xml:space="preserve">understand the </w:t>
      </w:r>
      <w:r w:rsidR="009A032B" w:rsidRPr="00F274BC">
        <w:rPr>
          <w:rFonts w:ascii="Arial" w:hAnsi="Arial" w:cs="Arial"/>
          <w:color w:val="000000"/>
          <w:sz w:val="24"/>
          <w:szCs w:val="24"/>
        </w:rPr>
        <w:t>importance of proactive work behavio</w:t>
      </w:r>
      <w:r w:rsidR="00EB5F8F">
        <w:rPr>
          <w:rFonts w:ascii="Arial" w:hAnsi="Arial" w:cs="Arial"/>
          <w:color w:val="000000"/>
          <w:sz w:val="24"/>
          <w:szCs w:val="24"/>
        </w:rPr>
        <w:t>u</w:t>
      </w:r>
      <w:r w:rsidR="009A032B" w:rsidRPr="00F274BC">
        <w:rPr>
          <w:rFonts w:ascii="Arial" w:hAnsi="Arial" w:cs="Arial"/>
          <w:color w:val="000000"/>
          <w:sz w:val="24"/>
          <w:szCs w:val="24"/>
        </w:rPr>
        <w:t>rs for organizational effectiveness</w:t>
      </w:r>
      <w:r w:rsidR="00FA0AC1" w:rsidRPr="00F274BC">
        <w:rPr>
          <w:rFonts w:ascii="Arial" w:hAnsi="Arial" w:cs="Arial"/>
          <w:color w:val="000000"/>
          <w:sz w:val="24"/>
          <w:szCs w:val="24"/>
        </w:rPr>
        <w:t xml:space="preserve"> </w:t>
      </w:r>
    </w:p>
    <w:p w:rsidR="00FA0AC1" w:rsidRPr="00E8702D" w:rsidRDefault="004B5873" w:rsidP="00FA0AC1">
      <w:pPr>
        <w:pStyle w:val="NoSpacing"/>
        <w:numPr>
          <w:ilvl w:val="0"/>
          <w:numId w:val="3"/>
        </w:numPr>
        <w:spacing w:before="100" w:beforeAutospacing="1" w:after="100" w:afterAutospacing="1" w:line="360" w:lineRule="auto"/>
        <w:jc w:val="both"/>
        <w:rPr>
          <w:rFonts w:ascii="Arial" w:hAnsi="Arial" w:cs="Arial"/>
          <w:color w:val="000000"/>
          <w:sz w:val="24"/>
          <w:szCs w:val="24"/>
        </w:rPr>
      </w:pPr>
      <w:r w:rsidRPr="00F274BC">
        <w:rPr>
          <w:rFonts w:ascii="Arial" w:eastAsia="Times New Roman" w:hAnsi="Arial" w:cs="Arial"/>
          <w:b/>
          <w:bCs/>
          <w:color w:val="000000"/>
          <w:sz w:val="24"/>
          <w:szCs w:val="24"/>
        </w:rPr>
        <w:t xml:space="preserve">Be able to </w:t>
      </w:r>
      <w:r w:rsidR="009A032B" w:rsidRPr="00F274BC">
        <w:rPr>
          <w:rFonts w:ascii="Arial" w:eastAsia="Times New Roman" w:hAnsi="Arial" w:cs="Arial"/>
          <w:bCs/>
          <w:color w:val="000000"/>
          <w:sz w:val="24"/>
          <w:szCs w:val="24"/>
        </w:rPr>
        <w:t>understand the role of organizational processes in facilitating proactive work behavio</w:t>
      </w:r>
      <w:r w:rsidR="00EB5F8F">
        <w:rPr>
          <w:rFonts w:ascii="Arial" w:eastAsia="Times New Roman" w:hAnsi="Arial" w:cs="Arial"/>
          <w:bCs/>
          <w:color w:val="000000"/>
          <w:sz w:val="24"/>
          <w:szCs w:val="24"/>
        </w:rPr>
        <w:t>u</w:t>
      </w:r>
      <w:r w:rsidR="009A032B" w:rsidRPr="00F274BC">
        <w:rPr>
          <w:rFonts w:ascii="Arial" w:eastAsia="Times New Roman" w:hAnsi="Arial" w:cs="Arial"/>
          <w:bCs/>
          <w:color w:val="000000"/>
          <w:sz w:val="24"/>
          <w:szCs w:val="24"/>
        </w:rPr>
        <w:t>r</w:t>
      </w:r>
    </w:p>
    <w:p w:rsidR="00FA0AC1" w:rsidRPr="00303F14" w:rsidRDefault="00FA0AC1" w:rsidP="00FA0AC1">
      <w:pPr>
        <w:pStyle w:val="NoSpacing"/>
        <w:numPr>
          <w:ilvl w:val="0"/>
          <w:numId w:val="3"/>
        </w:numPr>
        <w:spacing w:line="360" w:lineRule="auto"/>
        <w:jc w:val="both"/>
        <w:rPr>
          <w:rFonts w:ascii="Arial" w:hAnsi="Arial" w:cs="Arial"/>
          <w:color w:val="000000"/>
          <w:sz w:val="24"/>
          <w:szCs w:val="24"/>
        </w:rPr>
      </w:pPr>
      <w:r w:rsidRPr="00F274BC">
        <w:rPr>
          <w:rFonts w:ascii="Arial" w:eastAsia="Times New Roman" w:hAnsi="Arial" w:cs="Arial"/>
          <w:b/>
          <w:bCs/>
          <w:color w:val="000000"/>
          <w:sz w:val="24"/>
          <w:szCs w:val="24"/>
        </w:rPr>
        <w:t xml:space="preserve">Be able to </w:t>
      </w:r>
      <w:r w:rsidR="009A032B" w:rsidRPr="00F274BC">
        <w:rPr>
          <w:rFonts w:ascii="Arial" w:eastAsia="Times New Roman" w:hAnsi="Arial" w:cs="Arial"/>
          <w:bCs/>
          <w:color w:val="000000"/>
          <w:sz w:val="24"/>
          <w:szCs w:val="24"/>
        </w:rPr>
        <w:t>identify the differences between different forms of proactive behavio</w:t>
      </w:r>
      <w:r w:rsidR="00EB5F8F">
        <w:rPr>
          <w:rFonts w:ascii="Arial" w:eastAsia="Times New Roman" w:hAnsi="Arial" w:cs="Arial"/>
          <w:bCs/>
          <w:color w:val="000000"/>
          <w:sz w:val="24"/>
          <w:szCs w:val="24"/>
        </w:rPr>
        <w:t>u</w:t>
      </w:r>
      <w:r w:rsidR="009A032B" w:rsidRPr="00F274BC">
        <w:rPr>
          <w:rFonts w:ascii="Arial" w:eastAsia="Times New Roman" w:hAnsi="Arial" w:cs="Arial"/>
          <w:bCs/>
          <w:color w:val="000000"/>
          <w:sz w:val="24"/>
          <w:szCs w:val="24"/>
        </w:rPr>
        <w:t>r</w:t>
      </w:r>
    </w:p>
    <w:p w:rsidR="00303F14" w:rsidRPr="00E8702D" w:rsidRDefault="00303F14" w:rsidP="00303F14">
      <w:pPr>
        <w:pStyle w:val="NoSpacing"/>
        <w:numPr>
          <w:ilvl w:val="0"/>
          <w:numId w:val="3"/>
        </w:numPr>
        <w:spacing w:before="100" w:beforeAutospacing="1" w:after="100" w:afterAutospacing="1" w:line="360" w:lineRule="auto"/>
        <w:jc w:val="both"/>
        <w:rPr>
          <w:rFonts w:ascii="Arial" w:hAnsi="Arial" w:cs="Arial"/>
          <w:color w:val="000000"/>
          <w:sz w:val="24"/>
          <w:szCs w:val="24"/>
        </w:rPr>
      </w:pPr>
      <w:r>
        <w:rPr>
          <w:rFonts w:ascii="Arial" w:eastAsia="Times New Roman" w:hAnsi="Arial" w:cs="Arial"/>
          <w:b/>
          <w:bCs/>
          <w:color w:val="000000"/>
          <w:sz w:val="24"/>
          <w:szCs w:val="24"/>
        </w:rPr>
        <w:t xml:space="preserve">Be able to </w:t>
      </w:r>
      <w:r w:rsidRPr="00E8702D">
        <w:rPr>
          <w:rFonts w:ascii="Arial" w:eastAsia="Times New Roman" w:hAnsi="Arial" w:cs="Arial"/>
          <w:bCs/>
          <w:color w:val="000000"/>
          <w:sz w:val="24"/>
          <w:szCs w:val="24"/>
        </w:rPr>
        <w:t>analyze the type of proactive behavior required in their organizations</w:t>
      </w:r>
    </w:p>
    <w:p w:rsidR="004B5873" w:rsidRPr="00F274BC" w:rsidRDefault="004B5873" w:rsidP="004B5873">
      <w:pPr>
        <w:spacing w:before="100" w:beforeAutospacing="1" w:after="100" w:afterAutospacing="1"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lastRenderedPageBreak/>
        <w:t> </w:t>
      </w:r>
      <w:r w:rsidRPr="00F274BC">
        <w:rPr>
          <w:rFonts w:ascii="Arial" w:eastAsia="Times New Roman" w:hAnsi="Arial" w:cs="Arial"/>
          <w:b/>
          <w:bCs/>
          <w:color w:val="222222"/>
          <w:sz w:val="24"/>
          <w:szCs w:val="24"/>
        </w:rPr>
        <w:t>3. Required Text Books and Reading Material</w:t>
      </w:r>
    </w:p>
    <w:p w:rsidR="00FA0AC1" w:rsidRPr="00F274BC" w:rsidRDefault="009B7755" w:rsidP="004B5873">
      <w:pPr>
        <w:spacing w:after="0" w:line="240" w:lineRule="auto"/>
        <w:rPr>
          <w:rFonts w:ascii="Arial" w:eastAsia="Times New Roman" w:hAnsi="Arial" w:cs="Arial"/>
          <w:color w:val="222222"/>
          <w:sz w:val="24"/>
          <w:szCs w:val="24"/>
        </w:rPr>
      </w:pPr>
      <w:r w:rsidRPr="00F274BC">
        <w:rPr>
          <w:rFonts w:ascii="Arial" w:eastAsia="Times New Roman" w:hAnsi="Arial" w:cs="Arial"/>
          <w:color w:val="222222"/>
          <w:sz w:val="24"/>
          <w:szCs w:val="24"/>
        </w:rPr>
        <w:t xml:space="preserve">The course is </w:t>
      </w:r>
      <w:r w:rsidR="003F3FBE" w:rsidRPr="00F274BC">
        <w:rPr>
          <w:rFonts w:ascii="Arial" w:eastAsia="Times New Roman" w:hAnsi="Arial" w:cs="Arial"/>
          <w:color w:val="222222"/>
          <w:sz w:val="24"/>
          <w:szCs w:val="24"/>
        </w:rPr>
        <w:t xml:space="preserve">mostly </w:t>
      </w:r>
      <w:r w:rsidRPr="00F274BC">
        <w:rPr>
          <w:rFonts w:ascii="Arial" w:eastAsia="Times New Roman" w:hAnsi="Arial" w:cs="Arial"/>
          <w:color w:val="222222"/>
          <w:sz w:val="24"/>
          <w:szCs w:val="24"/>
        </w:rPr>
        <w:t xml:space="preserve">based on research articles. The reading materials for each session are mentioned in the session plan. </w:t>
      </w:r>
    </w:p>
    <w:p w:rsidR="00FA0AC1" w:rsidRPr="00F274BC" w:rsidRDefault="00FA0AC1" w:rsidP="004B5873">
      <w:pPr>
        <w:spacing w:after="0" w:line="240" w:lineRule="auto"/>
        <w:rPr>
          <w:rFonts w:ascii="Arial" w:eastAsia="Times New Roman" w:hAnsi="Arial" w:cs="Arial"/>
          <w:color w:val="222222"/>
          <w:sz w:val="24"/>
          <w:szCs w:val="24"/>
        </w:rPr>
      </w:pPr>
    </w:p>
    <w:p w:rsidR="004B5873" w:rsidRDefault="004B5873" w:rsidP="004B5873">
      <w:pPr>
        <w:spacing w:before="100" w:beforeAutospacing="1" w:after="100" w:afterAutospacing="1" w:line="240" w:lineRule="auto"/>
        <w:rPr>
          <w:rFonts w:ascii="Arial" w:eastAsia="Times New Roman" w:hAnsi="Arial" w:cs="Arial"/>
          <w:b/>
          <w:bCs/>
          <w:color w:val="222222"/>
          <w:sz w:val="24"/>
          <w:szCs w:val="24"/>
        </w:rPr>
      </w:pPr>
      <w:r w:rsidRPr="00F274BC">
        <w:rPr>
          <w:rFonts w:ascii="Arial" w:eastAsia="Times New Roman" w:hAnsi="Arial" w:cs="Arial"/>
          <w:color w:val="222222"/>
          <w:sz w:val="24"/>
          <w:szCs w:val="24"/>
        </w:rPr>
        <w:t>  </w:t>
      </w:r>
      <w:r w:rsidRPr="00F274BC">
        <w:rPr>
          <w:rFonts w:ascii="Arial" w:eastAsia="Times New Roman" w:hAnsi="Arial" w:cs="Arial"/>
          <w:b/>
          <w:bCs/>
          <w:color w:val="222222"/>
          <w:sz w:val="24"/>
          <w:szCs w:val="24"/>
        </w:rPr>
        <w:t>4. Tentative Session Plan</w:t>
      </w:r>
    </w:p>
    <w:tbl>
      <w:tblPr>
        <w:tblW w:w="9187" w:type="dxa"/>
        <w:tblInd w:w="558" w:type="dxa"/>
        <w:tblLayout w:type="fixed"/>
        <w:tblLook w:val="0000" w:firstRow="0" w:lastRow="0" w:firstColumn="0" w:lastColumn="0" w:noHBand="0" w:noVBand="0"/>
      </w:tblPr>
      <w:tblGrid>
        <w:gridCol w:w="1192"/>
        <w:gridCol w:w="3209"/>
        <w:gridCol w:w="4786"/>
      </w:tblGrid>
      <w:tr w:rsidR="007B65CE" w:rsidTr="007B65CE">
        <w:trPr>
          <w:trHeight w:val="540"/>
        </w:trPr>
        <w:tc>
          <w:tcPr>
            <w:tcW w:w="11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b/>
                <w:color w:val="222222"/>
                <w:sz w:val="24"/>
                <w:szCs w:val="24"/>
              </w:rPr>
              <w:t>Session Number</w:t>
            </w:r>
          </w:p>
        </w:tc>
        <w:tc>
          <w:tcPr>
            <w:tcW w:w="3209"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b/>
                <w:color w:val="222222"/>
                <w:sz w:val="24"/>
                <w:szCs w:val="24"/>
              </w:rPr>
              <w:t>Topics/Activities</w:t>
            </w:r>
          </w:p>
        </w:tc>
        <w:tc>
          <w:tcPr>
            <w:tcW w:w="4786"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b/>
                <w:color w:val="222222"/>
                <w:sz w:val="24"/>
                <w:szCs w:val="24"/>
              </w:rPr>
              <w:t>Reading/case list etc.</w:t>
            </w:r>
          </w:p>
        </w:tc>
      </w:tr>
      <w:tr w:rsidR="007B65CE" w:rsidTr="007B65CE">
        <w:trPr>
          <w:trHeight w:val="82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1</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Introduction to the Course</w:t>
            </w:r>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Foundational concepts like Job Characteristics Model; Scientific Management and Role of Environment will be discussed</w:t>
            </w:r>
          </w:p>
        </w:tc>
      </w:tr>
      <w:tr w:rsidR="007B65CE" w:rsidTr="007B65CE">
        <w:trPr>
          <w:trHeight w:val="82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2</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Personality Traits behind Proactivity</w:t>
            </w:r>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The proactive component of organizational</w:t>
            </w:r>
          </w:p>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 xml:space="preserve">behavior: A measure and </w:t>
            </w:r>
            <w:proofErr w:type="spellStart"/>
            <w:r>
              <w:rPr>
                <w:rFonts w:ascii="Arial" w:eastAsia="Arial" w:hAnsi="Arial" w:cs="Arial"/>
                <w:color w:val="222222"/>
                <w:sz w:val="24"/>
                <w:szCs w:val="24"/>
              </w:rPr>
              <w:t>correlates</w:t>
            </w:r>
            <w:r>
              <w:rPr>
                <w:rFonts w:ascii="Arial" w:eastAsia="Arial" w:hAnsi="Arial" w:cs="Arial"/>
                <w:color w:val="222222"/>
                <w:sz w:val="24"/>
                <w:szCs w:val="24"/>
                <w:vertAlign w:val="superscript"/>
              </w:rPr>
              <w:t>a</w:t>
            </w:r>
            <w:proofErr w:type="spellEnd"/>
          </w:p>
        </w:tc>
      </w:tr>
      <w:tr w:rsidR="007B65CE" w:rsidTr="007B65CE">
        <w:trPr>
          <w:trHeight w:val="46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3</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OCB and Contextual Performance</w:t>
            </w:r>
            <w:bookmarkStart w:id="1" w:name="gjdgxs" w:colFirst="0" w:colLast="0"/>
            <w:bookmarkEnd w:id="1"/>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pStyle w:val="Heading3"/>
              <w:spacing w:before="0" w:after="0"/>
              <w:rPr>
                <w:rFonts w:ascii="Arial" w:eastAsia="Arial" w:hAnsi="Arial" w:cs="Arial"/>
                <w:color w:val="222222"/>
                <w:sz w:val="24"/>
                <w:szCs w:val="24"/>
              </w:rPr>
            </w:pPr>
            <w:r>
              <w:rPr>
                <w:rFonts w:ascii="Arial" w:eastAsia="Arial" w:hAnsi="Arial" w:cs="Arial"/>
                <w:b w:val="0"/>
                <w:color w:val="222222"/>
                <w:sz w:val="24"/>
                <w:szCs w:val="24"/>
              </w:rPr>
              <w:t xml:space="preserve">Implications of OCB and Contextual Performance for Human Resource </w:t>
            </w:r>
            <w:proofErr w:type="spellStart"/>
            <w:r>
              <w:rPr>
                <w:rFonts w:ascii="Arial" w:eastAsia="Arial" w:hAnsi="Arial" w:cs="Arial"/>
                <w:b w:val="0"/>
                <w:color w:val="222222"/>
                <w:sz w:val="24"/>
                <w:szCs w:val="24"/>
              </w:rPr>
              <w:t>Management</w:t>
            </w:r>
            <w:r>
              <w:rPr>
                <w:rFonts w:ascii="Arial" w:eastAsia="Arial" w:hAnsi="Arial" w:cs="Arial"/>
                <w:b w:val="0"/>
                <w:color w:val="222222"/>
                <w:sz w:val="24"/>
                <w:szCs w:val="24"/>
                <w:vertAlign w:val="superscript"/>
              </w:rPr>
              <w:t>a</w:t>
            </w:r>
            <w:proofErr w:type="spellEnd"/>
            <w:r>
              <w:rPr>
                <w:rFonts w:ascii="Arial" w:eastAsia="Arial" w:hAnsi="Arial" w:cs="Arial"/>
                <w:b w:val="0"/>
                <w:color w:val="222222"/>
                <w:sz w:val="24"/>
                <w:szCs w:val="24"/>
              </w:rPr>
              <w:t xml:space="preserve"> </w:t>
            </w:r>
          </w:p>
        </w:tc>
      </w:tr>
      <w:tr w:rsidR="007B65CE" w:rsidTr="007B65CE">
        <w:trPr>
          <w:trHeight w:val="112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4</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OCB – Dimensions, Antecedents and Consequences</w:t>
            </w:r>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before="100" w:after="100" w:line="240" w:lineRule="auto"/>
              <w:rPr>
                <w:rFonts w:ascii="Arial" w:eastAsia="Arial" w:hAnsi="Arial" w:cs="Arial"/>
                <w:color w:val="222222"/>
                <w:sz w:val="24"/>
                <w:szCs w:val="24"/>
                <w:vertAlign w:val="superscript"/>
              </w:rPr>
            </w:pPr>
            <w:r>
              <w:rPr>
                <w:rFonts w:ascii="Arial" w:eastAsia="Arial" w:hAnsi="Arial" w:cs="Arial"/>
                <w:color w:val="222222"/>
                <w:sz w:val="24"/>
                <w:szCs w:val="24"/>
              </w:rPr>
              <w:t xml:space="preserve">Exploring the Nomological Network of Organizational Citizenship Behavior: A Review of Dimensions, Antecedents and </w:t>
            </w:r>
            <w:proofErr w:type="spellStart"/>
            <w:r>
              <w:rPr>
                <w:rFonts w:ascii="Arial" w:eastAsia="Arial" w:hAnsi="Arial" w:cs="Arial"/>
                <w:color w:val="222222"/>
                <w:sz w:val="24"/>
                <w:szCs w:val="24"/>
              </w:rPr>
              <w:t>Consequences</w:t>
            </w:r>
            <w:r>
              <w:rPr>
                <w:rFonts w:ascii="Arial" w:eastAsia="Arial" w:hAnsi="Arial" w:cs="Arial"/>
                <w:color w:val="222222"/>
                <w:sz w:val="24"/>
                <w:szCs w:val="24"/>
                <w:vertAlign w:val="superscript"/>
              </w:rPr>
              <w:t>a</w:t>
            </w:r>
            <w:proofErr w:type="spellEnd"/>
          </w:p>
          <w:p w:rsidR="007B65CE" w:rsidRDefault="007B65CE" w:rsidP="007B65CE">
            <w:pPr>
              <w:spacing w:before="100" w:after="100" w:line="240" w:lineRule="auto"/>
              <w:rPr>
                <w:rFonts w:ascii="Arial" w:eastAsia="Arial" w:hAnsi="Arial" w:cs="Arial"/>
                <w:color w:val="222222"/>
                <w:sz w:val="24"/>
                <w:szCs w:val="24"/>
                <w:vertAlign w:val="superscript"/>
              </w:rPr>
            </w:pPr>
            <w:r w:rsidRPr="00D22754">
              <w:rPr>
                <w:rFonts w:ascii="Arial" w:eastAsia="Arial" w:hAnsi="Arial" w:cs="Arial"/>
                <w:color w:val="222222"/>
                <w:sz w:val="24"/>
                <w:szCs w:val="24"/>
              </w:rPr>
              <w:t xml:space="preserve">Organizational Citizenship Behaviour, Job Performance and HR Practices: A Relational </w:t>
            </w:r>
            <w:proofErr w:type="spellStart"/>
            <w:r w:rsidRPr="00D22754">
              <w:rPr>
                <w:rFonts w:ascii="Arial" w:eastAsia="Arial" w:hAnsi="Arial" w:cs="Arial"/>
                <w:color w:val="222222"/>
                <w:sz w:val="24"/>
                <w:szCs w:val="24"/>
              </w:rPr>
              <w:t>Perspective</w:t>
            </w:r>
            <w:r w:rsidRPr="00D22754">
              <w:rPr>
                <w:rFonts w:ascii="Arial" w:eastAsia="Arial" w:hAnsi="Arial" w:cs="Arial"/>
                <w:color w:val="222222"/>
                <w:sz w:val="24"/>
                <w:szCs w:val="24"/>
                <w:vertAlign w:val="superscript"/>
              </w:rPr>
              <w:t>a</w:t>
            </w:r>
            <w:proofErr w:type="spellEnd"/>
          </w:p>
        </w:tc>
      </w:tr>
      <w:tr w:rsidR="007B65CE" w:rsidTr="007B65CE">
        <w:trPr>
          <w:trHeight w:val="54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5-6</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Role Efficacy and Role Making</w:t>
            </w:r>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before="100" w:after="100" w:line="240" w:lineRule="auto"/>
              <w:rPr>
                <w:rFonts w:ascii="Arial" w:eastAsia="Arial" w:hAnsi="Arial" w:cs="Arial"/>
                <w:color w:val="222222"/>
                <w:sz w:val="24"/>
                <w:szCs w:val="24"/>
              </w:rPr>
            </w:pPr>
            <w:proofErr w:type="spellStart"/>
            <w:r>
              <w:rPr>
                <w:rFonts w:ascii="Arial" w:eastAsia="Arial" w:hAnsi="Arial" w:cs="Arial"/>
                <w:color w:val="222222"/>
                <w:sz w:val="24"/>
                <w:szCs w:val="24"/>
              </w:rPr>
              <w:t>Udai</w:t>
            </w:r>
            <w:proofErr w:type="spellEnd"/>
            <w:r>
              <w:rPr>
                <w:rFonts w:ascii="Arial" w:eastAsia="Arial" w:hAnsi="Arial" w:cs="Arial"/>
                <w:color w:val="222222"/>
                <w:sz w:val="24"/>
                <w:szCs w:val="24"/>
              </w:rPr>
              <w:t xml:space="preserve"> </w:t>
            </w:r>
            <w:proofErr w:type="spellStart"/>
            <w:r>
              <w:rPr>
                <w:rFonts w:ascii="Arial" w:eastAsia="Arial" w:hAnsi="Arial" w:cs="Arial"/>
                <w:color w:val="222222"/>
                <w:sz w:val="24"/>
                <w:szCs w:val="24"/>
              </w:rPr>
              <w:t>Pareek’s</w:t>
            </w:r>
            <w:proofErr w:type="spellEnd"/>
            <w:r>
              <w:rPr>
                <w:rFonts w:ascii="Arial" w:eastAsia="Arial" w:hAnsi="Arial" w:cs="Arial"/>
                <w:color w:val="222222"/>
                <w:sz w:val="24"/>
                <w:szCs w:val="24"/>
              </w:rPr>
              <w:t xml:space="preserve"> book- Making Organisational Roles Effective (Ch 11-13)</w:t>
            </w:r>
            <w:r>
              <w:rPr>
                <w:rFonts w:ascii="Arial" w:eastAsia="Arial" w:hAnsi="Arial" w:cs="Arial"/>
                <w:color w:val="222222"/>
                <w:sz w:val="24"/>
                <w:szCs w:val="24"/>
              </w:rPr>
              <w:br/>
            </w:r>
            <w:r>
              <w:rPr>
                <w:rFonts w:ascii="Arial" w:eastAsia="Arial" w:hAnsi="Arial" w:cs="Arial"/>
                <w:color w:val="222222"/>
                <w:sz w:val="24"/>
                <w:szCs w:val="24"/>
              </w:rPr>
              <w:br/>
              <w:t>Will include a workshop on rating a role-specific essay on role efficacy</w:t>
            </w:r>
          </w:p>
        </w:tc>
      </w:tr>
      <w:tr w:rsidR="007B65CE" w:rsidTr="007B65CE">
        <w:trPr>
          <w:trHeight w:val="56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7-8</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Personal Initiative</w:t>
            </w:r>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before="100" w:after="100" w:line="240" w:lineRule="auto"/>
              <w:rPr>
                <w:rFonts w:ascii="Arial" w:eastAsia="Arial" w:hAnsi="Arial" w:cs="Arial"/>
                <w:color w:val="222222"/>
                <w:sz w:val="24"/>
                <w:szCs w:val="24"/>
              </w:rPr>
            </w:pPr>
            <w:r>
              <w:rPr>
                <w:rFonts w:ascii="Arial" w:eastAsia="Arial" w:hAnsi="Arial" w:cs="Arial"/>
                <w:color w:val="222222"/>
                <w:sz w:val="24"/>
                <w:szCs w:val="24"/>
              </w:rPr>
              <w:t xml:space="preserve">Personal initiative: An active performance concept for work in the 21st century </w:t>
            </w:r>
          </w:p>
        </w:tc>
      </w:tr>
      <w:tr w:rsidR="007B65CE" w:rsidTr="007B65CE">
        <w:trPr>
          <w:trHeight w:val="54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9</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 xml:space="preserve">Introduction to Job Crafting </w:t>
            </w:r>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Crafting a job: Revisioning employees as active crafters of their work</w:t>
            </w:r>
          </w:p>
        </w:tc>
      </w:tr>
      <w:tr w:rsidR="007B65CE" w:rsidTr="007B65CE">
        <w:trPr>
          <w:trHeight w:val="540"/>
        </w:trPr>
        <w:tc>
          <w:tcPr>
            <w:tcW w:w="11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10</w:t>
            </w:r>
          </w:p>
        </w:tc>
        <w:tc>
          <w:tcPr>
            <w:tcW w:w="3209"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Facilitation of Job Crafting</w:t>
            </w:r>
          </w:p>
        </w:tc>
        <w:tc>
          <w:tcPr>
            <w:tcW w:w="4786" w:type="dxa"/>
            <w:tcBorders>
              <w:top w:val="nil"/>
              <w:left w:val="nil"/>
              <w:bottom w:val="single" w:sz="8" w:space="0" w:color="000000"/>
              <w:right w:val="single" w:sz="8" w:space="0" w:color="000000"/>
            </w:tcBorders>
            <w:tcMar>
              <w:top w:w="0" w:type="dxa"/>
              <w:left w:w="108" w:type="dxa"/>
              <w:bottom w:w="0" w:type="dxa"/>
              <w:right w:w="108" w:type="dxa"/>
            </w:tcMar>
          </w:tcPr>
          <w:p w:rsidR="007B65CE" w:rsidRDefault="007B65CE" w:rsidP="007B65CE">
            <w:pPr>
              <w:spacing w:after="0" w:line="240" w:lineRule="auto"/>
              <w:rPr>
                <w:rFonts w:ascii="Arial" w:eastAsia="Arial" w:hAnsi="Arial" w:cs="Arial"/>
                <w:color w:val="222222"/>
                <w:sz w:val="24"/>
                <w:szCs w:val="24"/>
              </w:rPr>
            </w:pPr>
            <w:r>
              <w:rPr>
                <w:rFonts w:ascii="Arial" w:eastAsia="Arial" w:hAnsi="Arial" w:cs="Arial"/>
                <w:color w:val="222222"/>
                <w:sz w:val="24"/>
                <w:szCs w:val="24"/>
              </w:rPr>
              <w:t>Job Crafting Exercise; Turn the Job you have into the job you want</w:t>
            </w:r>
          </w:p>
        </w:tc>
      </w:tr>
    </w:tbl>
    <w:p w:rsidR="007B65CE" w:rsidRDefault="007B65CE" w:rsidP="007B65CE">
      <w:pPr>
        <w:spacing w:after="0" w:line="240" w:lineRule="auto"/>
        <w:rPr>
          <w:rFonts w:ascii="Arial" w:eastAsia="Arial" w:hAnsi="Arial" w:cs="Arial"/>
          <w:color w:val="FF0000"/>
          <w:sz w:val="24"/>
          <w:szCs w:val="24"/>
        </w:rPr>
      </w:pPr>
    </w:p>
    <w:p w:rsidR="007B65CE" w:rsidRDefault="007B65CE" w:rsidP="007B65CE">
      <w:pPr>
        <w:spacing w:after="0" w:line="240" w:lineRule="auto"/>
        <w:rPr>
          <w:rFonts w:ascii="Arial" w:eastAsia="Arial" w:hAnsi="Arial" w:cs="Arial"/>
          <w:color w:val="000000"/>
          <w:sz w:val="24"/>
          <w:szCs w:val="24"/>
        </w:rPr>
      </w:pPr>
      <w:r>
        <w:rPr>
          <w:rFonts w:ascii="Arial" w:eastAsia="Arial" w:hAnsi="Arial" w:cs="Arial"/>
          <w:color w:val="000000"/>
          <w:sz w:val="24"/>
          <w:szCs w:val="24"/>
        </w:rPr>
        <w:t>The articles marked with the superscript a can be downloaded from EBSCO. A consolidated compilation of all the reading materials will be distributed to the students. The course will concentrate more on the conceptual aspects rather than the statistical aspects.</w:t>
      </w:r>
    </w:p>
    <w:p w:rsidR="004B5873" w:rsidRPr="00F274BC" w:rsidRDefault="004B5873" w:rsidP="004B5873">
      <w:pPr>
        <w:spacing w:before="100" w:beforeAutospacing="1" w:after="100" w:afterAutospacing="1" w:line="240" w:lineRule="auto"/>
        <w:rPr>
          <w:rFonts w:ascii="Arial" w:eastAsia="Times New Roman" w:hAnsi="Arial" w:cs="Arial"/>
          <w:b/>
          <w:bCs/>
          <w:sz w:val="24"/>
          <w:szCs w:val="24"/>
        </w:rPr>
      </w:pPr>
      <w:r w:rsidRPr="00F274BC">
        <w:rPr>
          <w:rFonts w:ascii="Arial" w:eastAsia="Times New Roman" w:hAnsi="Arial" w:cs="Arial"/>
          <w:sz w:val="24"/>
          <w:szCs w:val="24"/>
        </w:rPr>
        <w:t>  </w:t>
      </w:r>
      <w:r w:rsidRPr="00F274BC">
        <w:rPr>
          <w:rFonts w:ascii="Arial" w:eastAsia="Times New Roman" w:hAnsi="Arial" w:cs="Arial"/>
          <w:b/>
          <w:bCs/>
          <w:sz w:val="24"/>
          <w:szCs w:val="24"/>
        </w:rPr>
        <w:t>5. Evaluation</w:t>
      </w:r>
      <w:r w:rsidR="00E06554" w:rsidRPr="00F274BC">
        <w:rPr>
          <w:rFonts w:ascii="Arial" w:eastAsia="Times New Roman" w:hAnsi="Arial" w:cs="Arial"/>
          <w:b/>
          <w:bCs/>
          <w:sz w:val="24"/>
          <w:szCs w:val="24"/>
        </w:rPr>
        <w:t xml:space="preserve"> </w:t>
      </w:r>
    </w:p>
    <w:p w:rsidR="00E06554" w:rsidRPr="00F274BC" w:rsidRDefault="00E06554" w:rsidP="00E06554">
      <w:pPr>
        <w:spacing w:before="100" w:beforeAutospacing="1" w:after="100" w:afterAutospacing="1" w:line="360" w:lineRule="auto"/>
        <w:jc w:val="both"/>
        <w:rPr>
          <w:rFonts w:ascii="Arial" w:eastAsia="Times New Roman" w:hAnsi="Arial" w:cs="Arial"/>
          <w:bCs/>
          <w:sz w:val="24"/>
          <w:szCs w:val="24"/>
        </w:rPr>
      </w:pPr>
      <w:r w:rsidRPr="00F274BC">
        <w:rPr>
          <w:rFonts w:ascii="Arial" w:eastAsia="Times New Roman" w:hAnsi="Arial" w:cs="Arial"/>
          <w:bCs/>
          <w:sz w:val="24"/>
          <w:szCs w:val="24"/>
        </w:rPr>
        <w:t>The different components of evaluation are: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8"/>
        <w:gridCol w:w="2970"/>
      </w:tblGrid>
      <w:tr w:rsidR="007B65CE" w:rsidRPr="00F274BC" w:rsidTr="0059752C">
        <w:trPr>
          <w:trHeight w:val="260"/>
        </w:trPr>
        <w:tc>
          <w:tcPr>
            <w:tcW w:w="6498" w:type="dxa"/>
            <w:shd w:val="clear" w:color="auto" w:fill="auto"/>
          </w:tcPr>
          <w:p w:rsidR="007B65CE" w:rsidRDefault="007B65CE" w:rsidP="00370BE3">
            <w:pPr>
              <w:spacing w:before="100" w:beforeAutospacing="1" w:after="100" w:afterAutospacing="1" w:line="360" w:lineRule="auto"/>
              <w:jc w:val="both"/>
              <w:rPr>
                <w:rFonts w:ascii="Arial" w:eastAsia="Times New Roman" w:hAnsi="Arial" w:cs="Arial"/>
                <w:bCs/>
                <w:sz w:val="24"/>
                <w:szCs w:val="24"/>
              </w:rPr>
            </w:pPr>
            <w:r>
              <w:rPr>
                <w:rFonts w:ascii="Arial" w:eastAsia="Times New Roman" w:hAnsi="Arial" w:cs="Arial"/>
                <w:bCs/>
                <w:sz w:val="24"/>
                <w:szCs w:val="24"/>
              </w:rPr>
              <w:t>Class Participation</w:t>
            </w:r>
          </w:p>
        </w:tc>
        <w:tc>
          <w:tcPr>
            <w:tcW w:w="2970" w:type="dxa"/>
            <w:shd w:val="clear" w:color="auto" w:fill="auto"/>
          </w:tcPr>
          <w:p w:rsidR="007B65CE" w:rsidRDefault="007B65CE" w:rsidP="00370BE3">
            <w:pPr>
              <w:spacing w:before="100" w:beforeAutospacing="1" w:after="100" w:afterAutospacing="1" w:line="360" w:lineRule="auto"/>
              <w:jc w:val="both"/>
              <w:rPr>
                <w:rFonts w:ascii="Arial" w:eastAsia="Times New Roman" w:hAnsi="Arial" w:cs="Arial"/>
                <w:bCs/>
                <w:sz w:val="24"/>
                <w:szCs w:val="24"/>
              </w:rPr>
            </w:pPr>
            <w:r>
              <w:rPr>
                <w:rFonts w:ascii="Arial" w:eastAsia="Times New Roman" w:hAnsi="Arial" w:cs="Arial"/>
                <w:bCs/>
                <w:sz w:val="24"/>
                <w:szCs w:val="24"/>
              </w:rPr>
              <w:t>10%</w:t>
            </w:r>
          </w:p>
        </w:tc>
      </w:tr>
      <w:tr w:rsidR="00DF6150" w:rsidRPr="00F274BC" w:rsidTr="0059752C">
        <w:trPr>
          <w:trHeight w:val="260"/>
        </w:trPr>
        <w:tc>
          <w:tcPr>
            <w:tcW w:w="6498" w:type="dxa"/>
            <w:shd w:val="clear" w:color="auto" w:fill="auto"/>
          </w:tcPr>
          <w:p w:rsidR="00DF6150" w:rsidRPr="00F274BC" w:rsidRDefault="00DF6150" w:rsidP="00370BE3">
            <w:pPr>
              <w:spacing w:before="100" w:beforeAutospacing="1" w:after="100" w:afterAutospacing="1" w:line="360" w:lineRule="auto"/>
              <w:jc w:val="both"/>
              <w:rPr>
                <w:rFonts w:ascii="Arial" w:eastAsia="Times New Roman" w:hAnsi="Arial" w:cs="Arial"/>
                <w:bCs/>
                <w:sz w:val="24"/>
                <w:szCs w:val="24"/>
              </w:rPr>
            </w:pPr>
            <w:r>
              <w:rPr>
                <w:rFonts w:ascii="Arial" w:eastAsia="Times New Roman" w:hAnsi="Arial" w:cs="Arial"/>
                <w:bCs/>
                <w:sz w:val="24"/>
                <w:szCs w:val="24"/>
              </w:rPr>
              <w:t>Group Pr</w:t>
            </w:r>
            <w:r w:rsidR="007B65CE">
              <w:rPr>
                <w:rFonts w:ascii="Arial" w:eastAsia="Times New Roman" w:hAnsi="Arial" w:cs="Arial"/>
                <w:bCs/>
                <w:sz w:val="24"/>
                <w:szCs w:val="24"/>
              </w:rPr>
              <w:t>oject</w:t>
            </w:r>
            <w:r w:rsidR="00370BE3">
              <w:rPr>
                <w:rFonts w:ascii="Arial" w:eastAsia="Times New Roman" w:hAnsi="Arial" w:cs="Arial"/>
                <w:bCs/>
                <w:sz w:val="24"/>
                <w:szCs w:val="24"/>
              </w:rPr>
              <w:t xml:space="preserve"> </w:t>
            </w:r>
          </w:p>
        </w:tc>
        <w:tc>
          <w:tcPr>
            <w:tcW w:w="2970" w:type="dxa"/>
            <w:shd w:val="clear" w:color="auto" w:fill="auto"/>
          </w:tcPr>
          <w:p w:rsidR="00DF6150" w:rsidRPr="00F274BC" w:rsidRDefault="00622BA6" w:rsidP="00370BE3">
            <w:pPr>
              <w:spacing w:before="100" w:beforeAutospacing="1" w:after="100" w:afterAutospacing="1" w:line="360" w:lineRule="auto"/>
              <w:jc w:val="both"/>
              <w:rPr>
                <w:rFonts w:ascii="Arial" w:eastAsia="Times New Roman" w:hAnsi="Arial" w:cs="Arial"/>
                <w:bCs/>
                <w:sz w:val="24"/>
                <w:szCs w:val="24"/>
              </w:rPr>
            </w:pPr>
            <w:r>
              <w:rPr>
                <w:rFonts w:ascii="Arial" w:eastAsia="Times New Roman" w:hAnsi="Arial" w:cs="Arial"/>
                <w:bCs/>
                <w:sz w:val="24"/>
                <w:szCs w:val="24"/>
              </w:rPr>
              <w:t>30</w:t>
            </w:r>
            <w:r w:rsidR="00DF6150">
              <w:rPr>
                <w:rFonts w:ascii="Arial" w:eastAsia="Times New Roman" w:hAnsi="Arial" w:cs="Arial"/>
                <w:bCs/>
                <w:sz w:val="24"/>
                <w:szCs w:val="24"/>
              </w:rPr>
              <w:t>%</w:t>
            </w:r>
          </w:p>
        </w:tc>
      </w:tr>
      <w:tr w:rsidR="00E06554" w:rsidRPr="00F274BC" w:rsidTr="0059752C">
        <w:trPr>
          <w:trHeight w:val="260"/>
        </w:trPr>
        <w:tc>
          <w:tcPr>
            <w:tcW w:w="6498" w:type="dxa"/>
            <w:shd w:val="clear" w:color="auto" w:fill="auto"/>
          </w:tcPr>
          <w:p w:rsidR="00E06554" w:rsidRPr="00F274BC" w:rsidRDefault="00DF6150" w:rsidP="0059752C">
            <w:pPr>
              <w:spacing w:before="100" w:beforeAutospacing="1" w:after="100" w:afterAutospacing="1" w:line="360" w:lineRule="auto"/>
              <w:ind w:left="-720"/>
              <w:rPr>
                <w:rFonts w:ascii="Arial" w:eastAsia="Times New Roman" w:hAnsi="Arial" w:cs="Arial"/>
                <w:bCs/>
                <w:sz w:val="24"/>
                <w:szCs w:val="24"/>
              </w:rPr>
            </w:pPr>
            <w:r>
              <w:rPr>
                <w:rFonts w:ascii="Arial" w:eastAsia="Times New Roman" w:hAnsi="Arial" w:cs="Arial"/>
                <w:bCs/>
                <w:sz w:val="24"/>
                <w:szCs w:val="24"/>
              </w:rPr>
              <w:t xml:space="preserve">Quiz </w:t>
            </w:r>
            <w:r w:rsidR="001A01B4" w:rsidRPr="00F274BC">
              <w:rPr>
                <w:rFonts w:ascii="Arial" w:eastAsia="Times New Roman" w:hAnsi="Arial" w:cs="Arial"/>
                <w:bCs/>
                <w:sz w:val="24"/>
                <w:szCs w:val="24"/>
              </w:rPr>
              <w:t xml:space="preserve">  </w:t>
            </w:r>
            <w:r w:rsidR="007B65CE">
              <w:rPr>
                <w:rFonts w:ascii="Arial" w:eastAsia="Times New Roman" w:hAnsi="Arial" w:cs="Arial"/>
                <w:bCs/>
                <w:sz w:val="24"/>
                <w:szCs w:val="24"/>
              </w:rPr>
              <w:t>Online Quiz</w:t>
            </w:r>
          </w:p>
        </w:tc>
        <w:tc>
          <w:tcPr>
            <w:tcW w:w="2970" w:type="dxa"/>
            <w:shd w:val="clear" w:color="auto" w:fill="auto"/>
          </w:tcPr>
          <w:p w:rsidR="00E06554" w:rsidRPr="00F274BC" w:rsidRDefault="007B65CE" w:rsidP="0059752C">
            <w:pPr>
              <w:spacing w:before="100" w:beforeAutospacing="1" w:after="100" w:afterAutospacing="1" w:line="360" w:lineRule="auto"/>
              <w:jc w:val="both"/>
              <w:rPr>
                <w:rFonts w:ascii="Arial" w:eastAsia="Times New Roman" w:hAnsi="Arial" w:cs="Arial"/>
                <w:bCs/>
                <w:sz w:val="24"/>
                <w:szCs w:val="24"/>
              </w:rPr>
            </w:pPr>
            <w:r>
              <w:rPr>
                <w:rFonts w:ascii="Arial" w:eastAsia="Times New Roman" w:hAnsi="Arial" w:cs="Arial"/>
                <w:bCs/>
                <w:sz w:val="24"/>
                <w:szCs w:val="24"/>
              </w:rPr>
              <w:t>2</w:t>
            </w:r>
            <w:r w:rsidR="00E06554" w:rsidRPr="00F274BC">
              <w:rPr>
                <w:rFonts w:ascii="Arial" w:eastAsia="Times New Roman" w:hAnsi="Arial" w:cs="Arial"/>
                <w:bCs/>
                <w:sz w:val="24"/>
                <w:szCs w:val="24"/>
              </w:rPr>
              <w:t>0%</w:t>
            </w:r>
          </w:p>
        </w:tc>
      </w:tr>
      <w:tr w:rsidR="00E06554" w:rsidRPr="00F274BC" w:rsidTr="0059752C">
        <w:trPr>
          <w:trHeight w:val="242"/>
        </w:trPr>
        <w:tc>
          <w:tcPr>
            <w:tcW w:w="6498" w:type="dxa"/>
            <w:shd w:val="clear" w:color="auto" w:fill="auto"/>
          </w:tcPr>
          <w:p w:rsidR="00E06554" w:rsidRPr="00F274BC" w:rsidRDefault="00E06554" w:rsidP="0059752C">
            <w:pPr>
              <w:spacing w:before="100" w:beforeAutospacing="1" w:after="100" w:afterAutospacing="1" w:line="360" w:lineRule="auto"/>
              <w:jc w:val="both"/>
              <w:rPr>
                <w:rFonts w:ascii="Arial" w:eastAsia="Times New Roman" w:hAnsi="Arial" w:cs="Arial"/>
                <w:bCs/>
                <w:sz w:val="24"/>
                <w:szCs w:val="24"/>
              </w:rPr>
            </w:pPr>
            <w:r w:rsidRPr="00F274BC">
              <w:rPr>
                <w:rFonts w:ascii="Arial" w:eastAsia="Times New Roman" w:hAnsi="Arial" w:cs="Arial"/>
                <w:bCs/>
                <w:sz w:val="24"/>
                <w:szCs w:val="24"/>
              </w:rPr>
              <w:t>End-term</w:t>
            </w:r>
          </w:p>
        </w:tc>
        <w:tc>
          <w:tcPr>
            <w:tcW w:w="2970" w:type="dxa"/>
            <w:shd w:val="clear" w:color="auto" w:fill="auto"/>
          </w:tcPr>
          <w:p w:rsidR="00E06554" w:rsidRPr="00F274BC" w:rsidRDefault="001A01B4" w:rsidP="00DF6150">
            <w:pPr>
              <w:spacing w:before="100" w:beforeAutospacing="1" w:after="100" w:afterAutospacing="1" w:line="360" w:lineRule="auto"/>
              <w:jc w:val="both"/>
              <w:rPr>
                <w:rFonts w:ascii="Arial" w:eastAsia="Times New Roman" w:hAnsi="Arial" w:cs="Arial"/>
                <w:bCs/>
                <w:sz w:val="24"/>
                <w:szCs w:val="24"/>
              </w:rPr>
            </w:pPr>
            <w:r w:rsidRPr="00F274BC">
              <w:rPr>
                <w:rFonts w:ascii="Arial" w:eastAsia="Times New Roman" w:hAnsi="Arial" w:cs="Arial"/>
                <w:bCs/>
                <w:sz w:val="24"/>
                <w:szCs w:val="24"/>
              </w:rPr>
              <w:t>4</w:t>
            </w:r>
            <w:r w:rsidR="00DF6150">
              <w:rPr>
                <w:rFonts w:ascii="Arial" w:eastAsia="Times New Roman" w:hAnsi="Arial" w:cs="Arial"/>
                <w:bCs/>
                <w:sz w:val="24"/>
                <w:szCs w:val="24"/>
              </w:rPr>
              <w:t>0</w:t>
            </w:r>
            <w:r w:rsidR="00E06554" w:rsidRPr="00F274BC">
              <w:rPr>
                <w:rFonts w:ascii="Arial" w:eastAsia="Times New Roman" w:hAnsi="Arial" w:cs="Arial"/>
                <w:bCs/>
                <w:sz w:val="24"/>
                <w:szCs w:val="24"/>
              </w:rPr>
              <w:t>%</w:t>
            </w:r>
          </w:p>
        </w:tc>
      </w:tr>
    </w:tbl>
    <w:p w:rsidR="00764EFC" w:rsidRDefault="00764EFC" w:rsidP="00A118A1">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The details of the group assignment will be discussed in the first or second sessions of the course.</w:t>
      </w:r>
      <w:r w:rsidR="00A118A1">
        <w:rPr>
          <w:rFonts w:ascii="Arial" w:eastAsia="Times New Roman" w:hAnsi="Arial" w:cs="Arial"/>
          <w:sz w:val="24"/>
          <w:szCs w:val="24"/>
        </w:rPr>
        <w:t xml:space="preserve">  </w:t>
      </w:r>
      <w:r w:rsidR="004B5873" w:rsidRPr="00F274BC">
        <w:rPr>
          <w:rFonts w:ascii="Arial" w:eastAsia="Times New Roman" w:hAnsi="Arial" w:cs="Arial"/>
          <w:sz w:val="24"/>
          <w:szCs w:val="24"/>
        </w:rPr>
        <w:t> </w:t>
      </w:r>
    </w:p>
    <w:p w:rsidR="004B5873" w:rsidRPr="00F274BC" w:rsidRDefault="004B5873" w:rsidP="00A118A1">
      <w:pPr>
        <w:spacing w:before="100" w:beforeAutospacing="1" w:after="100" w:afterAutospacing="1" w:line="240" w:lineRule="auto"/>
        <w:rPr>
          <w:rFonts w:ascii="Arial" w:eastAsia="Times New Roman" w:hAnsi="Arial" w:cs="Arial"/>
          <w:sz w:val="24"/>
          <w:szCs w:val="24"/>
        </w:rPr>
      </w:pPr>
      <w:r w:rsidRPr="00F274BC">
        <w:rPr>
          <w:rFonts w:ascii="Arial" w:eastAsia="Times New Roman" w:hAnsi="Arial" w:cs="Arial"/>
          <w:b/>
          <w:bCs/>
          <w:sz w:val="24"/>
          <w:szCs w:val="24"/>
        </w:rPr>
        <w:t>6. Academic Integrity</w:t>
      </w:r>
    </w:p>
    <w:p w:rsidR="00396515" w:rsidRDefault="0059752C" w:rsidP="00396515">
      <w:pPr>
        <w:spacing w:line="240" w:lineRule="auto"/>
        <w:jc w:val="both"/>
        <w:rPr>
          <w:rFonts w:ascii="Arial" w:eastAsia="Times New Roman" w:hAnsi="Arial" w:cs="Arial"/>
          <w:sz w:val="24"/>
          <w:szCs w:val="24"/>
        </w:rPr>
      </w:pPr>
      <w:r w:rsidRPr="00F274BC">
        <w:rPr>
          <w:rFonts w:ascii="Arial" w:eastAsia="Times New Roman" w:hAnsi="Arial" w:cs="Arial"/>
          <w:sz w:val="24"/>
          <w:szCs w:val="24"/>
        </w:rPr>
        <w:t xml:space="preserve">Students are expected to adhere to the norms and rules of academic conduct. This includes refraining from using unfair means in examination and plagiarism in projects </w:t>
      </w:r>
      <w:r w:rsidR="00C036D0" w:rsidRPr="00F274BC">
        <w:rPr>
          <w:rFonts w:ascii="Arial" w:eastAsia="Times New Roman" w:hAnsi="Arial" w:cs="Arial"/>
          <w:sz w:val="24"/>
          <w:szCs w:val="24"/>
        </w:rPr>
        <w:t xml:space="preserve">and </w:t>
      </w:r>
      <w:r w:rsidRPr="00F274BC">
        <w:rPr>
          <w:rFonts w:ascii="Arial" w:eastAsia="Times New Roman" w:hAnsi="Arial" w:cs="Arial"/>
          <w:sz w:val="24"/>
          <w:szCs w:val="24"/>
        </w:rPr>
        <w:t>citing documents properly. Any incidence of academic misconduct will be dealt with as per institute rules. Projects and assignments will be checked for plagiarism and those excee</w:t>
      </w:r>
      <w:r w:rsidR="00396515">
        <w:rPr>
          <w:rFonts w:ascii="Arial" w:eastAsia="Times New Roman" w:hAnsi="Arial" w:cs="Arial"/>
          <w:sz w:val="24"/>
          <w:szCs w:val="24"/>
        </w:rPr>
        <w:t>ding the 2</w:t>
      </w:r>
      <w:r w:rsidRPr="00F274BC">
        <w:rPr>
          <w:rFonts w:ascii="Arial" w:eastAsia="Times New Roman" w:hAnsi="Arial" w:cs="Arial"/>
          <w:sz w:val="24"/>
          <w:szCs w:val="24"/>
        </w:rPr>
        <w:t xml:space="preserve">0% limit will not be awarded any marks. Use of </w:t>
      </w:r>
      <w:r w:rsidRPr="00F274BC">
        <w:rPr>
          <w:rFonts w:ascii="Arial" w:eastAsia="Times New Roman" w:hAnsi="Arial" w:cs="Arial"/>
          <w:noProof/>
          <w:sz w:val="24"/>
          <w:szCs w:val="24"/>
        </w:rPr>
        <w:t>laptops</w:t>
      </w:r>
      <w:r w:rsidRPr="00F274BC">
        <w:rPr>
          <w:rFonts w:ascii="Arial" w:eastAsia="Times New Roman" w:hAnsi="Arial" w:cs="Arial"/>
          <w:sz w:val="24"/>
          <w:szCs w:val="24"/>
        </w:rPr>
        <w:t xml:space="preserve"> and mobiles is not allowed in the classroom. </w:t>
      </w:r>
      <w:r w:rsidR="00F274BC" w:rsidRPr="00F274BC">
        <w:rPr>
          <w:rFonts w:ascii="Arial" w:eastAsia="Times New Roman" w:hAnsi="Arial" w:cs="Arial"/>
          <w:sz w:val="24"/>
          <w:szCs w:val="24"/>
        </w:rPr>
        <w:t xml:space="preserve">Faculty will be glad to provide help through online medium or personal meetings. </w:t>
      </w:r>
    </w:p>
    <w:p w:rsidR="00622BA6" w:rsidRDefault="00622BA6" w:rsidP="00396515">
      <w:pPr>
        <w:spacing w:line="240" w:lineRule="auto"/>
        <w:jc w:val="center"/>
        <w:rPr>
          <w:rFonts w:ascii="Arial" w:hAnsi="Arial" w:cs="Arial"/>
          <w:b/>
          <w:sz w:val="24"/>
          <w:szCs w:val="24"/>
          <w:u w:val="single"/>
        </w:rPr>
      </w:pPr>
    </w:p>
    <w:p w:rsidR="00622BA6" w:rsidRDefault="00622BA6" w:rsidP="00396515">
      <w:pPr>
        <w:spacing w:line="240" w:lineRule="auto"/>
        <w:jc w:val="center"/>
        <w:rPr>
          <w:rFonts w:ascii="Arial" w:hAnsi="Arial" w:cs="Arial"/>
          <w:b/>
          <w:sz w:val="24"/>
          <w:szCs w:val="24"/>
          <w:u w:val="single"/>
        </w:rPr>
      </w:pPr>
    </w:p>
    <w:p w:rsidR="00622BA6" w:rsidRDefault="00622BA6" w:rsidP="00396515">
      <w:pPr>
        <w:spacing w:line="240" w:lineRule="auto"/>
        <w:jc w:val="center"/>
        <w:rPr>
          <w:rFonts w:ascii="Arial" w:hAnsi="Arial" w:cs="Arial"/>
          <w:b/>
          <w:sz w:val="24"/>
          <w:szCs w:val="24"/>
          <w:u w:val="single"/>
        </w:rPr>
      </w:pPr>
    </w:p>
    <w:p w:rsidR="00622BA6" w:rsidRDefault="00622BA6" w:rsidP="00396515">
      <w:pPr>
        <w:spacing w:line="240" w:lineRule="auto"/>
        <w:jc w:val="center"/>
        <w:rPr>
          <w:rFonts w:ascii="Arial" w:hAnsi="Arial" w:cs="Arial"/>
          <w:b/>
          <w:sz w:val="24"/>
          <w:szCs w:val="24"/>
          <w:u w:val="single"/>
        </w:rPr>
      </w:pPr>
    </w:p>
    <w:p w:rsidR="00622BA6" w:rsidRDefault="00622BA6" w:rsidP="00396515">
      <w:pPr>
        <w:spacing w:line="240" w:lineRule="auto"/>
        <w:jc w:val="center"/>
        <w:rPr>
          <w:rFonts w:ascii="Arial" w:hAnsi="Arial" w:cs="Arial"/>
          <w:b/>
          <w:sz w:val="24"/>
          <w:szCs w:val="24"/>
          <w:u w:val="single"/>
        </w:rPr>
      </w:pPr>
    </w:p>
    <w:p w:rsidR="00622BA6" w:rsidRDefault="00622BA6" w:rsidP="00396515">
      <w:pPr>
        <w:spacing w:line="240" w:lineRule="auto"/>
        <w:jc w:val="center"/>
        <w:rPr>
          <w:rFonts w:ascii="Arial" w:hAnsi="Arial" w:cs="Arial"/>
          <w:b/>
          <w:sz w:val="24"/>
          <w:szCs w:val="24"/>
          <w:u w:val="single"/>
        </w:rPr>
      </w:pPr>
    </w:p>
    <w:p w:rsidR="007B65CE" w:rsidRDefault="007B65CE" w:rsidP="00396515">
      <w:pPr>
        <w:spacing w:line="240" w:lineRule="auto"/>
        <w:jc w:val="center"/>
        <w:rPr>
          <w:rFonts w:ascii="Arial" w:hAnsi="Arial" w:cs="Arial"/>
          <w:b/>
          <w:sz w:val="24"/>
          <w:szCs w:val="24"/>
          <w:u w:val="single"/>
        </w:rPr>
      </w:pPr>
    </w:p>
    <w:p w:rsidR="007B65CE" w:rsidRDefault="007B65CE" w:rsidP="00396515">
      <w:pPr>
        <w:spacing w:line="240" w:lineRule="auto"/>
        <w:jc w:val="center"/>
        <w:rPr>
          <w:rFonts w:ascii="Arial" w:hAnsi="Arial" w:cs="Arial"/>
          <w:b/>
          <w:sz w:val="24"/>
          <w:szCs w:val="24"/>
          <w:u w:val="single"/>
        </w:rPr>
      </w:pPr>
    </w:p>
    <w:p w:rsidR="007B65CE" w:rsidRDefault="007B65CE" w:rsidP="00396515">
      <w:pPr>
        <w:spacing w:line="240" w:lineRule="auto"/>
        <w:jc w:val="center"/>
        <w:rPr>
          <w:rFonts w:ascii="Arial" w:hAnsi="Arial" w:cs="Arial"/>
          <w:b/>
          <w:sz w:val="24"/>
          <w:szCs w:val="24"/>
          <w:u w:val="single"/>
        </w:rPr>
      </w:pPr>
    </w:p>
    <w:p w:rsidR="00622BA6" w:rsidRDefault="00622BA6" w:rsidP="00396515">
      <w:pPr>
        <w:spacing w:line="240" w:lineRule="auto"/>
        <w:jc w:val="center"/>
        <w:rPr>
          <w:rFonts w:ascii="Arial" w:hAnsi="Arial" w:cs="Arial"/>
          <w:b/>
          <w:sz w:val="24"/>
          <w:szCs w:val="24"/>
          <w:u w:val="single"/>
        </w:rPr>
      </w:pPr>
    </w:p>
    <w:p w:rsidR="00F274BC" w:rsidRPr="00F274BC" w:rsidRDefault="00F274BC" w:rsidP="00396515">
      <w:pPr>
        <w:spacing w:line="240" w:lineRule="auto"/>
        <w:jc w:val="center"/>
        <w:rPr>
          <w:rFonts w:ascii="Arial" w:hAnsi="Arial" w:cs="Arial"/>
          <w:b/>
          <w:sz w:val="24"/>
          <w:szCs w:val="24"/>
          <w:u w:val="single"/>
        </w:rPr>
      </w:pPr>
      <w:r w:rsidRPr="00F274BC">
        <w:rPr>
          <w:rFonts w:ascii="Arial" w:hAnsi="Arial" w:cs="Arial"/>
          <w:b/>
          <w:sz w:val="24"/>
          <w:szCs w:val="24"/>
          <w:u w:val="single"/>
        </w:rPr>
        <w:t>Course Name:  Proactive Organizational Behaviour</w:t>
      </w:r>
    </w:p>
    <w:p w:rsidR="00F274BC" w:rsidRPr="00C2485C" w:rsidRDefault="00F274BC" w:rsidP="00F274BC">
      <w:pPr>
        <w:jc w:val="center"/>
        <w:rPr>
          <w:rFonts w:ascii="Arial" w:hAnsi="Arial" w:cs="Arial"/>
          <w:b/>
          <w:sz w:val="24"/>
          <w:szCs w:val="24"/>
          <w:u w:val="single"/>
        </w:rPr>
      </w:pPr>
    </w:p>
    <w:p w:rsidR="00F274BC" w:rsidRDefault="00F274BC" w:rsidP="00F274BC">
      <w:pPr>
        <w:jc w:val="center"/>
        <w:rPr>
          <w:rFonts w:ascii="Arial" w:hAnsi="Arial" w:cs="Arial"/>
          <w:b/>
          <w:sz w:val="24"/>
          <w:szCs w:val="24"/>
        </w:rPr>
      </w:pPr>
      <w:r>
        <w:rPr>
          <w:rFonts w:ascii="Arial" w:hAnsi="Arial" w:cs="Arial"/>
          <w:b/>
          <w:sz w:val="24"/>
          <w:szCs w:val="24"/>
        </w:rPr>
        <w:t>(Syllabus)</w:t>
      </w:r>
    </w:p>
    <w:p w:rsidR="00F274BC" w:rsidRDefault="00F274BC" w:rsidP="00F274BC">
      <w:pPr>
        <w:jc w:val="both"/>
        <w:rPr>
          <w:rFonts w:ascii="Arial" w:hAnsi="Arial" w:cs="Arial"/>
          <w:b/>
          <w:sz w:val="24"/>
          <w:szCs w:val="24"/>
        </w:rPr>
      </w:pPr>
    </w:p>
    <w:p w:rsidR="00F274BC" w:rsidRDefault="00F274BC" w:rsidP="00F274BC">
      <w:pPr>
        <w:jc w:val="both"/>
        <w:rPr>
          <w:rFonts w:ascii="Arial" w:hAnsi="Arial" w:cs="Arial"/>
          <w:b/>
          <w:sz w:val="24"/>
          <w:szCs w:val="24"/>
        </w:rPr>
      </w:pPr>
      <w:r>
        <w:rPr>
          <w:rFonts w:ascii="Arial" w:hAnsi="Arial" w:cs="Arial"/>
          <w:b/>
          <w:sz w:val="24"/>
          <w:szCs w:val="24"/>
        </w:rPr>
        <w:t>Course Objectives:</w:t>
      </w:r>
    </w:p>
    <w:p w:rsidR="00F274BC" w:rsidRDefault="00F274BC" w:rsidP="00F274BC">
      <w:pPr>
        <w:jc w:val="both"/>
        <w:rPr>
          <w:rFonts w:ascii="Arial" w:hAnsi="Arial" w:cs="Arial"/>
          <w:sz w:val="24"/>
          <w:szCs w:val="24"/>
        </w:rPr>
      </w:pPr>
      <w:r>
        <w:rPr>
          <w:rFonts w:ascii="Arial" w:hAnsi="Arial" w:cs="Arial"/>
          <w:sz w:val="24"/>
          <w:szCs w:val="24"/>
        </w:rPr>
        <w:t xml:space="preserve">The contextual determinants of performance and the role of employee proactivity on organizational effectiveness have been receiving increased attention in the industry as well as academia. </w:t>
      </w:r>
      <w:r w:rsidR="00EB5F8F">
        <w:rPr>
          <w:rFonts w:ascii="Arial" w:hAnsi="Arial" w:cs="Arial"/>
          <w:sz w:val="24"/>
          <w:szCs w:val="24"/>
        </w:rPr>
        <w:t>This focus has increased in recent times as organizations increasingly accept organizational talent as the greatest strategic differentiator and acknowledge the important role of organizational context in attracting and retaining god employees and improving their performance.</w:t>
      </w:r>
    </w:p>
    <w:p w:rsidR="00EB5F8F" w:rsidRDefault="00EB5F8F" w:rsidP="00F274BC">
      <w:pPr>
        <w:jc w:val="both"/>
        <w:rPr>
          <w:rFonts w:ascii="Arial" w:hAnsi="Arial" w:cs="Arial"/>
          <w:sz w:val="24"/>
          <w:szCs w:val="24"/>
        </w:rPr>
      </w:pPr>
      <w:r>
        <w:rPr>
          <w:rFonts w:ascii="Arial" w:hAnsi="Arial" w:cs="Arial"/>
          <w:sz w:val="24"/>
          <w:szCs w:val="24"/>
        </w:rPr>
        <w:t xml:space="preserve">Despite the increased need for understanding and improving employee proactivity, there is a dearth of academic courses that help HR managers understand and foster employee proactivity. The lacunae maybe partially explained by the fact that developing employee proactivity is highly organization-specific. The course aims to fill the gap by building students’ knowledge about the determinants of employee proactivity, both trait-related as well as context-dependent; the different types of proactive employee behaviours and their effects on organizational effectiveness and employee attitudes and discuss </w:t>
      </w:r>
      <w:r w:rsidR="002A7A5B">
        <w:rPr>
          <w:rFonts w:ascii="Arial" w:hAnsi="Arial" w:cs="Arial"/>
          <w:sz w:val="24"/>
          <w:szCs w:val="24"/>
        </w:rPr>
        <w:t xml:space="preserve">techniques to foster employee proactivity. </w:t>
      </w:r>
    </w:p>
    <w:p w:rsidR="00F274BC" w:rsidRDefault="00F274BC" w:rsidP="00F274BC">
      <w:pPr>
        <w:jc w:val="both"/>
        <w:rPr>
          <w:rFonts w:ascii="Arial" w:hAnsi="Arial" w:cs="Arial"/>
          <w:b/>
          <w:sz w:val="24"/>
          <w:szCs w:val="24"/>
        </w:rPr>
      </w:pPr>
      <w:r>
        <w:rPr>
          <w:rFonts w:ascii="Arial" w:hAnsi="Arial" w:cs="Arial"/>
          <w:b/>
          <w:sz w:val="24"/>
          <w:szCs w:val="24"/>
        </w:rPr>
        <w:t>Course Contents:</w:t>
      </w:r>
    </w:p>
    <w:p w:rsidR="002A7A5B" w:rsidRDefault="00F274BC" w:rsidP="00F274BC">
      <w:pPr>
        <w:jc w:val="both"/>
        <w:rPr>
          <w:rFonts w:ascii="Arial" w:hAnsi="Arial" w:cs="Arial"/>
          <w:sz w:val="24"/>
          <w:szCs w:val="24"/>
        </w:rPr>
      </w:pPr>
      <w:r>
        <w:rPr>
          <w:rFonts w:ascii="Arial" w:hAnsi="Arial" w:cs="Arial"/>
          <w:sz w:val="24"/>
          <w:szCs w:val="24"/>
        </w:rPr>
        <w:t xml:space="preserve">The course provides a </w:t>
      </w:r>
      <w:r w:rsidR="002A7A5B">
        <w:rPr>
          <w:rFonts w:ascii="Arial" w:hAnsi="Arial" w:cs="Arial"/>
          <w:sz w:val="24"/>
          <w:szCs w:val="24"/>
        </w:rPr>
        <w:t xml:space="preserve">thorough understanding of the personality-related and context-related determinants of employee proactivity. It discusses the different types of employee proactive behaviour; the organizational consequences of these behaviours; and discusses in detail the need to foster different types of employee proactive behaviour, based on organizational needs and structure. For example, organizations operating in highly regulated environments need to think twice before implementing policies that encourage </w:t>
      </w:r>
      <w:r w:rsidR="00C25325">
        <w:rPr>
          <w:rFonts w:ascii="Arial" w:hAnsi="Arial" w:cs="Arial"/>
          <w:sz w:val="24"/>
          <w:szCs w:val="24"/>
        </w:rPr>
        <w:t xml:space="preserve">employees to redesign their task roles as it can lead to legal problems. </w:t>
      </w:r>
      <w:r w:rsidR="002A7A5B">
        <w:rPr>
          <w:rFonts w:ascii="Arial" w:hAnsi="Arial" w:cs="Arial"/>
          <w:sz w:val="24"/>
          <w:szCs w:val="24"/>
        </w:rPr>
        <w:t xml:space="preserve">The course will help future HR managers </w:t>
      </w:r>
      <w:r w:rsidR="00C25325">
        <w:rPr>
          <w:rFonts w:ascii="Arial" w:hAnsi="Arial" w:cs="Arial"/>
          <w:sz w:val="24"/>
          <w:szCs w:val="24"/>
        </w:rPr>
        <w:t xml:space="preserve">design and </w:t>
      </w:r>
      <w:r w:rsidR="002A7A5B">
        <w:rPr>
          <w:rFonts w:ascii="Arial" w:hAnsi="Arial" w:cs="Arial"/>
          <w:sz w:val="24"/>
          <w:szCs w:val="24"/>
        </w:rPr>
        <w:t xml:space="preserve">develop </w:t>
      </w:r>
      <w:r w:rsidR="00C25325">
        <w:rPr>
          <w:rFonts w:ascii="Arial" w:hAnsi="Arial" w:cs="Arial"/>
          <w:sz w:val="24"/>
          <w:szCs w:val="24"/>
        </w:rPr>
        <w:t>high performing organizations by ta</w:t>
      </w:r>
      <w:r w:rsidR="00A8780E">
        <w:rPr>
          <w:rFonts w:ascii="Arial" w:hAnsi="Arial" w:cs="Arial"/>
          <w:sz w:val="24"/>
          <w:szCs w:val="24"/>
        </w:rPr>
        <w:t>pping into the innate human desire to be a maker and giver rather than a receiver.</w:t>
      </w:r>
    </w:p>
    <w:p w:rsidR="00F274BC" w:rsidRDefault="00F274BC" w:rsidP="00F274BC">
      <w:pPr>
        <w:jc w:val="both"/>
        <w:rPr>
          <w:rFonts w:ascii="Arial" w:hAnsi="Arial" w:cs="Arial"/>
          <w:b/>
          <w:sz w:val="24"/>
          <w:szCs w:val="24"/>
        </w:rPr>
      </w:pPr>
      <w:r>
        <w:rPr>
          <w:rFonts w:ascii="Arial" w:hAnsi="Arial" w:cs="Arial"/>
          <w:b/>
          <w:sz w:val="24"/>
          <w:szCs w:val="24"/>
        </w:rPr>
        <w:t>Learning Outcomes:</w:t>
      </w:r>
    </w:p>
    <w:p w:rsidR="00F274BC" w:rsidRDefault="00F274BC" w:rsidP="00F274BC">
      <w:pPr>
        <w:jc w:val="both"/>
        <w:rPr>
          <w:rFonts w:ascii="Arial" w:hAnsi="Arial" w:cs="Arial"/>
          <w:sz w:val="24"/>
          <w:szCs w:val="24"/>
        </w:rPr>
      </w:pPr>
      <w:r>
        <w:rPr>
          <w:rFonts w:ascii="Arial" w:hAnsi="Arial" w:cs="Arial"/>
          <w:sz w:val="24"/>
          <w:szCs w:val="24"/>
        </w:rPr>
        <w:t>At the end of this course, students are expected to develop:</w:t>
      </w:r>
    </w:p>
    <w:p w:rsidR="00A8780E" w:rsidRDefault="00A8780E" w:rsidP="00F274BC">
      <w:pPr>
        <w:numPr>
          <w:ilvl w:val="0"/>
          <w:numId w:val="4"/>
        </w:numPr>
        <w:jc w:val="both"/>
        <w:rPr>
          <w:rFonts w:ascii="Arial" w:hAnsi="Arial" w:cs="Arial"/>
          <w:sz w:val="24"/>
          <w:szCs w:val="24"/>
        </w:rPr>
      </w:pPr>
      <w:r>
        <w:rPr>
          <w:rFonts w:ascii="Arial" w:hAnsi="Arial" w:cs="Arial"/>
          <w:sz w:val="24"/>
          <w:szCs w:val="24"/>
        </w:rPr>
        <w:t>Understanding of drivers of proactivity</w:t>
      </w:r>
    </w:p>
    <w:p w:rsidR="00A8780E" w:rsidRDefault="00A8780E" w:rsidP="00F274BC">
      <w:pPr>
        <w:numPr>
          <w:ilvl w:val="0"/>
          <w:numId w:val="4"/>
        </w:numPr>
        <w:jc w:val="both"/>
        <w:rPr>
          <w:rFonts w:ascii="Arial" w:hAnsi="Arial" w:cs="Arial"/>
          <w:sz w:val="24"/>
          <w:szCs w:val="24"/>
        </w:rPr>
      </w:pPr>
      <w:r>
        <w:rPr>
          <w:rFonts w:ascii="Arial" w:hAnsi="Arial" w:cs="Arial"/>
          <w:sz w:val="24"/>
          <w:szCs w:val="24"/>
        </w:rPr>
        <w:t>Appreciation of role of proactive behaviour in organizational success and survival</w:t>
      </w:r>
    </w:p>
    <w:p w:rsidR="00A8780E" w:rsidRDefault="005C3BA5" w:rsidP="00F274BC">
      <w:pPr>
        <w:numPr>
          <w:ilvl w:val="0"/>
          <w:numId w:val="4"/>
        </w:numPr>
        <w:jc w:val="both"/>
        <w:rPr>
          <w:rFonts w:ascii="Arial" w:hAnsi="Arial" w:cs="Arial"/>
          <w:sz w:val="24"/>
          <w:szCs w:val="24"/>
        </w:rPr>
      </w:pPr>
      <w:r>
        <w:rPr>
          <w:rFonts w:ascii="Arial" w:hAnsi="Arial" w:cs="Arial"/>
          <w:sz w:val="24"/>
          <w:szCs w:val="24"/>
        </w:rPr>
        <w:t>Knowledge of different types of proactive role behaviours</w:t>
      </w:r>
    </w:p>
    <w:p w:rsidR="005C3BA5" w:rsidRDefault="005C3BA5" w:rsidP="00F274BC">
      <w:pPr>
        <w:numPr>
          <w:ilvl w:val="0"/>
          <w:numId w:val="4"/>
        </w:numPr>
        <w:jc w:val="both"/>
        <w:rPr>
          <w:rFonts w:ascii="Arial" w:hAnsi="Arial" w:cs="Arial"/>
          <w:sz w:val="24"/>
          <w:szCs w:val="24"/>
        </w:rPr>
      </w:pPr>
      <w:r>
        <w:rPr>
          <w:rFonts w:ascii="Arial" w:hAnsi="Arial" w:cs="Arial"/>
          <w:sz w:val="24"/>
          <w:szCs w:val="24"/>
        </w:rPr>
        <w:t>Awareness of the need to align promotion of proactive role behaviours with job roles, organizational structure and legal context</w:t>
      </w:r>
    </w:p>
    <w:p w:rsidR="00F274BC" w:rsidRDefault="00F274BC" w:rsidP="00F274BC"/>
    <w:p w:rsidR="00F274BC" w:rsidRPr="001A01B4" w:rsidRDefault="00F274BC" w:rsidP="0059752C">
      <w:pPr>
        <w:spacing w:line="240" w:lineRule="auto"/>
        <w:jc w:val="both"/>
        <w:rPr>
          <w:rFonts w:ascii="Times New Roman" w:eastAsia="Times New Roman" w:hAnsi="Times New Roman"/>
          <w:sz w:val="24"/>
          <w:szCs w:val="24"/>
        </w:rPr>
      </w:pPr>
    </w:p>
    <w:p w:rsidR="00A145F0" w:rsidRPr="009A032B" w:rsidRDefault="00A145F0">
      <w:pPr>
        <w:rPr>
          <w:rFonts w:ascii="Times New Roman" w:hAnsi="Times New Roman"/>
          <w:color w:val="FF0000"/>
          <w:sz w:val="24"/>
          <w:szCs w:val="24"/>
        </w:rPr>
      </w:pPr>
    </w:p>
    <w:sectPr w:rsidR="00A145F0" w:rsidRPr="009A032B"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00007843" w:usb2="00000001"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45F12"/>
    <w:multiLevelType w:val="hybridMultilevel"/>
    <w:tmpl w:val="22F452AA"/>
    <w:lvl w:ilvl="0" w:tplc="40090009">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nsid w:val="533552AB"/>
    <w:multiLevelType w:val="hybridMultilevel"/>
    <w:tmpl w:val="7A907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
    <w:nsid w:val="60696197"/>
    <w:multiLevelType w:val="hybridMultilevel"/>
    <w:tmpl w:val="4FF284B4"/>
    <w:lvl w:ilvl="0" w:tplc="04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jCyNDMyMzY1NrI0NjRQ0lEKTi0uzszPAymwqAUAdxW5bCwAAAA="/>
  </w:docVars>
  <w:rsids>
    <w:rsidRoot w:val="004B5873"/>
    <w:rsid w:val="00027435"/>
    <w:rsid w:val="00054B9A"/>
    <w:rsid w:val="001A01B4"/>
    <w:rsid w:val="00264ED6"/>
    <w:rsid w:val="00275BFB"/>
    <w:rsid w:val="002872A5"/>
    <w:rsid w:val="002A5B9C"/>
    <w:rsid w:val="002A7A5B"/>
    <w:rsid w:val="002D03B8"/>
    <w:rsid w:val="00303F14"/>
    <w:rsid w:val="00370BE3"/>
    <w:rsid w:val="00396515"/>
    <w:rsid w:val="003B119D"/>
    <w:rsid w:val="003D2BD3"/>
    <w:rsid w:val="003F3FBE"/>
    <w:rsid w:val="00452B5B"/>
    <w:rsid w:val="00455C8E"/>
    <w:rsid w:val="00464092"/>
    <w:rsid w:val="004B5873"/>
    <w:rsid w:val="004F2C2A"/>
    <w:rsid w:val="00514CF2"/>
    <w:rsid w:val="0059752C"/>
    <w:rsid w:val="005C02DD"/>
    <w:rsid w:val="005C3BA5"/>
    <w:rsid w:val="00616112"/>
    <w:rsid w:val="00622BA6"/>
    <w:rsid w:val="0069143D"/>
    <w:rsid w:val="006964B4"/>
    <w:rsid w:val="006A26DB"/>
    <w:rsid w:val="00764EFC"/>
    <w:rsid w:val="007A7C59"/>
    <w:rsid w:val="007B65CE"/>
    <w:rsid w:val="007D419A"/>
    <w:rsid w:val="007E5EBD"/>
    <w:rsid w:val="008637A5"/>
    <w:rsid w:val="008975A3"/>
    <w:rsid w:val="00901B45"/>
    <w:rsid w:val="00970F75"/>
    <w:rsid w:val="009A032B"/>
    <w:rsid w:val="009B7755"/>
    <w:rsid w:val="00A118A1"/>
    <w:rsid w:val="00A145F0"/>
    <w:rsid w:val="00A20553"/>
    <w:rsid w:val="00A8780E"/>
    <w:rsid w:val="00AA727F"/>
    <w:rsid w:val="00AB08C3"/>
    <w:rsid w:val="00B547EA"/>
    <w:rsid w:val="00C01E4D"/>
    <w:rsid w:val="00C036D0"/>
    <w:rsid w:val="00C25325"/>
    <w:rsid w:val="00C27EC6"/>
    <w:rsid w:val="00C34966"/>
    <w:rsid w:val="00CA2EE4"/>
    <w:rsid w:val="00D26493"/>
    <w:rsid w:val="00D301F7"/>
    <w:rsid w:val="00D4108C"/>
    <w:rsid w:val="00D85A1C"/>
    <w:rsid w:val="00DF4510"/>
    <w:rsid w:val="00DF6150"/>
    <w:rsid w:val="00E06554"/>
    <w:rsid w:val="00E46C24"/>
    <w:rsid w:val="00E71ADB"/>
    <w:rsid w:val="00E756B1"/>
    <w:rsid w:val="00E8702D"/>
    <w:rsid w:val="00E9383B"/>
    <w:rsid w:val="00EB285C"/>
    <w:rsid w:val="00EB5F8F"/>
    <w:rsid w:val="00EC294C"/>
    <w:rsid w:val="00F01E89"/>
    <w:rsid w:val="00F26A97"/>
    <w:rsid w:val="00F274BC"/>
    <w:rsid w:val="00F95743"/>
    <w:rsid w:val="00FA0AC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paragraph" w:styleId="Heading3">
    <w:name w:val="heading 3"/>
    <w:basedOn w:val="Normal"/>
    <w:next w:val="Normal"/>
    <w:link w:val="Heading3Char"/>
    <w:uiPriority w:val="9"/>
    <w:unhideWhenUsed/>
    <w:qFormat/>
    <w:rsid w:val="005C02DD"/>
    <w:pPr>
      <w:keepNext/>
      <w:spacing w:before="240" w:after="60"/>
      <w:outlineLvl w:val="2"/>
    </w:pPr>
    <w:rPr>
      <w:rFonts w:ascii="Cambria" w:eastAsia="Times New Roman" w:hAnsi="Cambria"/>
      <w:b/>
      <w:bCs/>
      <w:sz w:val="26"/>
      <w:szCs w:val="26"/>
    </w:rPr>
  </w:style>
  <w:style w:type="paragraph" w:styleId="Heading4">
    <w:name w:val="heading 4"/>
    <w:basedOn w:val="Normal"/>
    <w:link w:val="Heading4Char"/>
    <w:uiPriority w:val="9"/>
    <w:qFormat/>
    <w:rsid w:val="00514CF2"/>
    <w:pPr>
      <w:spacing w:before="100" w:beforeAutospacing="1" w:after="100" w:afterAutospacing="1" w:line="240" w:lineRule="auto"/>
      <w:outlineLvl w:val="3"/>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FA0AC1"/>
    <w:rPr>
      <w:sz w:val="22"/>
      <w:szCs w:val="22"/>
      <w:lang w:val="en-US" w:eastAsia="en-US"/>
    </w:rPr>
  </w:style>
  <w:style w:type="character" w:customStyle="1" w:styleId="Heading4Char">
    <w:name w:val="Heading 4 Char"/>
    <w:link w:val="Heading4"/>
    <w:uiPriority w:val="9"/>
    <w:rsid w:val="00514CF2"/>
    <w:rPr>
      <w:rFonts w:ascii="Times New Roman" w:eastAsia="Times New Roman" w:hAnsi="Times New Roman"/>
      <w:b/>
      <w:bCs/>
      <w:sz w:val="24"/>
      <w:szCs w:val="24"/>
    </w:rPr>
  </w:style>
  <w:style w:type="character" w:styleId="Hyperlink">
    <w:name w:val="Hyperlink"/>
    <w:uiPriority w:val="99"/>
    <w:unhideWhenUsed/>
    <w:rsid w:val="00514CF2"/>
    <w:rPr>
      <w:color w:val="0000FF"/>
      <w:u w:val="single"/>
    </w:rPr>
  </w:style>
  <w:style w:type="character" w:customStyle="1" w:styleId="Heading3Char">
    <w:name w:val="Heading 3 Char"/>
    <w:link w:val="Heading3"/>
    <w:uiPriority w:val="9"/>
    <w:rsid w:val="005C02DD"/>
    <w:rPr>
      <w:rFonts w:ascii="Cambria" w:eastAsia="Times New Roman" w:hAnsi="Cambria" w:cs="Times New Roman"/>
      <w:b/>
      <w:bCs/>
      <w:sz w:val="26"/>
      <w:szCs w:val="26"/>
    </w:rPr>
  </w:style>
  <w:style w:type="character" w:styleId="Strong">
    <w:name w:val="Strong"/>
    <w:uiPriority w:val="22"/>
    <w:qFormat/>
    <w:rsid w:val="005C02DD"/>
    <w:rPr>
      <w:b/>
      <w:bCs/>
    </w:rPr>
  </w:style>
  <w:style w:type="character" w:styleId="FollowedHyperlink">
    <w:name w:val="FollowedHyperlink"/>
    <w:uiPriority w:val="99"/>
    <w:semiHidden/>
    <w:unhideWhenUsed/>
    <w:rsid w:val="00C036D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paragraph" w:styleId="Heading3">
    <w:name w:val="heading 3"/>
    <w:basedOn w:val="Normal"/>
    <w:next w:val="Normal"/>
    <w:link w:val="Heading3Char"/>
    <w:uiPriority w:val="9"/>
    <w:unhideWhenUsed/>
    <w:qFormat/>
    <w:rsid w:val="005C02DD"/>
    <w:pPr>
      <w:keepNext/>
      <w:spacing w:before="240" w:after="60"/>
      <w:outlineLvl w:val="2"/>
    </w:pPr>
    <w:rPr>
      <w:rFonts w:ascii="Cambria" w:eastAsia="Times New Roman" w:hAnsi="Cambria"/>
      <w:b/>
      <w:bCs/>
      <w:sz w:val="26"/>
      <w:szCs w:val="26"/>
    </w:rPr>
  </w:style>
  <w:style w:type="paragraph" w:styleId="Heading4">
    <w:name w:val="heading 4"/>
    <w:basedOn w:val="Normal"/>
    <w:link w:val="Heading4Char"/>
    <w:uiPriority w:val="9"/>
    <w:qFormat/>
    <w:rsid w:val="00514CF2"/>
    <w:pPr>
      <w:spacing w:before="100" w:beforeAutospacing="1" w:after="100" w:afterAutospacing="1" w:line="240" w:lineRule="auto"/>
      <w:outlineLvl w:val="3"/>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FA0AC1"/>
    <w:rPr>
      <w:sz w:val="22"/>
      <w:szCs w:val="22"/>
      <w:lang w:val="en-US" w:eastAsia="en-US"/>
    </w:rPr>
  </w:style>
  <w:style w:type="character" w:customStyle="1" w:styleId="Heading4Char">
    <w:name w:val="Heading 4 Char"/>
    <w:link w:val="Heading4"/>
    <w:uiPriority w:val="9"/>
    <w:rsid w:val="00514CF2"/>
    <w:rPr>
      <w:rFonts w:ascii="Times New Roman" w:eastAsia="Times New Roman" w:hAnsi="Times New Roman"/>
      <w:b/>
      <w:bCs/>
      <w:sz w:val="24"/>
      <w:szCs w:val="24"/>
    </w:rPr>
  </w:style>
  <w:style w:type="character" w:styleId="Hyperlink">
    <w:name w:val="Hyperlink"/>
    <w:uiPriority w:val="99"/>
    <w:unhideWhenUsed/>
    <w:rsid w:val="00514CF2"/>
    <w:rPr>
      <w:color w:val="0000FF"/>
      <w:u w:val="single"/>
    </w:rPr>
  </w:style>
  <w:style w:type="character" w:customStyle="1" w:styleId="Heading3Char">
    <w:name w:val="Heading 3 Char"/>
    <w:link w:val="Heading3"/>
    <w:uiPriority w:val="9"/>
    <w:rsid w:val="005C02DD"/>
    <w:rPr>
      <w:rFonts w:ascii="Cambria" w:eastAsia="Times New Roman" w:hAnsi="Cambria" w:cs="Times New Roman"/>
      <w:b/>
      <w:bCs/>
      <w:sz w:val="26"/>
      <w:szCs w:val="26"/>
    </w:rPr>
  </w:style>
  <w:style w:type="character" w:styleId="Strong">
    <w:name w:val="Strong"/>
    <w:uiPriority w:val="22"/>
    <w:qFormat/>
    <w:rsid w:val="005C02DD"/>
    <w:rPr>
      <w:b/>
      <w:bCs/>
    </w:rPr>
  </w:style>
  <w:style w:type="character" w:styleId="FollowedHyperlink">
    <w:name w:val="FollowedHyperlink"/>
    <w:uiPriority w:val="99"/>
    <w:semiHidden/>
    <w:unhideWhenUsed/>
    <w:rsid w:val="00C036D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949273">
      <w:bodyDiv w:val="1"/>
      <w:marLeft w:val="0"/>
      <w:marRight w:val="0"/>
      <w:marTop w:val="0"/>
      <w:marBottom w:val="0"/>
      <w:divBdr>
        <w:top w:val="none" w:sz="0" w:space="0" w:color="auto"/>
        <w:left w:val="none" w:sz="0" w:space="0" w:color="auto"/>
        <w:bottom w:val="none" w:sz="0" w:space="0" w:color="auto"/>
        <w:right w:val="none" w:sz="0" w:space="0" w:color="auto"/>
      </w:divBdr>
    </w:div>
    <w:div w:id="1134565735">
      <w:bodyDiv w:val="1"/>
      <w:marLeft w:val="0"/>
      <w:marRight w:val="0"/>
      <w:marTop w:val="0"/>
      <w:marBottom w:val="0"/>
      <w:divBdr>
        <w:top w:val="none" w:sz="0" w:space="0" w:color="auto"/>
        <w:left w:val="none" w:sz="0" w:space="0" w:color="auto"/>
        <w:bottom w:val="none" w:sz="0" w:space="0" w:color="auto"/>
        <w:right w:val="none" w:sz="0" w:space="0" w:color="auto"/>
      </w:divBdr>
      <w:divsChild>
        <w:div w:id="525673566">
          <w:marLeft w:val="0"/>
          <w:marRight w:val="0"/>
          <w:marTop w:val="0"/>
          <w:marBottom w:val="0"/>
          <w:divBdr>
            <w:top w:val="none" w:sz="0" w:space="0" w:color="auto"/>
            <w:left w:val="none" w:sz="0" w:space="0" w:color="auto"/>
            <w:bottom w:val="none" w:sz="0" w:space="0" w:color="auto"/>
            <w:right w:val="none" w:sz="0" w:space="0" w:color="auto"/>
          </w:divBdr>
        </w:div>
      </w:divsChild>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 w:id="2029404320">
      <w:bodyDiv w:val="1"/>
      <w:marLeft w:val="0"/>
      <w:marRight w:val="0"/>
      <w:marTop w:val="0"/>
      <w:marBottom w:val="0"/>
      <w:divBdr>
        <w:top w:val="none" w:sz="0" w:space="0" w:color="auto"/>
        <w:left w:val="none" w:sz="0" w:space="0" w:color="auto"/>
        <w:bottom w:val="none" w:sz="0" w:space="0" w:color="auto"/>
        <w:right w:val="none" w:sz="0" w:space="0" w:color="auto"/>
      </w:divBdr>
      <w:divsChild>
        <w:div w:id="172963121">
          <w:marLeft w:val="0"/>
          <w:marRight w:val="0"/>
          <w:marTop w:val="0"/>
          <w:marBottom w:val="0"/>
          <w:divBdr>
            <w:top w:val="none" w:sz="0" w:space="0" w:color="auto"/>
            <w:left w:val="none" w:sz="0" w:space="0" w:color="auto"/>
            <w:bottom w:val="none" w:sz="0" w:space="0" w:color="auto"/>
            <w:right w:val="none" w:sz="0" w:space="0" w:color="auto"/>
          </w:divBdr>
        </w:div>
        <w:div w:id="1079911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046DE-F7DA-4438-9B22-A484A5F99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977</Words>
  <Characters>5570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2012-04-02T04:34:00Z</cp:lastPrinted>
  <dcterms:created xsi:type="dcterms:W3CDTF">2019-03-21T07:30:00Z</dcterms:created>
  <dcterms:modified xsi:type="dcterms:W3CDTF">2019-03-21T07:30:00Z</dcterms:modified>
</cp:coreProperties>
</file>