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EF3F9" w14:textId="77777777" w:rsidR="00E2718E" w:rsidRPr="009432B4" w:rsidRDefault="00E2718E" w:rsidP="00B77528">
      <w:pPr>
        <w:pStyle w:val="NoSpacing"/>
        <w:spacing w:line="360" w:lineRule="auto"/>
        <w:jc w:val="center"/>
        <w:rPr>
          <w:rFonts w:ascii="Georgia" w:hAnsi="Georgia" w:cs="Arial"/>
          <w:b/>
          <w:sz w:val="20"/>
          <w:szCs w:val="20"/>
        </w:rPr>
      </w:pPr>
      <w:r w:rsidRPr="009432B4">
        <w:rPr>
          <w:rFonts w:ascii="Georgia" w:hAnsi="Georgia" w:cs="Arial"/>
          <w:b/>
          <w:sz w:val="20"/>
          <w:szCs w:val="20"/>
        </w:rPr>
        <w:t>Course Outline</w:t>
      </w:r>
    </w:p>
    <w:p w14:paraId="52B27172" w14:textId="77777777" w:rsidR="00E2718E" w:rsidRPr="009432B4" w:rsidRDefault="00EB1580" w:rsidP="00B77528">
      <w:pPr>
        <w:pStyle w:val="NoSpacing"/>
        <w:spacing w:line="360" w:lineRule="auto"/>
        <w:jc w:val="center"/>
        <w:rPr>
          <w:rFonts w:ascii="Georgia" w:hAnsi="Georgia" w:cs="Arial"/>
          <w:b/>
          <w:sz w:val="20"/>
          <w:szCs w:val="20"/>
        </w:rPr>
      </w:pPr>
      <w:r w:rsidRPr="009432B4">
        <w:rPr>
          <w:rFonts w:ascii="Georgia" w:hAnsi="Georgia" w:cs="Arial"/>
          <w:b/>
          <w:sz w:val="20"/>
          <w:szCs w:val="20"/>
        </w:rPr>
        <w:t>MBA- HRM – 2</w:t>
      </w:r>
      <w:r w:rsidRPr="009432B4">
        <w:rPr>
          <w:rFonts w:ascii="Georgia" w:hAnsi="Georgia" w:cs="Arial"/>
          <w:b/>
          <w:sz w:val="20"/>
          <w:szCs w:val="20"/>
          <w:vertAlign w:val="superscript"/>
        </w:rPr>
        <w:t>nd</w:t>
      </w:r>
      <w:r w:rsidRPr="009432B4">
        <w:rPr>
          <w:rFonts w:ascii="Georgia" w:hAnsi="Georgia" w:cs="Arial"/>
          <w:b/>
          <w:sz w:val="20"/>
          <w:szCs w:val="20"/>
        </w:rPr>
        <w:t xml:space="preserve"> year</w:t>
      </w:r>
    </w:p>
    <w:p w14:paraId="22B70206" w14:textId="7BFE770B" w:rsidR="00E2718E" w:rsidRPr="009432B4" w:rsidRDefault="00E2718E" w:rsidP="00B77528">
      <w:pPr>
        <w:pStyle w:val="NoSpacing"/>
        <w:spacing w:line="360" w:lineRule="auto"/>
        <w:jc w:val="center"/>
        <w:rPr>
          <w:rFonts w:ascii="Georgia" w:eastAsia="Times New Roman" w:hAnsi="Georgia" w:cs="Arial"/>
          <w:color w:val="222222"/>
          <w:sz w:val="20"/>
          <w:szCs w:val="20"/>
        </w:rPr>
      </w:pPr>
      <w:r w:rsidRPr="009432B4">
        <w:rPr>
          <w:rFonts w:ascii="Georgia" w:hAnsi="Georgia" w:cs="Arial"/>
          <w:b/>
          <w:color w:val="222222"/>
          <w:sz w:val="20"/>
          <w:szCs w:val="20"/>
        </w:rPr>
        <w:t>Course:</w:t>
      </w:r>
      <w:r w:rsidR="00576C98" w:rsidRPr="009432B4">
        <w:rPr>
          <w:rFonts w:ascii="Georgia" w:hAnsi="Georgia" w:cs="Arial"/>
          <w:b/>
          <w:color w:val="222222"/>
          <w:sz w:val="20"/>
          <w:szCs w:val="20"/>
        </w:rPr>
        <w:t xml:space="preserve"> </w:t>
      </w:r>
      <w:r w:rsidR="007A3178" w:rsidRPr="009432B4">
        <w:rPr>
          <w:rFonts w:ascii="Georgia" w:hAnsi="Georgia" w:cs="Arial"/>
          <w:b/>
          <w:color w:val="222222"/>
          <w:sz w:val="20"/>
          <w:szCs w:val="20"/>
          <w:highlight w:val="yellow"/>
        </w:rPr>
        <w:t>Strategic Management</w:t>
      </w:r>
      <w:r w:rsidR="00C521FF" w:rsidRPr="009432B4">
        <w:rPr>
          <w:rFonts w:ascii="Georgia" w:hAnsi="Georgia" w:cs="Arial"/>
          <w:b/>
          <w:color w:val="222222"/>
          <w:sz w:val="20"/>
          <w:szCs w:val="20"/>
          <w:highlight w:val="yellow"/>
        </w:rPr>
        <w:t xml:space="preserve"> (</w:t>
      </w:r>
      <w:r w:rsidR="00B77528" w:rsidRPr="009432B4">
        <w:rPr>
          <w:rFonts w:ascii="Georgia" w:hAnsi="Georgia" w:cs="Arial"/>
          <w:b/>
          <w:color w:val="222222"/>
          <w:sz w:val="20"/>
          <w:szCs w:val="20"/>
          <w:highlight w:val="yellow"/>
        </w:rPr>
        <w:t>ST</w:t>
      </w:r>
      <w:r w:rsidR="00C521FF" w:rsidRPr="009432B4">
        <w:rPr>
          <w:rFonts w:ascii="Georgia" w:hAnsi="Georgia" w:cs="Arial"/>
          <w:b/>
          <w:color w:val="222222"/>
          <w:sz w:val="20"/>
          <w:szCs w:val="20"/>
          <w:highlight w:val="yellow"/>
        </w:rPr>
        <w:t>M)</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3680"/>
        <w:gridCol w:w="5040"/>
      </w:tblGrid>
      <w:tr w:rsidR="004B5873" w:rsidRPr="009432B4" w14:paraId="6C5A107B" w14:textId="77777777" w:rsidTr="00B77528">
        <w:tc>
          <w:tcPr>
            <w:tcW w:w="36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1D57153" w14:textId="77777777" w:rsidR="004B5873" w:rsidRPr="009432B4" w:rsidRDefault="004B5873" w:rsidP="00B77528">
            <w:pPr>
              <w:spacing w:after="0" w:line="36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Credits</w:t>
            </w:r>
          </w:p>
        </w:tc>
        <w:tc>
          <w:tcPr>
            <w:tcW w:w="504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469727D" w14:textId="77777777" w:rsidR="004B5873" w:rsidRPr="009432B4" w:rsidRDefault="00EB1580" w:rsidP="00B77528">
            <w:pPr>
              <w:spacing w:after="0" w:line="360" w:lineRule="auto"/>
              <w:jc w:val="center"/>
              <w:rPr>
                <w:rFonts w:ascii="Georgia" w:eastAsia="Times New Roman" w:hAnsi="Georgia"/>
                <w:color w:val="222222"/>
                <w:sz w:val="20"/>
                <w:szCs w:val="20"/>
              </w:rPr>
            </w:pPr>
            <w:r w:rsidRPr="009432B4">
              <w:rPr>
                <w:rFonts w:ascii="Georgia" w:eastAsia="Times New Roman" w:hAnsi="Georgia"/>
                <w:color w:val="222222"/>
                <w:sz w:val="20"/>
                <w:szCs w:val="20"/>
              </w:rPr>
              <w:t>3</w:t>
            </w:r>
            <w:r w:rsidR="000E1562" w:rsidRPr="009432B4">
              <w:rPr>
                <w:rFonts w:ascii="Georgia" w:eastAsia="Times New Roman" w:hAnsi="Georgia"/>
                <w:color w:val="222222"/>
                <w:sz w:val="20"/>
                <w:szCs w:val="20"/>
              </w:rPr>
              <w:t>.0</w:t>
            </w:r>
          </w:p>
        </w:tc>
      </w:tr>
      <w:tr w:rsidR="004B5873" w:rsidRPr="009432B4" w14:paraId="1BA9467D" w14:textId="77777777" w:rsidTr="00B77528">
        <w:tc>
          <w:tcPr>
            <w:tcW w:w="36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372E2D" w14:textId="77777777" w:rsidR="004B5873" w:rsidRPr="009432B4" w:rsidRDefault="004B5873" w:rsidP="00B77528">
            <w:pPr>
              <w:spacing w:after="0" w:line="36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Faculty Name</w:t>
            </w:r>
          </w:p>
        </w:tc>
        <w:tc>
          <w:tcPr>
            <w:tcW w:w="5040" w:type="dxa"/>
            <w:tcBorders>
              <w:top w:val="nil"/>
              <w:left w:val="nil"/>
              <w:bottom w:val="single" w:sz="8" w:space="0" w:color="auto"/>
              <w:right w:val="single" w:sz="8" w:space="0" w:color="auto"/>
            </w:tcBorders>
            <w:tcMar>
              <w:top w:w="0" w:type="dxa"/>
              <w:left w:w="108" w:type="dxa"/>
              <w:bottom w:w="0" w:type="dxa"/>
              <w:right w:w="108" w:type="dxa"/>
            </w:tcMar>
            <w:hideMark/>
          </w:tcPr>
          <w:p w14:paraId="1DF358FB" w14:textId="5C4687E8" w:rsidR="004B5873" w:rsidRPr="009432B4" w:rsidRDefault="007A3178" w:rsidP="00B77528">
            <w:pPr>
              <w:spacing w:after="0" w:line="360" w:lineRule="auto"/>
              <w:jc w:val="center"/>
              <w:rPr>
                <w:rFonts w:ascii="Georgia" w:eastAsia="Times New Roman" w:hAnsi="Georgia"/>
                <w:color w:val="222222"/>
                <w:sz w:val="20"/>
                <w:szCs w:val="20"/>
              </w:rPr>
            </w:pPr>
            <w:r w:rsidRPr="009432B4">
              <w:rPr>
                <w:rFonts w:ascii="Georgia" w:eastAsia="Times New Roman" w:hAnsi="Georgia"/>
                <w:color w:val="222222"/>
                <w:sz w:val="20"/>
                <w:szCs w:val="20"/>
              </w:rPr>
              <w:t>Prof. Anshuman Tripathy</w:t>
            </w:r>
          </w:p>
        </w:tc>
      </w:tr>
      <w:tr w:rsidR="004B5873" w:rsidRPr="009432B4" w14:paraId="10E59906" w14:textId="77777777" w:rsidTr="00B77528">
        <w:tc>
          <w:tcPr>
            <w:tcW w:w="36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01F0D1" w14:textId="77777777" w:rsidR="004B5873" w:rsidRPr="009432B4" w:rsidRDefault="004B5873" w:rsidP="00B77528">
            <w:pPr>
              <w:spacing w:after="0" w:line="36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Program</w:t>
            </w:r>
          </w:p>
        </w:tc>
        <w:tc>
          <w:tcPr>
            <w:tcW w:w="5040" w:type="dxa"/>
            <w:tcBorders>
              <w:top w:val="nil"/>
              <w:left w:val="nil"/>
              <w:bottom w:val="single" w:sz="8" w:space="0" w:color="auto"/>
              <w:right w:val="single" w:sz="8" w:space="0" w:color="auto"/>
            </w:tcBorders>
            <w:tcMar>
              <w:top w:w="0" w:type="dxa"/>
              <w:left w:w="108" w:type="dxa"/>
              <w:bottom w:w="0" w:type="dxa"/>
              <w:right w:w="108" w:type="dxa"/>
            </w:tcMar>
            <w:hideMark/>
          </w:tcPr>
          <w:p w14:paraId="0D805FBD" w14:textId="23F5472B" w:rsidR="004B5873" w:rsidRPr="009432B4" w:rsidRDefault="00C825F3" w:rsidP="00B77528">
            <w:pPr>
              <w:spacing w:after="0" w:line="360" w:lineRule="auto"/>
              <w:jc w:val="center"/>
              <w:rPr>
                <w:rFonts w:ascii="Georgia" w:eastAsia="Times New Roman" w:hAnsi="Georgia"/>
                <w:color w:val="222222"/>
                <w:sz w:val="20"/>
                <w:szCs w:val="20"/>
              </w:rPr>
            </w:pPr>
            <w:r w:rsidRPr="009432B4">
              <w:rPr>
                <w:rFonts w:ascii="Georgia" w:eastAsia="Times New Roman" w:hAnsi="Georgia"/>
                <w:color w:val="222222"/>
                <w:sz w:val="20"/>
                <w:szCs w:val="20"/>
              </w:rPr>
              <w:t>MBA HRM</w:t>
            </w:r>
            <w:r w:rsidR="000E1562" w:rsidRPr="009432B4">
              <w:rPr>
                <w:rFonts w:ascii="Georgia" w:eastAsia="Times New Roman" w:hAnsi="Georgia"/>
                <w:color w:val="222222"/>
                <w:sz w:val="20"/>
                <w:szCs w:val="20"/>
              </w:rPr>
              <w:t xml:space="preserve"> Class 20</w:t>
            </w:r>
            <w:r w:rsidR="007A3178" w:rsidRPr="009432B4">
              <w:rPr>
                <w:rFonts w:ascii="Georgia" w:eastAsia="Times New Roman" w:hAnsi="Georgia"/>
                <w:color w:val="222222"/>
                <w:sz w:val="20"/>
                <w:szCs w:val="20"/>
              </w:rPr>
              <w:t>20</w:t>
            </w:r>
            <w:r w:rsidR="000E1562" w:rsidRPr="009432B4">
              <w:rPr>
                <w:rFonts w:ascii="Georgia" w:eastAsia="Times New Roman" w:hAnsi="Georgia"/>
                <w:color w:val="222222"/>
                <w:sz w:val="20"/>
                <w:szCs w:val="20"/>
              </w:rPr>
              <w:t>-2</w:t>
            </w:r>
            <w:r w:rsidR="007A3178" w:rsidRPr="009432B4">
              <w:rPr>
                <w:rFonts w:ascii="Georgia" w:eastAsia="Times New Roman" w:hAnsi="Georgia"/>
                <w:color w:val="222222"/>
                <w:sz w:val="20"/>
                <w:szCs w:val="20"/>
              </w:rPr>
              <w:t>2</w:t>
            </w:r>
          </w:p>
        </w:tc>
      </w:tr>
      <w:tr w:rsidR="004B5873" w:rsidRPr="009432B4" w14:paraId="64D7AC45" w14:textId="77777777" w:rsidTr="00B77528">
        <w:tc>
          <w:tcPr>
            <w:tcW w:w="36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2C39F8" w14:textId="77777777" w:rsidR="004B5873" w:rsidRPr="009432B4" w:rsidRDefault="004B5873" w:rsidP="00B77528">
            <w:pPr>
              <w:spacing w:after="0" w:line="36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Academic Year and Term</w:t>
            </w:r>
          </w:p>
        </w:tc>
        <w:tc>
          <w:tcPr>
            <w:tcW w:w="5040" w:type="dxa"/>
            <w:tcBorders>
              <w:top w:val="nil"/>
              <w:left w:val="nil"/>
              <w:bottom w:val="single" w:sz="8" w:space="0" w:color="auto"/>
              <w:right w:val="single" w:sz="8" w:space="0" w:color="auto"/>
            </w:tcBorders>
            <w:tcMar>
              <w:top w:w="0" w:type="dxa"/>
              <w:left w:w="108" w:type="dxa"/>
              <w:bottom w:w="0" w:type="dxa"/>
              <w:right w:w="108" w:type="dxa"/>
            </w:tcMar>
            <w:hideMark/>
          </w:tcPr>
          <w:p w14:paraId="62B8C12C" w14:textId="62342606" w:rsidR="004B5873" w:rsidRPr="009432B4" w:rsidRDefault="003B1BDF" w:rsidP="00B77528">
            <w:pPr>
              <w:spacing w:after="0" w:line="360" w:lineRule="auto"/>
              <w:jc w:val="center"/>
              <w:rPr>
                <w:rFonts w:ascii="Georgia" w:eastAsia="Times New Roman" w:hAnsi="Georgia"/>
                <w:color w:val="222222"/>
                <w:sz w:val="20"/>
                <w:szCs w:val="20"/>
              </w:rPr>
            </w:pPr>
            <w:r w:rsidRPr="009432B4">
              <w:rPr>
                <w:rFonts w:ascii="Georgia" w:eastAsia="Times New Roman" w:hAnsi="Georgia"/>
                <w:color w:val="222222"/>
                <w:sz w:val="20"/>
                <w:szCs w:val="20"/>
              </w:rPr>
              <w:t>2</w:t>
            </w:r>
            <w:r w:rsidR="00C825F3" w:rsidRPr="009432B4">
              <w:rPr>
                <w:rFonts w:ascii="Georgia" w:eastAsia="Times New Roman" w:hAnsi="Georgia"/>
                <w:color w:val="222222"/>
                <w:sz w:val="20"/>
                <w:szCs w:val="20"/>
              </w:rPr>
              <w:t>02</w:t>
            </w:r>
            <w:r w:rsidR="007A3178" w:rsidRPr="009432B4">
              <w:rPr>
                <w:rFonts w:ascii="Georgia" w:eastAsia="Times New Roman" w:hAnsi="Georgia"/>
                <w:color w:val="222222"/>
                <w:sz w:val="20"/>
                <w:szCs w:val="20"/>
              </w:rPr>
              <w:t>1</w:t>
            </w:r>
            <w:r w:rsidR="00C825F3" w:rsidRPr="009432B4">
              <w:rPr>
                <w:rFonts w:ascii="Georgia" w:eastAsia="Times New Roman" w:hAnsi="Georgia"/>
                <w:color w:val="222222"/>
                <w:sz w:val="20"/>
                <w:szCs w:val="20"/>
              </w:rPr>
              <w:t>-2</w:t>
            </w:r>
            <w:r w:rsidR="007A3178" w:rsidRPr="009432B4">
              <w:rPr>
                <w:rFonts w:ascii="Georgia" w:eastAsia="Times New Roman" w:hAnsi="Georgia"/>
                <w:color w:val="222222"/>
                <w:sz w:val="20"/>
                <w:szCs w:val="20"/>
              </w:rPr>
              <w:t>2</w:t>
            </w:r>
            <w:r w:rsidR="0004232F" w:rsidRPr="009432B4">
              <w:rPr>
                <w:rFonts w:ascii="Georgia" w:eastAsia="Times New Roman" w:hAnsi="Georgia"/>
                <w:color w:val="222222"/>
                <w:sz w:val="20"/>
                <w:szCs w:val="20"/>
              </w:rPr>
              <w:t xml:space="preserve">, </w:t>
            </w:r>
            <w:r w:rsidR="006974C7" w:rsidRPr="009432B4">
              <w:rPr>
                <w:rFonts w:ascii="Georgia" w:eastAsia="Times New Roman" w:hAnsi="Georgia"/>
                <w:color w:val="222222"/>
                <w:sz w:val="20"/>
                <w:szCs w:val="20"/>
                <w:highlight w:val="yellow"/>
              </w:rPr>
              <w:t>Term</w:t>
            </w:r>
            <w:r w:rsidR="00303AF5" w:rsidRPr="009432B4">
              <w:rPr>
                <w:rFonts w:ascii="Georgia" w:eastAsia="Times New Roman" w:hAnsi="Georgia"/>
                <w:color w:val="222222"/>
                <w:sz w:val="20"/>
                <w:szCs w:val="20"/>
                <w:highlight w:val="yellow"/>
              </w:rPr>
              <w:t>-</w:t>
            </w:r>
            <w:r w:rsidR="007A3178" w:rsidRPr="009432B4">
              <w:rPr>
                <w:rFonts w:ascii="Georgia" w:eastAsia="Times New Roman" w:hAnsi="Georgia"/>
                <w:color w:val="222222"/>
                <w:sz w:val="20"/>
                <w:szCs w:val="20"/>
                <w:highlight w:val="yellow"/>
              </w:rPr>
              <w:t>I</w:t>
            </w:r>
            <w:r w:rsidRPr="009432B4">
              <w:rPr>
                <w:rFonts w:ascii="Georgia" w:eastAsia="Times New Roman" w:hAnsi="Georgia"/>
                <w:color w:val="222222"/>
                <w:sz w:val="20"/>
                <w:szCs w:val="20"/>
                <w:highlight w:val="yellow"/>
              </w:rPr>
              <w:t>V</w:t>
            </w:r>
          </w:p>
        </w:tc>
      </w:tr>
    </w:tbl>
    <w:p w14:paraId="40F8B380" w14:textId="09F63B47" w:rsidR="004B5873" w:rsidRPr="009432B4" w:rsidRDefault="004B5873" w:rsidP="00B77528">
      <w:pPr>
        <w:spacing w:after="0" w:line="360" w:lineRule="auto"/>
        <w:jc w:val="center"/>
        <w:rPr>
          <w:rFonts w:ascii="Georgia" w:eastAsia="Times New Roman" w:hAnsi="Georgia" w:cs="Arial"/>
          <w:color w:val="222222"/>
          <w:sz w:val="20"/>
          <w:szCs w:val="20"/>
        </w:rPr>
      </w:pPr>
    </w:p>
    <w:p w14:paraId="200B0693" w14:textId="464CC4B2" w:rsidR="004B5873" w:rsidRPr="009432B4" w:rsidRDefault="004B5873" w:rsidP="00B77528">
      <w:pPr>
        <w:spacing w:after="0" w:line="360" w:lineRule="auto"/>
        <w:jc w:val="center"/>
        <w:rPr>
          <w:rFonts w:ascii="Georgia" w:eastAsia="Times New Roman" w:hAnsi="Georgia" w:cs="Arial"/>
          <w:color w:val="222222"/>
          <w:sz w:val="20"/>
          <w:szCs w:val="20"/>
        </w:rPr>
      </w:pPr>
    </w:p>
    <w:p w14:paraId="6207FD68" w14:textId="0A22B975" w:rsidR="004B5873" w:rsidRPr="009432B4" w:rsidRDefault="004B5873" w:rsidP="00B77528">
      <w:pPr>
        <w:spacing w:after="0" w:line="360" w:lineRule="auto"/>
        <w:jc w:val="center"/>
        <w:rPr>
          <w:rFonts w:ascii="Georgia" w:eastAsia="Times New Roman" w:hAnsi="Georgia" w:cs="Arial"/>
          <w:color w:val="222222"/>
          <w:sz w:val="20"/>
          <w:szCs w:val="20"/>
        </w:rPr>
      </w:pPr>
    </w:p>
    <w:p w14:paraId="67916DF9" w14:textId="71317A58" w:rsidR="004B5873" w:rsidRPr="009432B4" w:rsidRDefault="004B5873" w:rsidP="00B77528">
      <w:pPr>
        <w:spacing w:after="0" w:line="360" w:lineRule="auto"/>
        <w:jc w:val="center"/>
        <w:rPr>
          <w:rFonts w:ascii="Georgia" w:eastAsia="Times New Roman" w:hAnsi="Georgia" w:cs="Arial"/>
          <w:color w:val="222222"/>
          <w:sz w:val="20"/>
          <w:szCs w:val="20"/>
        </w:rPr>
      </w:pPr>
    </w:p>
    <w:p w14:paraId="5134D893" w14:textId="122F6EB1" w:rsidR="004B5873" w:rsidRPr="009432B4" w:rsidRDefault="004B5873" w:rsidP="00B77528">
      <w:pPr>
        <w:spacing w:after="0" w:line="360" w:lineRule="auto"/>
        <w:jc w:val="center"/>
        <w:rPr>
          <w:rFonts w:ascii="Georgia" w:eastAsia="Times New Roman" w:hAnsi="Georgia" w:cs="Arial"/>
          <w:color w:val="222222"/>
          <w:sz w:val="20"/>
          <w:szCs w:val="20"/>
        </w:rPr>
      </w:pPr>
    </w:p>
    <w:p w14:paraId="7365678D" w14:textId="40B6455B" w:rsidR="004B5873" w:rsidRPr="009432B4" w:rsidRDefault="004B5873" w:rsidP="00B77528">
      <w:pPr>
        <w:spacing w:after="0" w:line="360" w:lineRule="auto"/>
        <w:jc w:val="center"/>
        <w:rPr>
          <w:rFonts w:ascii="Georgia" w:eastAsia="Times New Roman" w:hAnsi="Georgia" w:cs="Arial"/>
          <w:color w:val="222222"/>
          <w:sz w:val="20"/>
          <w:szCs w:val="20"/>
        </w:rPr>
      </w:pPr>
    </w:p>
    <w:p w14:paraId="1442787F" w14:textId="77777777" w:rsidR="004B5873" w:rsidRPr="009432B4" w:rsidRDefault="004B5873" w:rsidP="004B5873">
      <w:pPr>
        <w:spacing w:after="0" w:line="240" w:lineRule="auto"/>
        <w:rPr>
          <w:rFonts w:ascii="Georgia" w:eastAsia="Times New Roman" w:hAnsi="Georgia" w:cs="Arial"/>
          <w:color w:val="222222"/>
          <w:sz w:val="20"/>
          <w:szCs w:val="20"/>
        </w:rPr>
      </w:pPr>
      <w:r w:rsidRPr="009432B4">
        <w:rPr>
          <w:rFonts w:ascii="Georgia" w:eastAsia="Times New Roman" w:hAnsi="Georgia" w:cs="Arial"/>
          <w:color w:val="222222"/>
          <w:sz w:val="20"/>
          <w:szCs w:val="20"/>
        </w:rPr>
        <w:t> </w:t>
      </w:r>
    </w:p>
    <w:p w14:paraId="551565BF" w14:textId="77777777" w:rsidR="004B5873" w:rsidRPr="009432B4" w:rsidRDefault="004B5873" w:rsidP="004B5873">
      <w:pPr>
        <w:spacing w:after="0" w:line="240" w:lineRule="auto"/>
        <w:rPr>
          <w:rFonts w:ascii="Georgia" w:eastAsia="Times New Roman" w:hAnsi="Georgia" w:cs="Arial"/>
          <w:color w:val="222222"/>
          <w:sz w:val="20"/>
          <w:szCs w:val="20"/>
        </w:rPr>
      </w:pPr>
      <w:r w:rsidRPr="009432B4">
        <w:rPr>
          <w:rFonts w:ascii="Georgia" w:eastAsia="Times New Roman" w:hAnsi="Georgia" w:cs="Arial"/>
          <w:color w:val="222222"/>
          <w:sz w:val="20"/>
          <w:szCs w:val="20"/>
        </w:rPr>
        <w:t> </w:t>
      </w:r>
    </w:p>
    <w:p w14:paraId="30ED2069" w14:textId="77777777" w:rsidR="005857F6" w:rsidRPr="009432B4" w:rsidRDefault="000E1562" w:rsidP="00E2718E">
      <w:pPr>
        <w:numPr>
          <w:ilvl w:val="0"/>
          <w:numId w:val="7"/>
        </w:numPr>
        <w:autoSpaceDE w:val="0"/>
        <w:autoSpaceDN w:val="0"/>
        <w:adjustRightInd w:val="0"/>
        <w:spacing w:after="142" w:line="240" w:lineRule="auto"/>
        <w:jc w:val="both"/>
        <w:rPr>
          <w:rFonts w:ascii="Georgia" w:eastAsia="Times New Roman" w:hAnsi="Georgia" w:cs="Arial"/>
          <w:bCs/>
          <w:color w:val="222222"/>
          <w:sz w:val="20"/>
          <w:szCs w:val="20"/>
        </w:rPr>
      </w:pPr>
      <w:r w:rsidRPr="009432B4">
        <w:rPr>
          <w:rFonts w:ascii="Georgia" w:eastAsia="Times New Roman" w:hAnsi="Georgia" w:cs="Arial"/>
          <w:b/>
          <w:bCs/>
          <w:color w:val="222222"/>
          <w:sz w:val="20"/>
          <w:szCs w:val="20"/>
        </w:rPr>
        <w:t>Course Description:</w:t>
      </w:r>
    </w:p>
    <w:p w14:paraId="717742B8" w14:textId="66705F45" w:rsidR="00A23E31" w:rsidRPr="009432B4" w:rsidRDefault="00A23E31" w:rsidP="00A23E31">
      <w:pPr>
        <w:pStyle w:val="ListParagraph"/>
        <w:jc w:val="both"/>
        <w:rPr>
          <w:rFonts w:ascii="Georgia" w:eastAsia="Times New Roman" w:hAnsi="Georgia" w:cs="Arial"/>
          <w:bCs/>
          <w:color w:val="222222"/>
          <w:sz w:val="20"/>
          <w:szCs w:val="20"/>
        </w:rPr>
      </w:pPr>
      <w:r w:rsidRPr="009432B4">
        <w:rPr>
          <w:rFonts w:ascii="Georgia" w:eastAsia="Times New Roman" w:hAnsi="Georgia" w:cs="Arial"/>
          <w:bCs/>
          <w:color w:val="222222"/>
          <w:sz w:val="20"/>
          <w:szCs w:val="20"/>
        </w:rPr>
        <w:t xml:space="preserve">Strategic Management, a core course aims to provide a broad understanding of the strategy process in a business/industrial/social organization. It will seek to build students’ competence in appreciating and understanding the context in terms of an organizing internal capabilities and external conditions, learn to analyze the alternative pathways for long term development in an organizational context. </w:t>
      </w:r>
    </w:p>
    <w:p w14:paraId="2A4A4F3F" w14:textId="117FAA82" w:rsidR="00D0663A" w:rsidRPr="009432B4" w:rsidRDefault="00D0663A" w:rsidP="00D0663A">
      <w:pPr>
        <w:pStyle w:val="ListParagraph"/>
        <w:jc w:val="both"/>
        <w:rPr>
          <w:rFonts w:ascii="Georgia" w:eastAsia="Times New Roman" w:hAnsi="Georgia" w:cs="Arial"/>
          <w:bCs/>
          <w:color w:val="222222"/>
          <w:sz w:val="20"/>
          <w:szCs w:val="20"/>
        </w:rPr>
      </w:pPr>
      <w:r w:rsidRPr="009432B4">
        <w:rPr>
          <w:rFonts w:ascii="Georgia" w:eastAsia="Times New Roman" w:hAnsi="Georgia" w:cs="Arial"/>
          <w:bCs/>
          <w:color w:val="222222"/>
          <w:sz w:val="20"/>
          <w:szCs w:val="20"/>
        </w:rPr>
        <w:t xml:space="preserve">The course will be a blend of Lectures, Case Studies and Simulations. The lectures are going to focus on theoretical underpinnings, the case studies would emphasize on practical learning by understanding what’s happening in the real world and simulations are going to be experiential learning activities followed by debriefing discussions. </w:t>
      </w:r>
    </w:p>
    <w:p w14:paraId="0003BBDA" w14:textId="77777777" w:rsidR="00D0663A" w:rsidRPr="009432B4" w:rsidRDefault="00D0663A" w:rsidP="00A23E31">
      <w:pPr>
        <w:pStyle w:val="ListParagraph"/>
        <w:jc w:val="both"/>
        <w:rPr>
          <w:rFonts w:ascii="Georgia" w:eastAsia="Times New Roman" w:hAnsi="Georgia" w:cs="Arial"/>
          <w:bCs/>
          <w:color w:val="222222"/>
          <w:sz w:val="20"/>
          <w:szCs w:val="20"/>
        </w:rPr>
      </w:pPr>
    </w:p>
    <w:p w14:paraId="698D542B" w14:textId="41AC03EB" w:rsidR="00E2718E" w:rsidRPr="009432B4" w:rsidRDefault="004B5873" w:rsidP="00E2718E">
      <w:pPr>
        <w:numPr>
          <w:ilvl w:val="0"/>
          <w:numId w:val="7"/>
        </w:numPr>
        <w:spacing w:before="100" w:beforeAutospacing="1" w:after="100" w:afterAutospacing="1" w:line="240" w:lineRule="auto"/>
        <w:jc w:val="both"/>
        <w:rPr>
          <w:rFonts w:ascii="Georgia" w:eastAsia="Times New Roman" w:hAnsi="Georgia" w:cs="Arial"/>
          <w:b/>
          <w:bCs/>
          <w:color w:val="222222"/>
          <w:sz w:val="20"/>
          <w:szCs w:val="20"/>
        </w:rPr>
      </w:pPr>
      <w:r w:rsidRPr="009432B4">
        <w:rPr>
          <w:rFonts w:ascii="Georgia" w:eastAsia="Times New Roman" w:hAnsi="Georgia" w:cs="Arial"/>
          <w:b/>
          <w:bCs/>
          <w:color w:val="222222"/>
          <w:sz w:val="20"/>
          <w:szCs w:val="20"/>
        </w:rPr>
        <w:t>Student Learning Outcomes</w:t>
      </w:r>
      <w:r w:rsidR="00002D9F" w:rsidRPr="009432B4">
        <w:rPr>
          <w:rFonts w:ascii="Georgia" w:eastAsia="Times New Roman" w:hAnsi="Georgia" w:cs="Arial"/>
          <w:b/>
          <w:bCs/>
          <w:color w:val="222222"/>
          <w:sz w:val="20"/>
          <w:szCs w:val="20"/>
        </w:rPr>
        <w:t>:</w:t>
      </w:r>
    </w:p>
    <w:p w14:paraId="640C8E1C" w14:textId="77777777" w:rsidR="00002D9F" w:rsidRPr="009432B4" w:rsidRDefault="00002D9F" w:rsidP="00002D9F">
      <w:pPr>
        <w:pStyle w:val="ListParagraph"/>
        <w:spacing w:after="0"/>
        <w:jc w:val="both"/>
        <w:rPr>
          <w:rFonts w:ascii="Georgia" w:eastAsia="Times New Roman" w:hAnsi="Georgia" w:cs="Arial"/>
          <w:bCs/>
          <w:color w:val="222222"/>
          <w:sz w:val="20"/>
          <w:szCs w:val="20"/>
        </w:rPr>
      </w:pPr>
      <w:r w:rsidRPr="009432B4">
        <w:rPr>
          <w:rFonts w:ascii="Georgia" w:eastAsia="Times New Roman" w:hAnsi="Georgia" w:cs="Arial"/>
          <w:bCs/>
          <w:color w:val="222222"/>
          <w:sz w:val="20"/>
          <w:szCs w:val="20"/>
        </w:rPr>
        <w:t xml:space="preserve">The course is designed to equip managers with the concepts, frameworks, and techniques towards making better strategic decisions. The participants through the completion of the course are expected to learn why and how some organizations exist and outperform the others in a specific business landscape and continue to derive competitive advantage? </w:t>
      </w:r>
    </w:p>
    <w:p w14:paraId="4BD3C15B" w14:textId="77777777" w:rsidR="00D8750C" w:rsidRPr="009432B4" w:rsidRDefault="00D8750C" w:rsidP="00D8750C">
      <w:pPr>
        <w:pStyle w:val="ListParagraph"/>
        <w:spacing w:before="120" w:after="120"/>
        <w:rPr>
          <w:rFonts w:ascii="Georgia" w:hAnsi="Georgia"/>
          <w:sz w:val="20"/>
          <w:szCs w:val="20"/>
        </w:rPr>
      </w:pPr>
    </w:p>
    <w:p w14:paraId="6E7677A5" w14:textId="115EC226" w:rsidR="00501BA5" w:rsidRPr="009432B4" w:rsidRDefault="00501BA5" w:rsidP="00EE134B">
      <w:pPr>
        <w:spacing w:before="120" w:after="120"/>
        <w:ind w:left="810"/>
        <w:rPr>
          <w:rFonts w:ascii="Georgia" w:eastAsia="Times New Roman" w:hAnsi="Georgia" w:cs="Arial"/>
          <w:bCs/>
          <w:color w:val="222222"/>
          <w:sz w:val="20"/>
          <w:szCs w:val="20"/>
        </w:rPr>
      </w:pPr>
      <w:r w:rsidRPr="009432B4">
        <w:rPr>
          <w:rFonts w:ascii="Georgia" w:eastAsia="Times New Roman" w:hAnsi="Georgia" w:cs="Arial"/>
          <w:bCs/>
          <w:color w:val="222222"/>
          <w:sz w:val="20"/>
          <w:szCs w:val="20"/>
        </w:rPr>
        <w:t xml:space="preserve">This course aims to deliver the following learning outcomes. </w:t>
      </w:r>
    </w:p>
    <w:p w14:paraId="21ADCB32" w14:textId="42700393" w:rsidR="00D8750C" w:rsidRPr="009432B4" w:rsidRDefault="00501BA5" w:rsidP="00EE134B">
      <w:pPr>
        <w:spacing w:after="0"/>
        <w:ind w:left="810"/>
        <w:rPr>
          <w:rFonts w:ascii="Georgia" w:hAnsi="Georgia"/>
          <w:bCs/>
          <w:sz w:val="20"/>
          <w:szCs w:val="20"/>
        </w:rPr>
      </w:pPr>
      <w:r w:rsidRPr="009432B4">
        <w:rPr>
          <w:rFonts w:ascii="Georgia" w:eastAsia="Times New Roman" w:hAnsi="Georgia" w:cs="Arial"/>
          <w:b/>
          <w:bCs/>
          <w:color w:val="222222"/>
          <w:sz w:val="20"/>
          <w:szCs w:val="20"/>
        </w:rPr>
        <w:t>CLO1:</w:t>
      </w:r>
      <w:r w:rsidRPr="009432B4">
        <w:rPr>
          <w:rFonts w:ascii="Georgia" w:eastAsia="Times New Roman" w:hAnsi="Georgia" w:cs="Arial"/>
          <w:bCs/>
          <w:color w:val="222222"/>
          <w:sz w:val="20"/>
          <w:szCs w:val="20"/>
        </w:rPr>
        <w:t xml:space="preserve"> Understand the dynamics of operating in a competitive environment</w:t>
      </w:r>
      <w:r w:rsidR="00D8750C" w:rsidRPr="009432B4">
        <w:rPr>
          <w:rFonts w:ascii="Georgia" w:eastAsia="Times New Roman" w:hAnsi="Georgia" w:cs="Arial"/>
          <w:bCs/>
          <w:color w:val="222222"/>
          <w:sz w:val="20"/>
          <w:szCs w:val="20"/>
        </w:rPr>
        <w:t xml:space="preserve"> and learn and apply basic and popular concepts, tools and frameworks for designing, analyzing, and evaluating organization strategy.</w:t>
      </w:r>
    </w:p>
    <w:p w14:paraId="079E0818" w14:textId="77777777" w:rsidR="00501BA5" w:rsidRPr="009432B4" w:rsidRDefault="00501BA5" w:rsidP="00EE134B">
      <w:pPr>
        <w:spacing w:before="120" w:after="120" w:line="360" w:lineRule="auto"/>
        <w:ind w:left="810"/>
        <w:jc w:val="both"/>
        <w:rPr>
          <w:rFonts w:ascii="Georgia" w:eastAsia="Times New Roman" w:hAnsi="Georgia" w:cs="Arial"/>
          <w:bCs/>
          <w:color w:val="222222"/>
          <w:sz w:val="20"/>
          <w:szCs w:val="20"/>
        </w:rPr>
      </w:pPr>
      <w:r w:rsidRPr="009432B4">
        <w:rPr>
          <w:rFonts w:ascii="Georgia" w:eastAsia="Times New Roman" w:hAnsi="Georgia" w:cs="Arial"/>
          <w:b/>
          <w:bCs/>
          <w:color w:val="222222"/>
          <w:sz w:val="20"/>
          <w:szCs w:val="20"/>
        </w:rPr>
        <w:t>CLO2:</w:t>
      </w:r>
      <w:r w:rsidRPr="009432B4">
        <w:rPr>
          <w:rFonts w:ascii="Georgia" w:eastAsia="Times New Roman" w:hAnsi="Georgia" w:cs="Arial"/>
          <w:bCs/>
          <w:color w:val="222222"/>
          <w:sz w:val="20"/>
          <w:szCs w:val="20"/>
        </w:rPr>
        <w:t xml:space="preserve"> Appreciate the importance of the annual business planning exercise carried out in organizations</w:t>
      </w:r>
    </w:p>
    <w:p w14:paraId="54A93338" w14:textId="77777777" w:rsidR="00501BA5" w:rsidRPr="009432B4" w:rsidRDefault="00501BA5" w:rsidP="00EE134B">
      <w:pPr>
        <w:spacing w:before="120" w:after="120" w:line="360" w:lineRule="auto"/>
        <w:ind w:left="810"/>
        <w:jc w:val="both"/>
        <w:rPr>
          <w:rFonts w:ascii="Georgia" w:eastAsia="Times New Roman" w:hAnsi="Georgia" w:cs="Arial"/>
          <w:bCs/>
          <w:color w:val="222222"/>
          <w:sz w:val="20"/>
          <w:szCs w:val="20"/>
        </w:rPr>
      </w:pPr>
      <w:r w:rsidRPr="009432B4">
        <w:rPr>
          <w:rFonts w:ascii="Georgia" w:eastAsia="Times New Roman" w:hAnsi="Georgia" w:cs="Arial"/>
          <w:b/>
          <w:bCs/>
          <w:color w:val="222222"/>
          <w:sz w:val="20"/>
          <w:szCs w:val="20"/>
        </w:rPr>
        <w:t>CLO3:</w:t>
      </w:r>
      <w:r w:rsidRPr="009432B4">
        <w:rPr>
          <w:rFonts w:ascii="Georgia" w:eastAsia="Times New Roman" w:hAnsi="Georgia" w:cs="Arial"/>
          <w:bCs/>
          <w:color w:val="222222"/>
          <w:sz w:val="20"/>
          <w:szCs w:val="20"/>
        </w:rPr>
        <w:t xml:space="preserve"> Observe the objective of a holistic view and how it is drawn from a detailed analysis by preparing the Vision, Mission, and Objectives of their respective organizations along with subsequent annual business plans</w:t>
      </w:r>
    </w:p>
    <w:p w14:paraId="7A1ED584" w14:textId="77777777" w:rsidR="00501BA5" w:rsidRPr="009432B4" w:rsidRDefault="00501BA5" w:rsidP="00EE134B">
      <w:pPr>
        <w:spacing w:before="120" w:after="120" w:line="360" w:lineRule="auto"/>
        <w:ind w:left="810"/>
        <w:jc w:val="both"/>
        <w:rPr>
          <w:rFonts w:ascii="Georgia" w:eastAsia="Times New Roman" w:hAnsi="Georgia" w:cs="Arial"/>
          <w:bCs/>
          <w:color w:val="222222"/>
          <w:sz w:val="20"/>
          <w:szCs w:val="20"/>
        </w:rPr>
      </w:pPr>
      <w:r w:rsidRPr="009432B4">
        <w:rPr>
          <w:rFonts w:ascii="Georgia" w:eastAsia="Times New Roman" w:hAnsi="Georgia" w:cs="Arial"/>
          <w:b/>
          <w:bCs/>
          <w:color w:val="222222"/>
          <w:sz w:val="20"/>
          <w:szCs w:val="20"/>
        </w:rPr>
        <w:t>CLO4:</w:t>
      </w:r>
      <w:r w:rsidRPr="009432B4">
        <w:rPr>
          <w:rFonts w:ascii="Georgia" w:eastAsia="Times New Roman" w:hAnsi="Georgia" w:cs="Arial"/>
          <w:bCs/>
          <w:color w:val="222222"/>
          <w:sz w:val="20"/>
          <w:szCs w:val="20"/>
        </w:rPr>
        <w:t xml:space="preserve"> Apply concepts learned in Economics, Finance, Production, Marketing, and HR to frame as well implement the Strategy of the organization and hence learn the inter-relations of the various business areas</w:t>
      </w:r>
    </w:p>
    <w:p w14:paraId="0BF2118E" w14:textId="77777777" w:rsidR="00501BA5" w:rsidRPr="009432B4" w:rsidRDefault="00501BA5" w:rsidP="00EE134B">
      <w:pPr>
        <w:spacing w:before="120" w:after="120" w:line="360" w:lineRule="auto"/>
        <w:ind w:left="810"/>
        <w:jc w:val="both"/>
        <w:rPr>
          <w:rFonts w:ascii="Georgia" w:eastAsia="Times New Roman" w:hAnsi="Georgia" w:cs="Arial"/>
          <w:bCs/>
          <w:color w:val="222222"/>
          <w:sz w:val="20"/>
          <w:szCs w:val="20"/>
        </w:rPr>
      </w:pPr>
      <w:r w:rsidRPr="009432B4">
        <w:rPr>
          <w:rFonts w:ascii="Georgia" w:eastAsia="Times New Roman" w:hAnsi="Georgia" w:cs="Arial"/>
          <w:b/>
          <w:bCs/>
          <w:color w:val="222222"/>
          <w:sz w:val="20"/>
          <w:szCs w:val="20"/>
        </w:rPr>
        <w:lastRenderedPageBreak/>
        <w:t>CLO5:</w:t>
      </w:r>
      <w:r w:rsidRPr="009432B4">
        <w:rPr>
          <w:rFonts w:ascii="Georgia" w:eastAsia="Times New Roman" w:hAnsi="Georgia" w:cs="Arial"/>
          <w:bCs/>
          <w:color w:val="222222"/>
          <w:sz w:val="20"/>
          <w:szCs w:val="20"/>
        </w:rPr>
        <w:t xml:space="preserve"> Gauge the impact of their organization’s pricing decision, production planning decision, introducing new products or getting into new markets vis-à-vis the same decisions taken by other organizations</w:t>
      </w:r>
    </w:p>
    <w:p w14:paraId="60983DF0" w14:textId="41E78971" w:rsidR="00501BA5" w:rsidRPr="009432B4" w:rsidRDefault="00501BA5" w:rsidP="00EE134B">
      <w:pPr>
        <w:spacing w:before="120" w:after="120" w:line="360" w:lineRule="auto"/>
        <w:ind w:left="810"/>
        <w:jc w:val="both"/>
        <w:rPr>
          <w:rFonts w:ascii="Georgia" w:eastAsia="Times New Roman" w:hAnsi="Georgia" w:cs="Arial"/>
          <w:bCs/>
          <w:color w:val="222222"/>
          <w:sz w:val="20"/>
          <w:szCs w:val="20"/>
        </w:rPr>
      </w:pPr>
      <w:r w:rsidRPr="009432B4">
        <w:rPr>
          <w:rFonts w:ascii="Georgia" w:eastAsia="Times New Roman" w:hAnsi="Georgia" w:cs="Arial"/>
          <w:b/>
          <w:bCs/>
          <w:color w:val="222222"/>
          <w:sz w:val="20"/>
          <w:szCs w:val="20"/>
        </w:rPr>
        <w:t>CLO6:</w:t>
      </w:r>
      <w:r w:rsidRPr="009432B4">
        <w:rPr>
          <w:rFonts w:ascii="Georgia" w:eastAsia="Times New Roman" w:hAnsi="Georgia" w:cs="Arial"/>
          <w:bCs/>
          <w:color w:val="222222"/>
          <w:sz w:val="20"/>
          <w:szCs w:val="20"/>
        </w:rPr>
        <w:t xml:space="preserve"> Understand how to read the financial statements of different companies so as to examine their own financial health as well as interpret various decisions taken by competitors </w:t>
      </w:r>
    </w:p>
    <w:p w14:paraId="6A9091A2" w14:textId="77777777" w:rsidR="00D8750C" w:rsidRPr="009432B4" w:rsidRDefault="00D8750C" w:rsidP="00D8750C">
      <w:pPr>
        <w:spacing w:before="120" w:after="120" w:line="360" w:lineRule="auto"/>
        <w:ind w:left="360"/>
        <w:jc w:val="both"/>
        <w:rPr>
          <w:rFonts w:ascii="Georgia" w:eastAsia="Times New Roman" w:hAnsi="Georgia" w:cs="Arial"/>
          <w:bCs/>
          <w:color w:val="222222"/>
          <w:sz w:val="20"/>
          <w:szCs w:val="20"/>
        </w:rPr>
      </w:pPr>
    </w:p>
    <w:p w14:paraId="0CC8F632" w14:textId="535748C5" w:rsidR="002E6255" w:rsidRPr="009432B4" w:rsidRDefault="004B5873" w:rsidP="00DE5E30">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9432B4">
        <w:rPr>
          <w:rFonts w:ascii="Georgia" w:eastAsia="Times New Roman" w:hAnsi="Georgia" w:cs="Arial"/>
          <w:b/>
          <w:bCs/>
          <w:color w:val="222222"/>
          <w:sz w:val="20"/>
          <w:szCs w:val="20"/>
        </w:rPr>
        <w:t>Required</w:t>
      </w:r>
      <w:r w:rsidR="00E2718E" w:rsidRPr="009432B4">
        <w:rPr>
          <w:rFonts w:ascii="Georgia" w:eastAsia="Times New Roman" w:hAnsi="Georgia" w:cs="Arial"/>
          <w:b/>
          <w:bCs/>
          <w:color w:val="222222"/>
          <w:sz w:val="20"/>
          <w:szCs w:val="20"/>
        </w:rPr>
        <w:t xml:space="preserve"> Text Books</w:t>
      </w:r>
      <w:r w:rsidR="002F7D97" w:rsidRPr="009432B4">
        <w:rPr>
          <w:rFonts w:ascii="Georgia" w:eastAsia="Times New Roman" w:hAnsi="Georgia" w:cs="Arial"/>
          <w:b/>
          <w:bCs/>
          <w:color w:val="222222"/>
          <w:sz w:val="20"/>
          <w:szCs w:val="20"/>
        </w:rPr>
        <w:t>, Case Studies, Simulation</w:t>
      </w:r>
      <w:r w:rsidR="00E2718E" w:rsidRPr="009432B4">
        <w:rPr>
          <w:rFonts w:ascii="Georgia" w:eastAsia="Times New Roman" w:hAnsi="Georgia" w:cs="Arial"/>
          <w:b/>
          <w:bCs/>
          <w:color w:val="222222"/>
          <w:sz w:val="20"/>
          <w:szCs w:val="20"/>
        </w:rPr>
        <w:t xml:space="preserve"> and Reading Material</w:t>
      </w:r>
    </w:p>
    <w:p w14:paraId="47FCB79F" w14:textId="77777777" w:rsidR="00C82856" w:rsidRPr="009432B4" w:rsidRDefault="00C82856" w:rsidP="00C82856">
      <w:pPr>
        <w:pStyle w:val="ListParagraph"/>
        <w:numPr>
          <w:ilvl w:val="0"/>
          <w:numId w:val="24"/>
        </w:numPr>
        <w:spacing w:after="0"/>
        <w:ind w:left="1080"/>
        <w:jc w:val="both"/>
        <w:rPr>
          <w:rFonts w:ascii="Georgia" w:hAnsi="Georgia"/>
          <w:b/>
          <w:bCs/>
          <w:sz w:val="20"/>
          <w:szCs w:val="20"/>
        </w:rPr>
      </w:pPr>
      <w:r w:rsidRPr="009432B4">
        <w:rPr>
          <w:rFonts w:ascii="Georgia" w:hAnsi="Georgia"/>
          <w:b/>
          <w:bCs/>
          <w:sz w:val="20"/>
          <w:szCs w:val="20"/>
        </w:rPr>
        <w:t xml:space="preserve">Textbook: </w:t>
      </w:r>
    </w:p>
    <w:p w14:paraId="451D2EBF" w14:textId="77777777" w:rsidR="00C82856" w:rsidRPr="009432B4" w:rsidRDefault="00C82856" w:rsidP="00C82856">
      <w:pPr>
        <w:pStyle w:val="ListParagraph"/>
        <w:numPr>
          <w:ilvl w:val="0"/>
          <w:numId w:val="26"/>
        </w:numPr>
        <w:spacing w:after="160"/>
        <w:jc w:val="both"/>
        <w:rPr>
          <w:rFonts w:ascii="Georgia" w:hAnsi="Georgia"/>
          <w:sz w:val="20"/>
          <w:szCs w:val="20"/>
        </w:rPr>
      </w:pPr>
      <w:r w:rsidRPr="009432B4">
        <w:rPr>
          <w:rFonts w:ascii="Georgia" w:hAnsi="Georgia"/>
          <w:sz w:val="20"/>
          <w:szCs w:val="20"/>
        </w:rPr>
        <w:t>Grant, R. M. (2015). </w:t>
      </w:r>
      <w:r w:rsidRPr="009432B4">
        <w:rPr>
          <w:rFonts w:ascii="Georgia" w:hAnsi="Georgia"/>
          <w:i/>
          <w:iCs/>
          <w:sz w:val="20"/>
          <w:szCs w:val="20"/>
        </w:rPr>
        <w:t>Contemporary Strategy Analysis: Text and Cases Edition, 9th Edition</w:t>
      </w:r>
      <w:r w:rsidRPr="009432B4">
        <w:rPr>
          <w:rFonts w:ascii="Georgia" w:hAnsi="Georgia"/>
          <w:sz w:val="20"/>
          <w:szCs w:val="20"/>
        </w:rPr>
        <w:t>. John Wiley &amp; Sons.</w:t>
      </w:r>
    </w:p>
    <w:p w14:paraId="0B972304" w14:textId="77777777" w:rsidR="00C82856" w:rsidRPr="009432B4" w:rsidRDefault="00C82856" w:rsidP="00EE134B">
      <w:pPr>
        <w:pStyle w:val="ListParagraph"/>
        <w:numPr>
          <w:ilvl w:val="0"/>
          <w:numId w:val="24"/>
        </w:numPr>
        <w:spacing w:before="240" w:after="0"/>
        <w:ind w:left="1080"/>
        <w:contextualSpacing w:val="0"/>
        <w:jc w:val="both"/>
        <w:rPr>
          <w:rFonts w:ascii="Georgia" w:hAnsi="Georgia"/>
          <w:b/>
          <w:bCs/>
          <w:sz w:val="20"/>
          <w:szCs w:val="20"/>
        </w:rPr>
      </w:pPr>
      <w:r w:rsidRPr="009432B4">
        <w:rPr>
          <w:rFonts w:ascii="Georgia" w:hAnsi="Georgia"/>
          <w:b/>
          <w:bCs/>
          <w:sz w:val="20"/>
          <w:szCs w:val="20"/>
        </w:rPr>
        <w:t>Reference Books:</w:t>
      </w:r>
    </w:p>
    <w:p w14:paraId="40270AD3" w14:textId="77777777" w:rsidR="00C82856" w:rsidRPr="009432B4" w:rsidRDefault="00C82856" w:rsidP="00C82856">
      <w:pPr>
        <w:pStyle w:val="ListParagraph"/>
        <w:numPr>
          <w:ilvl w:val="0"/>
          <w:numId w:val="25"/>
        </w:numPr>
        <w:spacing w:before="100" w:beforeAutospacing="1" w:after="100" w:afterAutospacing="1" w:line="240" w:lineRule="auto"/>
        <w:ind w:left="1440"/>
        <w:jc w:val="both"/>
        <w:rPr>
          <w:rFonts w:ascii="Georgia" w:hAnsi="Georgia"/>
          <w:color w:val="000000"/>
          <w:sz w:val="20"/>
          <w:szCs w:val="20"/>
        </w:rPr>
      </w:pPr>
      <w:r w:rsidRPr="009432B4">
        <w:rPr>
          <w:rFonts w:ascii="Georgia" w:hAnsi="Georgia"/>
          <w:color w:val="000000"/>
          <w:sz w:val="20"/>
          <w:szCs w:val="20"/>
        </w:rPr>
        <w:t xml:space="preserve">Porter, M. E. (1980). </w:t>
      </w:r>
      <w:r w:rsidRPr="009432B4">
        <w:rPr>
          <w:rFonts w:ascii="Georgia" w:hAnsi="Georgia"/>
          <w:i/>
          <w:iCs/>
          <w:color w:val="000000"/>
          <w:sz w:val="20"/>
          <w:szCs w:val="20"/>
        </w:rPr>
        <w:t>Competitive Strategy: Techniques for Analyzing Industries and Competitors</w:t>
      </w:r>
      <w:r w:rsidRPr="009432B4">
        <w:rPr>
          <w:rFonts w:ascii="Georgia" w:hAnsi="Georgia"/>
          <w:color w:val="000000"/>
          <w:sz w:val="20"/>
          <w:szCs w:val="20"/>
        </w:rPr>
        <w:t>. New York: Free Press, 1980.</w:t>
      </w:r>
    </w:p>
    <w:p w14:paraId="34D7073C" w14:textId="71794C04" w:rsidR="00C82856" w:rsidRPr="009432B4" w:rsidRDefault="00C82856" w:rsidP="00C82856">
      <w:pPr>
        <w:pStyle w:val="ListParagraph"/>
        <w:numPr>
          <w:ilvl w:val="0"/>
          <w:numId w:val="25"/>
        </w:numPr>
        <w:spacing w:before="100" w:beforeAutospacing="1" w:after="100" w:afterAutospacing="1" w:line="240" w:lineRule="auto"/>
        <w:ind w:left="1440"/>
        <w:jc w:val="both"/>
        <w:rPr>
          <w:rFonts w:ascii="Georgia" w:hAnsi="Georgia"/>
          <w:color w:val="000000"/>
          <w:sz w:val="20"/>
          <w:szCs w:val="20"/>
        </w:rPr>
      </w:pPr>
      <w:proofErr w:type="spellStart"/>
      <w:r w:rsidRPr="009432B4">
        <w:rPr>
          <w:rFonts w:ascii="Georgia" w:hAnsi="Georgia"/>
          <w:color w:val="000000"/>
          <w:sz w:val="20"/>
          <w:szCs w:val="20"/>
        </w:rPr>
        <w:t>Rumelt</w:t>
      </w:r>
      <w:proofErr w:type="spellEnd"/>
      <w:r w:rsidRPr="009432B4">
        <w:rPr>
          <w:rFonts w:ascii="Georgia" w:hAnsi="Georgia"/>
          <w:color w:val="000000"/>
          <w:sz w:val="20"/>
          <w:szCs w:val="20"/>
        </w:rPr>
        <w:t>, R. P. (2011). </w:t>
      </w:r>
      <w:r w:rsidRPr="009432B4">
        <w:rPr>
          <w:rFonts w:ascii="Georgia" w:hAnsi="Georgia"/>
          <w:i/>
          <w:iCs/>
          <w:color w:val="000000"/>
          <w:sz w:val="20"/>
          <w:szCs w:val="20"/>
        </w:rPr>
        <w:t>Good strategy, bad strategy: The difference and why it matters</w:t>
      </w:r>
      <w:r w:rsidRPr="009432B4">
        <w:rPr>
          <w:rFonts w:ascii="Georgia" w:hAnsi="Georgia"/>
          <w:color w:val="000000"/>
          <w:sz w:val="20"/>
          <w:szCs w:val="20"/>
        </w:rPr>
        <w:t>. New York: Crown Business.</w:t>
      </w:r>
    </w:p>
    <w:p w14:paraId="033EF065" w14:textId="3DFCAF43" w:rsidR="00C82856" w:rsidRPr="009432B4" w:rsidRDefault="00C82856" w:rsidP="00EE134B">
      <w:pPr>
        <w:pStyle w:val="ListParagraph"/>
        <w:numPr>
          <w:ilvl w:val="0"/>
          <w:numId w:val="24"/>
        </w:numPr>
        <w:spacing w:before="240" w:after="0"/>
        <w:ind w:left="1080"/>
        <w:contextualSpacing w:val="0"/>
        <w:jc w:val="both"/>
        <w:rPr>
          <w:rFonts w:ascii="Georgia" w:hAnsi="Georgia"/>
          <w:b/>
          <w:bCs/>
          <w:sz w:val="20"/>
          <w:szCs w:val="20"/>
        </w:rPr>
      </w:pPr>
      <w:r w:rsidRPr="009432B4">
        <w:rPr>
          <w:rFonts w:ascii="Georgia" w:hAnsi="Georgia"/>
          <w:b/>
          <w:bCs/>
          <w:sz w:val="20"/>
          <w:szCs w:val="20"/>
        </w:rPr>
        <w:t xml:space="preserve">Case Studies: </w:t>
      </w:r>
    </w:p>
    <w:p w14:paraId="1F3BC5E0" w14:textId="77777777" w:rsidR="00C82856" w:rsidRPr="009432B4" w:rsidRDefault="00C82856" w:rsidP="00C82856">
      <w:pPr>
        <w:pStyle w:val="ListParagraph"/>
        <w:numPr>
          <w:ilvl w:val="0"/>
          <w:numId w:val="27"/>
        </w:numPr>
        <w:spacing w:before="100" w:beforeAutospacing="1" w:after="100" w:afterAutospacing="1" w:line="240" w:lineRule="auto"/>
        <w:ind w:left="1530"/>
        <w:jc w:val="both"/>
        <w:rPr>
          <w:rFonts w:ascii="Georgia" w:hAnsi="Georgia"/>
          <w:color w:val="000000"/>
          <w:sz w:val="20"/>
          <w:szCs w:val="20"/>
        </w:rPr>
      </w:pPr>
      <w:r w:rsidRPr="009432B4">
        <w:rPr>
          <w:rFonts w:ascii="Georgia" w:hAnsi="Georgia"/>
          <w:i/>
          <w:color w:val="000000"/>
          <w:sz w:val="20"/>
          <w:szCs w:val="20"/>
        </w:rPr>
        <w:t xml:space="preserve">Small </w:t>
      </w:r>
      <w:proofErr w:type="spellStart"/>
      <w:r w:rsidRPr="009432B4">
        <w:rPr>
          <w:rFonts w:ascii="Georgia" w:hAnsi="Georgia"/>
          <w:i/>
          <w:color w:val="000000"/>
          <w:sz w:val="20"/>
          <w:szCs w:val="20"/>
        </w:rPr>
        <w:t>Gaints</w:t>
      </w:r>
      <w:proofErr w:type="spellEnd"/>
      <w:r w:rsidRPr="009432B4">
        <w:rPr>
          <w:rFonts w:ascii="Georgia" w:hAnsi="Georgia"/>
          <w:i/>
          <w:color w:val="000000"/>
          <w:sz w:val="20"/>
          <w:szCs w:val="20"/>
        </w:rPr>
        <w:t xml:space="preserve"> - </w:t>
      </w:r>
      <w:proofErr w:type="spellStart"/>
      <w:r w:rsidRPr="009432B4">
        <w:rPr>
          <w:rFonts w:ascii="Georgia" w:hAnsi="Georgia"/>
          <w:i/>
          <w:color w:val="000000"/>
          <w:sz w:val="20"/>
          <w:szCs w:val="20"/>
        </w:rPr>
        <w:t>Zingermans</w:t>
      </w:r>
      <w:proofErr w:type="spellEnd"/>
      <w:r w:rsidRPr="009432B4">
        <w:rPr>
          <w:rFonts w:ascii="Georgia" w:hAnsi="Georgia"/>
          <w:i/>
          <w:color w:val="000000"/>
          <w:sz w:val="20"/>
          <w:szCs w:val="20"/>
        </w:rPr>
        <w:t xml:space="preserve"> inc</w:t>
      </w:r>
      <w:r w:rsidRPr="009432B4">
        <w:rPr>
          <w:rFonts w:ascii="Georgia" w:hAnsi="Georgia"/>
          <w:color w:val="000000"/>
          <w:sz w:val="20"/>
          <w:szCs w:val="20"/>
        </w:rPr>
        <w:t>-jan-2003, 2009 Vision, 2020 Vision</w:t>
      </w:r>
    </w:p>
    <w:p w14:paraId="7B787218" w14:textId="77777777" w:rsidR="00C82856" w:rsidRPr="009432B4" w:rsidRDefault="00C82856" w:rsidP="00C82856">
      <w:pPr>
        <w:pStyle w:val="ListParagraph"/>
        <w:numPr>
          <w:ilvl w:val="0"/>
          <w:numId w:val="27"/>
        </w:numPr>
        <w:spacing w:before="100" w:beforeAutospacing="1" w:after="100" w:afterAutospacing="1" w:line="240" w:lineRule="auto"/>
        <w:ind w:left="1530"/>
        <w:jc w:val="both"/>
        <w:rPr>
          <w:rFonts w:ascii="Georgia" w:hAnsi="Georgia"/>
          <w:i/>
          <w:color w:val="000000"/>
          <w:sz w:val="20"/>
          <w:szCs w:val="20"/>
        </w:rPr>
      </w:pPr>
      <w:r w:rsidRPr="009432B4">
        <w:rPr>
          <w:rFonts w:ascii="Georgia" w:hAnsi="Georgia"/>
          <w:i/>
          <w:color w:val="000000"/>
          <w:sz w:val="20"/>
          <w:szCs w:val="20"/>
        </w:rPr>
        <w:t xml:space="preserve">Shree </w:t>
      </w:r>
      <w:proofErr w:type="spellStart"/>
      <w:r w:rsidRPr="009432B4">
        <w:rPr>
          <w:rFonts w:ascii="Georgia" w:hAnsi="Georgia"/>
          <w:i/>
          <w:color w:val="000000"/>
          <w:sz w:val="20"/>
          <w:szCs w:val="20"/>
        </w:rPr>
        <w:t>Mahila</w:t>
      </w:r>
      <w:proofErr w:type="spellEnd"/>
      <w:r w:rsidRPr="009432B4">
        <w:rPr>
          <w:rFonts w:ascii="Georgia" w:hAnsi="Georgia"/>
          <w:i/>
          <w:color w:val="000000"/>
          <w:sz w:val="20"/>
          <w:szCs w:val="20"/>
        </w:rPr>
        <w:t xml:space="preserve"> </w:t>
      </w:r>
      <w:proofErr w:type="spellStart"/>
      <w:r w:rsidRPr="009432B4">
        <w:rPr>
          <w:rFonts w:ascii="Georgia" w:hAnsi="Georgia"/>
          <w:i/>
          <w:color w:val="000000"/>
          <w:sz w:val="20"/>
          <w:szCs w:val="20"/>
        </w:rPr>
        <w:t>Griha</w:t>
      </w:r>
      <w:proofErr w:type="spellEnd"/>
      <w:r w:rsidRPr="009432B4">
        <w:rPr>
          <w:rFonts w:ascii="Georgia" w:hAnsi="Georgia"/>
          <w:i/>
          <w:color w:val="000000"/>
          <w:sz w:val="20"/>
          <w:szCs w:val="20"/>
        </w:rPr>
        <w:t xml:space="preserve"> Udyog</w:t>
      </w:r>
    </w:p>
    <w:p w14:paraId="53BC3B4F" w14:textId="77777777" w:rsidR="00C82856" w:rsidRPr="009432B4" w:rsidRDefault="00C82856" w:rsidP="00C82856">
      <w:pPr>
        <w:pStyle w:val="ListParagraph"/>
        <w:numPr>
          <w:ilvl w:val="0"/>
          <w:numId w:val="27"/>
        </w:numPr>
        <w:spacing w:before="100" w:beforeAutospacing="1" w:after="100" w:afterAutospacing="1" w:line="240" w:lineRule="auto"/>
        <w:ind w:left="1530"/>
        <w:jc w:val="both"/>
        <w:rPr>
          <w:rFonts w:ascii="Georgia" w:hAnsi="Georgia"/>
          <w:color w:val="000000"/>
          <w:sz w:val="20"/>
          <w:szCs w:val="20"/>
        </w:rPr>
      </w:pPr>
      <w:r w:rsidRPr="009432B4">
        <w:rPr>
          <w:rFonts w:ascii="Georgia" w:hAnsi="Georgia"/>
          <w:i/>
          <w:color w:val="000000"/>
          <w:sz w:val="20"/>
          <w:szCs w:val="20"/>
        </w:rPr>
        <w:t>Becton Dickinson - Designing New Strategic, Operational, and Financial Planning Process</w:t>
      </w:r>
      <w:r w:rsidRPr="009432B4">
        <w:rPr>
          <w:rFonts w:ascii="Georgia" w:hAnsi="Georgia"/>
          <w:color w:val="000000"/>
          <w:sz w:val="20"/>
          <w:szCs w:val="20"/>
        </w:rPr>
        <w:t xml:space="preserve"> (HBS 9197014)</w:t>
      </w:r>
    </w:p>
    <w:p w14:paraId="5A2DD04F" w14:textId="77777777" w:rsidR="00C82856" w:rsidRPr="009432B4" w:rsidRDefault="00C82856" w:rsidP="00C82856">
      <w:pPr>
        <w:pStyle w:val="ListParagraph"/>
        <w:numPr>
          <w:ilvl w:val="0"/>
          <w:numId w:val="27"/>
        </w:numPr>
        <w:spacing w:before="100" w:beforeAutospacing="1" w:after="100" w:afterAutospacing="1" w:line="240" w:lineRule="auto"/>
        <w:ind w:left="1530"/>
        <w:jc w:val="both"/>
        <w:rPr>
          <w:rFonts w:ascii="Georgia" w:hAnsi="Georgia"/>
          <w:color w:val="000000"/>
          <w:sz w:val="20"/>
          <w:szCs w:val="20"/>
        </w:rPr>
      </w:pPr>
      <w:r w:rsidRPr="009432B4">
        <w:rPr>
          <w:rFonts w:ascii="Georgia" w:hAnsi="Georgia"/>
          <w:i/>
          <w:color w:val="000000"/>
          <w:sz w:val="20"/>
          <w:szCs w:val="20"/>
        </w:rPr>
        <w:t>Organizing for Performance - Four Vignettes</w:t>
      </w:r>
      <w:r w:rsidRPr="009432B4">
        <w:rPr>
          <w:rFonts w:ascii="Georgia" w:hAnsi="Georgia"/>
          <w:color w:val="000000"/>
          <w:sz w:val="20"/>
          <w:szCs w:val="20"/>
        </w:rPr>
        <w:t xml:space="preserve"> (HBS 9117062)</w:t>
      </w:r>
    </w:p>
    <w:p w14:paraId="1703CFBB" w14:textId="715F5629" w:rsidR="00C82856" w:rsidRPr="009432B4" w:rsidRDefault="00C82856" w:rsidP="00C82856">
      <w:pPr>
        <w:pStyle w:val="ListParagraph"/>
        <w:numPr>
          <w:ilvl w:val="0"/>
          <w:numId w:val="27"/>
        </w:numPr>
        <w:spacing w:before="100" w:beforeAutospacing="1" w:after="100" w:afterAutospacing="1" w:line="240" w:lineRule="auto"/>
        <w:ind w:left="1530"/>
        <w:jc w:val="both"/>
        <w:rPr>
          <w:rFonts w:ascii="Georgia" w:hAnsi="Georgia"/>
          <w:color w:val="000000"/>
          <w:sz w:val="20"/>
          <w:szCs w:val="20"/>
        </w:rPr>
      </w:pPr>
      <w:r w:rsidRPr="009432B4">
        <w:rPr>
          <w:rFonts w:ascii="Georgia" w:hAnsi="Georgia"/>
          <w:i/>
          <w:color w:val="000000"/>
          <w:sz w:val="20"/>
          <w:szCs w:val="20"/>
        </w:rPr>
        <w:t>Measuring the Results of the HR Function - The Case of the Société de transport de Montréal's Staffing and Workforce Planning Division</w:t>
      </w:r>
      <w:r w:rsidRPr="009432B4">
        <w:rPr>
          <w:rFonts w:ascii="Georgia" w:hAnsi="Georgia"/>
          <w:color w:val="000000"/>
          <w:sz w:val="20"/>
          <w:szCs w:val="20"/>
        </w:rPr>
        <w:t xml:space="preserve"> (ISSN 19112599)</w:t>
      </w:r>
    </w:p>
    <w:p w14:paraId="396B6CAE" w14:textId="21BBFD40" w:rsidR="006C06E2" w:rsidRPr="009432B4" w:rsidRDefault="006C06E2" w:rsidP="00EE134B">
      <w:pPr>
        <w:pStyle w:val="ListParagraph"/>
        <w:numPr>
          <w:ilvl w:val="0"/>
          <w:numId w:val="24"/>
        </w:numPr>
        <w:spacing w:before="240" w:after="0"/>
        <w:ind w:left="1080"/>
        <w:contextualSpacing w:val="0"/>
        <w:jc w:val="both"/>
        <w:rPr>
          <w:rFonts w:ascii="Georgia" w:hAnsi="Georgia"/>
          <w:b/>
          <w:bCs/>
          <w:sz w:val="20"/>
          <w:szCs w:val="20"/>
        </w:rPr>
      </w:pPr>
      <w:r w:rsidRPr="009432B4">
        <w:rPr>
          <w:rFonts w:ascii="Georgia" w:hAnsi="Georgia"/>
          <w:b/>
          <w:bCs/>
          <w:sz w:val="20"/>
          <w:szCs w:val="20"/>
        </w:rPr>
        <w:t xml:space="preserve">Simulation: </w:t>
      </w:r>
    </w:p>
    <w:p w14:paraId="19E14663" w14:textId="34EC929B" w:rsidR="00C82856" w:rsidRPr="009432B4" w:rsidRDefault="006C06E2" w:rsidP="006C06E2">
      <w:pPr>
        <w:pStyle w:val="ListParagraph"/>
        <w:numPr>
          <w:ilvl w:val="0"/>
          <w:numId w:val="30"/>
        </w:numPr>
        <w:spacing w:before="100" w:beforeAutospacing="1" w:after="100" w:afterAutospacing="1" w:line="240" w:lineRule="auto"/>
        <w:ind w:left="1530"/>
        <w:jc w:val="both"/>
        <w:rPr>
          <w:rFonts w:ascii="Georgia" w:hAnsi="Georgia"/>
          <w:color w:val="000000"/>
          <w:sz w:val="20"/>
          <w:szCs w:val="20"/>
        </w:rPr>
      </w:pPr>
      <w:r w:rsidRPr="009432B4">
        <w:rPr>
          <w:rFonts w:ascii="Georgia" w:hAnsi="Georgia"/>
          <w:sz w:val="20"/>
          <w:szCs w:val="20"/>
        </w:rPr>
        <w:t xml:space="preserve">Business Simulation application developed by </w:t>
      </w:r>
      <w:proofErr w:type="spellStart"/>
      <w:r w:rsidRPr="009432B4">
        <w:rPr>
          <w:rFonts w:ascii="Georgia" w:hAnsi="Georgia"/>
          <w:sz w:val="20"/>
          <w:szCs w:val="20"/>
        </w:rPr>
        <w:t>Cesim</w:t>
      </w:r>
      <w:proofErr w:type="spellEnd"/>
      <w:r w:rsidRPr="009432B4">
        <w:rPr>
          <w:rFonts w:ascii="Georgia" w:hAnsi="Georgia"/>
          <w:sz w:val="20"/>
          <w:szCs w:val="20"/>
        </w:rPr>
        <w:t xml:space="preserve"> Oy (www.cesim.com), a Finland based business simulation company</w:t>
      </w:r>
    </w:p>
    <w:p w14:paraId="78581D7A" w14:textId="77777777" w:rsidR="004B5873" w:rsidRPr="009432B4" w:rsidRDefault="00576C98" w:rsidP="00E2718E">
      <w:pPr>
        <w:spacing w:after="0" w:line="240" w:lineRule="auto"/>
        <w:ind w:left="60"/>
        <w:jc w:val="both"/>
        <w:rPr>
          <w:rFonts w:ascii="Georgia" w:eastAsia="Times New Roman" w:hAnsi="Georgia" w:cs="Arial"/>
          <w:color w:val="222222"/>
          <w:sz w:val="20"/>
          <w:szCs w:val="20"/>
        </w:rPr>
      </w:pPr>
      <w:r w:rsidRPr="009432B4">
        <w:rPr>
          <w:rFonts w:ascii="Georgia" w:eastAsia="Times New Roman" w:hAnsi="Georgia" w:cs="Arial"/>
          <w:b/>
          <w:color w:val="222222"/>
          <w:sz w:val="20"/>
          <w:szCs w:val="20"/>
        </w:rPr>
        <w:t xml:space="preserve"> </w:t>
      </w:r>
    </w:p>
    <w:p w14:paraId="676FC442" w14:textId="77777777" w:rsidR="00A16D7B" w:rsidRPr="009432B4" w:rsidRDefault="004B5873" w:rsidP="00A16D7B">
      <w:pPr>
        <w:numPr>
          <w:ilvl w:val="0"/>
          <w:numId w:val="7"/>
        </w:numPr>
        <w:spacing w:before="100" w:beforeAutospacing="1" w:after="100" w:afterAutospacing="1" w:line="240" w:lineRule="auto"/>
        <w:jc w:val="both"/>
        <w:rPr>
          <w:rFonts w:ascii="Georgia" w:eastAsia="Times New Roman" w:hAnsi="Georgia" w:cs="Arial"/>
          <w:b/>
          <w:bCs/>
          <w:color w:val="222222"/>
          <w:sz w:val="20"/>
          <w:szCs w:val="20"/>
        </w:rPr>
      </w:pPr>
      <w:r w:rsidRPr="009432B4">
        <w:rPr>
          <w:rFonts w:ascii="Georgia" w:eastAsia="Times New Roman" w:hAnsi="Georgia" w:cs="Arial"/>
          <w:b/>
          <w:bCs/>
          <w:color w:val="222222"/>
          <w:sz w:val="20"/>
          <w:szCs w:val="20"/>
        </w:rPr>
        <w:t>Tentative Session Plan</w:t>
      </w:r>
    </w:p>
    <w:tbl>
      <w:tblPr>
        <w:tblpPr w:leftFromText="180" w:rightFromText="180" w:vertAnchor="text" w:horzAnchor="margin" w:tblpXSpec="center" w:tblpY="159"/>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872"/>
        <w:gridCol w:w="3708"/>
        <w:gridCol w:w="2700"/>
      </w:tblGrid>
      <w:tr w:rsidR="007B6343" w:rsidRPr="009432B4" w14:paraId="2B60C25C" w14:textId="77777777" w:rsidTr="00EE134B">
        <w:tc>
          <w:tcPr>
            <w:tcW w:w="1530" w:type="dxa"/>
            <w:vAlign w:val="center"/>
          </w:tcPr>
          <w:p w14:paraId="45C90A64" w14:textId="545142AE" w:rsidR="008E2F3A" w:rsidRPr="009432B4" w:rsidRDefault="008E2F3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Session no.</w:t>
            </w:r>
            <w:r w:rsidR="00B61BD0" w:rsidRPr="009432B4">
              <w:rPr>
                <w:rFonts w:ascii="Georgia" w:eastAsia="Times New Roman" w:hAnsi="Georgia"/>
                <w:b/>
                <w:color w:val="222222"/>
                <w:sz w:val="20"/>
                <w:szCs w:val="20"/>
              </w:rPr>
              <w:t xml:space="preserve"> &amp; Date</w:t>
            </w:r>
          </w:p>
        </w:tc>
        <w:tc>
          <w:tcPr>
            <w:tcW w:w="1872" w:type="dxa"/>
            <w:vAlign w:val="center"/>
          </w:tcPr>
          <w:p w14:paraId="4CA0862E" w14:textId="77777777" w:rsidR="008E2F3A" w:rsidRPr="009432B4" w:rsidRDefault="008E2F3A" w:rsidP="007B6343">
            <w:pPr>
              <w:spacing w:before="120" w:after="120" w:line="240" w:lineRule="auto"/>
              <w:rPr>
                <w:rFonts w:ascii="Georgia" w:eastAsia="Times New Roman" w:hAnsi="Georgia"/>
                <w:b/>
                <w:color w:val="222222"/>
                <w:sz w:val="20"/>
                <w:szCs w:val="20"/>
              </w:rPr>
            </w:pPr>
            <w:r w:rsidRPr="009432B4">
              <w:rPr>
                <w:rFonts w:ascii="Georgia" w:eastAsia="Times New Roman" w:hAnsi="Georgia"/>
                <w:b/>
                <w:color w:val="222222"/>
                <w:sz w:val="20"/>
                <w:szCs w:val="20"/>
              </w:rPr>
              <w:t xml:space="preserve">Topic </w:t>
            </w:r>
          </w:p>
        </w:tc>
        <w:tc>
          <w:tcPr>
            <w:tcW w:w="3708" w:type="dxa"/>
            <w:vAlign w:val="center"/>
          </w:tcPr>
          <w:p w14:paraId="4548631C" w14:textId="77777777" w:rsidR="008E2F3A" w:rsidRPr="009432B4" w:rsidRDefault="008E2F3A" w:rsidP="007B6343">
            <w:pPr>
              <w:spacing w:before="120" w:after="120" w:line="240" w:lineRule="auto"/>
              <w:rPr>
                <w:rFonts w:ascii="Georgia" w:eastAsia="Times New Roman" w:hAnsi="Georgia"/>
                <w:b/>
                <w:color w:val="222222"/>
                <w:sz w:val="20"/>
                <w:szCs w:val="20"/>
              </w:rPr>
            </w:pPr>
            <w:r w:rsidRPr="009432B4">
              <w:rPr>
                <w:rFonts w:ascii="Georgia" w:eastAsia="Times New Roman" w:hAnsi="Georgia"/>
                <w:b/>
                <w:color w:val="222222"/>
                <w:sz w:val="20"/>
                <w:szCs w:val="20"/>
              </w:rPr>
              <w:t>Coverage</w:t>
            </w:r>
          </w:p>
        </w:tc>
        <w:tc>
          <w:tcPr>
            <w:tcW w:w="2700" w:type="dxa"/>
            <w:vAlign w:val="center"/>
          </w:tcPr>
          <w:p w14:paraId="050EFF32" w14:textId="77777777" w:rsidR="008E2F3A" w:rsidRPr="009432B4" w:rsidRDefault="008E2F3A" w:rsidP="007B6343">
            <w:pPr>
              <w:spacing w:before="120" w:after="120" w:line="240" w:lineRule="auto"/>
              <w:rPr>
                <w:rFonts w:ascii="Georgia" w:eastAsia="Times New Roman" w:hAnsi="Georgia"/>
                <w:b/>
                <w:color w:val="222222"/>
                <w:sz w:val="20"/>
                <w:szCs w:val="20"/>
              </w:rPr>
            </w:pPr>
            <w:r w:rsidRPr="009432B4">
              <w:rPr>
                <w:rFonts w:ascii="Georgia" w:eastAsia="Times New Roman" w:hAnsi="Georgia"/>
                <w:b/>
                <w:color w:val="222222"/>
                <w:sz w:val="20"/>
                <w:szCs w:val="20"/>
              </w:rPr>
              <w:t>Mode of delivery</w:t>
            </w:r>
          </w:p>
        </w:tc>
      </w:tr>
      <w:tr w:rsidR="007B6343" w:rsidRPr="009432B4" w14:paraId="4C297BA9" w14:textId="77777777" w:rsidTr="00EE134B">
        <w:tc>
          <w:tcPr>
            <w:tcW w:w="1530" w:type="dxa"/>
            <w:vAlign w:val="center"/>
          </w:tcPr>
          <w:p w14:paraId="537284FD" w14:textId="7F8347A0" w:rsidR="006E6D58" w:rsidRPr="009432B4" w:rsidRDefault="006E6D58"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w:t>
            </w:r>
          </w:p>
          <w:p w14:paraId="3A0D08CE" w14:textId="492E7D01" w:rsidR="001A3ED6" w:rsidRPr="009432B4" w:rsidRDefault="001A3ED6"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(14.07.21 – Wednesday)</w:t>
            </w:r>
          </w:p>
        </w:tc>
        <w:tc>
          <w:tcPr>
            <w:tcW w:w="1872" w:type="dxa"/>
            <w:vAlign w:val="center"/>
          </w:tcPr>
          <w:p w14:paraId="2117A852" w14:textId="77777777" w:rsidR="006E6D58" w:rsidRPr="009432B4" w:rsidRDefault="00EA5BC3"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Introduction to the course</w:t>
            </w:r>
          </w:p>
        </w:tc>
        <w:tc>
          <w:tcPr>
            <w:tcW w:w="3708" w:type="dxa"/>
            <w:vAlign w:val="center"/>
          </w:tcPr>
          <w:p w14:paraId="33DC7DCB" w14:textId="248004D3" w:rsidR="006E6D58" w:rsidRPr="009432B4" w:rsidRDefault="00EA5BC3"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Course-outline discussion</w:t>
            </w:r>
            <w:r w:rsidR="00537376" w:rsidRPr="009432B4">
              <w:rPr>
                <w:rFonts w:ascii="Georgia" w:eastAsia="Times New Roman" w:hAnsi="Georgia"/>
                <w:color w:val="222222"/>
                <w:sz w:val="20"/>
                <w:szCs w:val="20"/>
              </w:rPr>
              <w:t xml:space="preserve"> along with </w:t>
            </w:r>
            <w:r w:rsidRPr="009432B4">
              <w:rPr>
                <w:rFonts w:ascii="Georgia" w:eastAsia="Times New Roman" w:hAnsi="Georgia"/>
                <w:color w:val="222222"/>
                <w:sz w:val="20"/>
                <w:szCs w:val="20"/>
              </w:rPr>
              <w:t>Expectation gathering from students</w:t>
            </w:r>
          </w:p>
          <w:p w14:paraId="0FE54331" w14:textId="6D74C2C0" w:rsidR="00537376" w:rsidRPr="009432B4" w:rsidRDefault="00537376" w:rsidP="007B6343">
            <w:pPr>
              <w:pStyle w:val="ListParagraph"/>
              <w:numPr>
                <w:ilvl w:val="0"/>
                <w:numId w:val="23"/>
              </w:numPr>
              <w:spacing w:before="120" w:after="120" w:line="240" w:lineRule="auto"/>
              <w:ind w:left="226" w:hanging="224"/>
              <w:jc w:val="both"/>
              <w:rPr>
                <w:rFonts w:ascii="Georgia" w:eastAsia="Times New Roman" w:hAnsi="Georgia"/>
                <w:color w:val="222222"/>
                <w:sz w:val="20"/>
                <w:szCs w:val="20"/>
              </w:rPr>
            </w:pPr>
            <w:r w:rsidRPr="009432B4">
              <w:rPr>
                <w:rFonts w:ascii="Georgia" w:eastAsia="Times New Roman" w:hAnsi="Georgia"/>
                <w:color w:val="222222"/>
                <w:sz w:val="20"/>
                <w:szCs w:val="20"/>
              </w:rPr>
              <w:t>Completion of the Registration Process of the Simulation and brief explanation of the User Interface of the Simulation</w:t>
            </w:r>
          </w:p>
          <w:p w14:paraId="2457BC87" w14:textId="54E85AA9" w:rsidR="00537376" w:rsidRPr="009432B4" w:rsidRDefault="00537376" w:rsidP="007B6343">
            <w:pPr>
              <w:pStyle w:val="ListParagraph"/>
              <w:numPr>
                <w:ilvl w:val="0"/>
                <w:numId w:val="23"/>
              </w:numPr>
              <w:spacing w:before="120" w:after="120" w:line="240" w:lineRule="auto"/>
              <w:ind w:left="226" w:hanging="224"/>
              <w:jc w:val="both"/>
              <w:rPr>
                <w:rFonts w:ascii="Georgia" w:eastAsia="Times New Roman" w:hAnsi="Georgia"/>
                <w:color w:val="222222"/>
                <w:sz w:val="20"/>
                <w:szCs w:val="20"/>
              </w:rPr>
            </w:pPr>
            <w:r w:rsidRPr="009432B4">
              <w:rPr>
                <w:rFonts w:ascii="Georgia" w:eastAsia="Times New Roman" w:hAnsi="Georgia"/>
                <w:color w:val="222222"/>
                <w:sz w:val="20"/>
                <w:szCs w:val="20"/>
              </w:rPr>
              <w:t>Discussion on Evaluation Matrix</w:t>
            </w:r>
          </w:p>
          <w:p w14:paraId="23A11155" w14:textId="7FCF9A15" w:rsidR="00537376" w:rsidRPr="009432B4" w:rsidRDefault="00537376"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Introduction to Case Study</w:t>
            </w:r>
          </w:p>
        </w:tc>
        <w:tc>
          <w:tcPr>
            <w:tcW w:w="2700" w:type="dxa"/>
            <w:vAlign w:val="center"/>
          </w:tcPr>
          <w:p w14:paraId="67C0AF3B" w14:textId="77777777" w:rsidR="00537376" w:rsidRPr="009432B4" w:rsidRDefault="00B02E92" w:rsidP="007B6343">
            <w:pPr>
              <w:spacing w:before="120" w:after="120" w:line="240" w:lineRule="auto"/>
              <w:rPr>
                <w:rFonts w:ascii="Georgia" w:eastAsia="Times New Roman" w:hAnsi="Georgia"/>
                <w:color w:val="222222"/>
                <w:sz w:val="20"/>
                <w:szCs w:val="20"/>
              </w:rPr>
            </w:pPr>
            <w:r w:rsidRPr="009432B4">
              <w:rPr>
                <w:rFonts w:ascii="Georgia" w:eastAsia="Times New Roman" w:hAnsi="Georgia"/>
                <w:b/>
                <w:color w:val="222222"/>
                <w:sz w:val="20"/>
                <w:szCs w:val="20"/>
                <w:u w:val="single"/>
              </w:rPr>
              <w:t>Case</w:t>
            </w:r>
            <w:r w:rsidRPr="009432B4">
              <w:rPr>
                <w:rFonts w:ascii="Georgia" w:eastAsia="Times New Roman" w:hAnsi="Georgia"/>
                <w:color w:val="222222"/>
                <w:sz w:val="20"/>
                <w:szCs w:val="20"/>
              </w:rPr>
              <w:t xml:space="preserve">: Accompanying Case of Business Simulation </w:t>
            </w:r>
          </w:p>
          <w:p w14:paraId="75BA8092" w14:textId="77777777" w:rsidR="00537376" w:rsidRPr="009432B4" w:rsidRDefault="00537376" w:rsidP="007B6343">
            <w:pPr>
              <w:spacing w:before="120" w:after="120" w:line="240" w:lineRule="auto"/>
              <w:rPr>
                <w:rFonts w:ascii="Georgia" w:eastAsia="Times New Roman" w:hAnsi="Georgia"/>
                <w:color w:val="222222"/>
                <w:sz w:val="20"/>
                <w:szCs w:val="20"/>
              </w:rPr>
            </w:pPr>
          </w:p>
          <w:p w14:paraId="75229E8D" w14:textId="660F5847" w:rsidR="006E6D58" w:rsidRPr="009432B4" w:rsidRDefault="00EA5BC3"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Class discussion</w:t>
            </w:r>
          </w:p>
        </w:tc>
      </w:tr>
      <w:tr w:rsidR="00407D0A" w:rsidRPr="009432B4" w14:paraId="5854122A" w14:textId="77777777" w:rsidTr="00EE134B">
        <w:tc>
          <w:tcPr>
            <w:tcW w:w="1530" w:type="dxa"/>
          </w:tcPr>
          <w:p w14:paraId="35390738" w14:textId="769DBF35" w:rsidR="00B61BD0" w:rsidRPr="009432B4" w:rsidRDefault="00B61BD0"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2</w:t>
            </w:r>
          </w:p>
          <w:p w14:paraId="6E79E6B9" w14:textId="6600603C" w:rsidR="001A3ED6" w:rsidRPr="009432B4" w:rsidRDefault="001A3ED6"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lastRenderedPageBreak/>
              <w:t>(17.07.21 – Saturday)</w:t>
            </w:r>
          </w:p>
        </w:tc>
        <w:tc>
          <w:tcPr>
            <w:tcW w:w="1872" w:type="dxa"/>
          </w:tcPr>
          <w:p w14:paraId="5595295D" w14:textId="08708999"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lastRenderedPageBreak/>
              <w:t xml:space="preserve">Introduction to the Simulation &amp; Discussion on </w:t>
            </w:r>
            <w:r w:rsidRPr="009432B4">
              <w:rPr>
                <w:rFonts w:ascii="Georgia" w:eastAsia="Times New Roman" w:hAnsi="Georgia"/>
                <w:color w:val="222222"/>
                <w:sz w:val="20"/>
                <w:szCs w:val="20"/>
              </w:rPr>
              <w:lastRenderedPageBreak/>
              <w:t>Concept of Industry, Different Market Structures, Demand Estimation</w:t>
            </w:r>
          </w:p>
        </w:tc>
        <w:tc>
          <w:tcPr>
            <w:tcW w:w="3708" w:type="dxa"/>
          </w:tcPr>
          <w:p w14:paraId="605B7903"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lastRenderedPageBreak/>
              <w:t xml:space="preserve">Detailed Overview of the User Interface of Simulation and navigation through the different </w:t>
            </w:r>
            <w:r w:rsidRPr="009432B4">
              <w:rPr>
                <w:rFonts w:ascii="Georgia" w:eastAsia="Times New Roman" w:hAnsi="Georgia"/>
                <w:color w:val="222222"/>
                <w:sz w:val="20"/>
                <w:szCs w:val="20"/>
              </w:rPr>
              <w:lastRenderedPageBreak/>
              <w:t>Tabs. Clarifying doubts of students based on their experience of navigating through the interface post the 1st session</w:t>
            </w:r>
          </w:p>
          <w:p w14:paraId="2D361FDC" w14:textId="303E5E6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Detailed Discussion on: Concept of Industry, Different Market Structures, Demand Estimation and linking it to the “Demand Tab” and explaining the different graphs, computations &amp; decisions to be taken within it, Give Examples of few Errors that students make while taking decisions and forecasting</w:t>
            </w:r>
          </w:p>
        </w:tc>
        <w:tc>
          <w:tcPr>
            <w:tcW w:w="2700" w:type="dxa"/>
          </w:tcPr>
          <w:p w14:paraId="5C44D960" w14:textId="63B867FD"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lastRenderedPageBreak/>
              <w:t xml:space="preserve">Same as above </w:t>
            </w:r>
          </w:p>
        </w:tc>
      </w:tr>
      <w:tr w:rsidR="00407D0A" w:rsidRPr="009432B4" w14:paraId="657471B7" w14:textId="77777777" w:rsidTr="00EE134B">
        <w:tc>
          <w:tcPr>
            <w:tcW w:w="1530" w:type="dxa"/>
          </w:tcPr>
          <w:p w14:paraId="30F26E4E" w14:textId="2701B6CE" w:rsidR="00B61BD0" w:rsidRPr="009432B4" w:rsidRDefault="00B61BD0"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3</w:t>
            </w:r>
          </w:p>
          <w:p w14:paraId="2C49AA61" w14:textId="139D442F" w:rsidR="001A3ED6" w:rsidRPr="009432B4" w:rsidRDefault="001A3ED6"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(19.07.21 – Monday)</w:t>
            </w:r>
          </w:p>
        </w:tc>
        <w:tc>
          <w:tcPr>
            <w:tcW w:w="1872" w:type="dxa"/>
          </w:tcPr>
          <w:p w14:paraId="211A0BE7" w14:textId="4F57824D"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Overview of the Planning Processes in an Organization - Linking Demand with Production &amp; R&amp;D</w:t>
            </w:r>
          </w:p>
        </w:tc>
        <w:tc>
          <w:tcPr>
            <w:tcW w:w="3708" w:type="dxa"/>
          </w:tcPr>
          <w:p w14:paraId="6B2E9438"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Discussion on “Production Tab”; it's Sub Tabs (Planning, Investments, Inventory, Sourcing); Learning Curve effect, Trade-off between Inhouse Production and Contract Manufacturing"; Concept of Addition and Divestment of Plants, Inventory, Computation of Unit Cost, Concept of Depreciation &amp; Administration Cost and impact on Financial Statements have to be discussed</w:t>
            </w:r>
          </w:p>
          <w:p w14:paraId="74F916C9"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 xml:space="preserve">Discussion and Explanation on “HR Tab” &amp; “R&amp;D Tab”; </w:t>
            </w:r>
            <w:proofErr w:type="spellStart"/>
            <w:r w:rsidRPr="009432B4">
              <w:rPr>
                <w:rFonts w:ascii="Georgia" w:eastAsia="Times New Roman" w:hAnsi="Georgia"/>
                <w:color w:val="222222"/>
                <w:sz w:val="20"/>
                <w:szCs w:val="20"/>
              </w:rPr>
              <w:t>Mandays</w:t>
            </w:r>
            <w:proofErr w:type="spellEnd"/>
            <w:r w:rsidRPr="009432B4">
              <w:rPr>
                <w:rFonts w:ascii="Georgia" w:eastAsia="Times New Roman" w:hAnsi="Georgia"/>
                <w:color w:val="222222"/>
                <w:sz w:val="20"/>
                <w:szCs w:val="20"/>
              </w:rPr>
              <w:t>, Technology, Features, Tradeoff between In-House R&amp;D and Buying Technology from Outside, Computation of R&amp;D Cost as well HR Cost</w:t>
            </w:r>
          </w:p>
          <w:p w14:paraId="7F476D63" w14:textId="12EC1356" w:rsidR="00B61BD0" w:rsidRPr="009432B4" w:rsidRDefault="00B61BD0" w:rsidP="007B6343">
            <w:pPr>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Explaining the inter-linkages between “Demand Tab”, “Production Tab”, “HR Tab”, and “R&amp;D Tab”, Give Examples of few Errors that students make</w:t>
            </w:r>
          </w:p>
        </w:tc>
        <w:tc>
          <w:tcPr>
            <w:tcW w:w="2700" w:type="dxa"/>
          </w:tcPr>
          <w:p w14:paraId="04FFD3FE" w14:textId="05AE7687"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Same as above</w:t>
            </w:r>
          </w:p>
        </w:tc>
      </w:tr>
      <w:tr w:rsidR="00407D0A" w:rsidRPr="009432B4" w14:paraId="1B19CC44" w14:textId="77777777" w:rsidTr="00EE134B">
        <w:tc>
          <w:tcPr>
            <w:tcW w:w="1530" w:type="dxa"/>
          </w:tcPr>
          <w:p w14:paraId="551530C4" w14:textId="24482572" w:rsidR="00B61BD0" w:rsidRPr="009432B4" w:rsidRDefault="00B61BD0"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4</w:t>
            </w:r>
          </w:p>
          <w:p w14:paraId="3F3B6D65" w14:textId="02BA227B" w:rsidR="0066329F" w:rsidRPr="009432B4" w:rsidRDefault="0066329F"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(21.07.21 – Wednesday)</w:t>
            </w:r>
          </w:p>
        </w:tc>
        <w:tc>
          <w:tcPr>
            <w:tcW w:w="1872" w:type="dxa"/>
          </w:tcPr>
          <w:p w14:paraId="65E09574" w14:textId="288664D7"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Cross Functional Linkages between different departments - Understanding the impact of a choice on various departments and the decisions that each department must take to implement that choice</w:t>
            </w:r>
          </w:p>
        </w:tc>
        <w:tc>
          <w:tcPr>
            <w:tcW w:w="3708" w:type="dxa"/>
          </w:tcPr>
          <w:p w14:paraId="46D75CBA"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Discussion on “Marketing Tab”; it’s Sub Tabs (USA, Asia, Europe), Marketing Strategy</w:t>
            </w:r>
          </w:p>
          <w:p w14:paraId="4F0D367E"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Concept of Pricing, Promotion, EBIDTA, Computation of Gross Margin through Different Scenarios and Computation of Net Margin therein after considering other Expenses</w:t>
            </w:r>
          </w:p>
          <w:p w14:paraId="6BC0F2C3" w14:textId="48F06154" w:rsidR="00B61BD0" w:rsidRPr="009432B4" w:rsidRDefault="00B61BD0" w:rsidP="007B6343">
            <w:pPr>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Explaining the inter-linkages between “Demand Tab”, “Production Tab”, “HR Tab”, “R&amp;D Tab”, “Marketing Tab”, Give Examples of few Errors that students make</w:t>
            </w:r>
          </w:p>
        </w:tc>
        <w:tc>
          <w:tcPr>
            <w:tcW w:w="2700" w:type="dxa"/>
          </w:tcPr>
          <w:p w14:paraId="7E22E0DF" w14:textId="48D2C063"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Same as above</w:t>
            </w:r>
          </w:p>
        </w:tc>
      </w:tr>
      <w:tr w:rsidR="00407D0A" w:rsidRPr="009432B4" w14:paraId="2BFD381C" w14:textId="77777777" w:rsidTr="00EE134B">
        <w:tc>
          <w:tcPr>
            <w:tcW w:w="1530" w:type="dxa"/>
          </w:tcPr>
          <w:p w14:paraId="01A462F6" w14:textId="3DF3F6FD" w:rsidR="00B61BD0" w:rsidRPr="009432B4" w:rsidRDefault="00B61BD0"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lastRenderedPageBreak/>
              <w:t>5</w:t>
            </w:r>
          </w:p>
          <w:p w14:paraId="47BE0CEB" w14:textId="6F0A2C3C" w:rsidR="0066329F" w:rsidRPr="009432B4" w:rsidRDefault="0066329F"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(2</w:t>
            </w:r>
            <w:r w:rsidR="00EE461A" w:rsidRPr="009432B4">
              <w:rPr>
                <w:rFonts w:ascii="Georgia" w:eastAsia="Times New Roman" w:hAnsi="Georgia"/>
                <w:b/>
                <w:color w:val="222222"/>
                <w:sz w:val="20"/>
                <w:szCs w:val="20"/>
              </w:rPr>
              <w:t>4</w:t>
            </w:r>
            <w:r w:rsidRPr="009432B4">
              <w:rPr>
                <w:rFonts w:ascii="Georgia" w:eastAsia="Times New Roman" w:hAnsi="Georgia"/>
                <w:b/>
                <w:color w:val="222222"/>
                <w:sz w:val="20"/>
                <w:szCs w:val="20"/>
              </w:rPr>
              <w:t xml:space="preserve">.07.21 – </w:t>
            </w:r>
            <w:r w:rsidR="00EE461A" w:rsidRPr="009432B4">
              <w:rPr>
                <w:rFonts w:ascii="Georgia" w:eastAsia="Times New Roman" w:hAnsi="Georgia"/>
                <w:b/>
                <w:color w:val="222222"/>
                <w:sz w:val="20"/>
                <w:szCs w:val="20"/>
              </w:rPr>
              <w:t>Satur</w:t>
            </w:r>
            <w:r w:rsidRPr="009432B4">
              <w:rPr>
                <w:rFonts w:ascii="Georgia" w:eastAsia="Times New Roman" w:hAnsi="Georgia"/>
                <w:b/>
                <w:color w:val="222222"/>
                <w:sz w:val="20"/>
                <w:szCs w:val="20"/>
              </w:rPr>
              <w:t>day)</w:t>
            </w:r>
          </w:p>
        </w:tc>
        <w:tc>
          <w:tcPr>
            <w:tcW w:w="1872" w:type="dxa"/>
          </w:tcPr>
          <w:p w14:paraId="61026065" w14:textId="14FCE88E"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Analyzing the Impact of a Decision - Discussion on Generic Competitive Strategies &amp; Distinction between Forecast/ Estimate and Actual Results of the Financial Statements. Competitor Analysis from their Financial Statements and other reports</w:t>
            </w:r>
          </w:p>
        </w:tc>
        <w:tc>
          <w:tcPr>
            <w:tcW w:w="3708" w:type="dxa"/>
          </w:tcPr>
          <w:p w14:paraId="457249E1"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Discussion on Results of PR 1 by explaining the “Financial Statements Tab”, “Market Report Tab”. Here students would learn the impact of their decisions on the projected financial statements and how to appropriately take financing and cash management decisions.</w:t>
            </w:r>
          </w:p>
          <w:p w14:paraId="4C8922B7"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 xml:space="preserve">Show students how to </w:t>
            </w:r>
            <w:proofErr w:type="spellStart"/>
            <w:r w:rsidRPr="009432B4">
              <w:rPr>
                <w:rFonts w:ascii="Georgia" w:eastAsia="Times New Roman" w:hAnsi="Georgia"/>
                <w:color w:val="222222"/>
                <w:sz w:val="20"/>
                <w:szCs w:val="20"/>
              </w:rPr>
              <w:t>analyse</w:t>
            </w:r>
            <w:proofErr w:type="spellEnd"/>
            <w:r w:rsidRPr="009432B4">
              <w:rPr>
                <w:rFonts w:ascii="Georgia" w:eastAsia="Times New Roman" w:hAnsi="Georgia"/>
                <w:color w:val="222222"/>
                <w:sz w:val="20"/>
                <w:szCs w:val="20"/>
              </w:rPr>
              <w:t xml:space="preserve"> their Decisions &amp; Results and explain to them the determinants of Sales &amp; Demand</w:t>
            </w:r>
          </w:p>
          <w:p w14:paraId="4405A87D"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Discussion on Short Term Loan (Explain the distinction between Forecasted Sales &amp; Actual Sales and discuss on how to manage it by Cash Management in “Finance Tab”)</w:t>
            </w:r>
          </w:p>
          <w:p w14:paraId="281D8D5E"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Show Examples of few Errors that students have made</w:t>
            </w:r>
          </w:p>
          <w:p w14:paraId="319055B0" w14:textId="10C50D58" w:rsidR="00B61BD0" w:rsidRPr="009432B4" w:rsidRDefault="00B61BD0" w:rsidP="007B6343">
            <w:pPr>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Discussion on Financial Statements (P&amp;L Account &amp; BS) and show them on the “Projections Tab”</w:t>
            </w:r>
          </w:p>
        </w:tc>
        <w:tc>
          <w:tcPr>
            <w:tcW w:w="2700" w:type="dxa"/>
          </w:tcPr>
          <w:p w14:paraId="09340700" w14:textId="729D934D"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Same as above</w:t>
            </w:r>
          </w:p>
        </w:tc>
      </w:tr>
      <w:tr w:rsidR="00407D0A" w:rsidRPr="009432B4" w14:paraId="09CF7509" w14:textId="77777777" w:rsidTr="00EE134B">
        <w:tc>
          <w:tcPr>
            <w:tcW w:w="1530" w:type="dxa"/>
          </w:tcPr>
          <w:p w14:paraId="23022E60" w14:textId="77777777" w:rsidR="00B61BD0" w:rsidRPr="009432B4" w:rsidRDefault="00B61BD0"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6</w:t>
            </w:r>
          </w:p>
          <w:p w14:paraId="2C5E4AFD" w14:textId="5D8BA5CD" w:rsidR="0066329F" w:rsidRPr="009432B4" w:rsidRDefault="0066329F"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w:t>
            </w:r>
            <w:r w:rsidR="00EE461A" w:rsidRPr="009432B4">
              <w:rPr>
                <w:rFonts w:ascii="Georgia" w:eastAsia="Times New Roman" w:hAnsi="Georgia"/>
                <w:b/>
                <w:color w:val="222222"/>
                <w:sz w:val="20"/>
                <w:szCs w:val="20"/>
              </w:rPr>
              <w:t>26</w:t>
            </w:r>
            <w:r w:rsidRPr="009432B4">
              <w:rPr>
                <w:rFonts w:ascii="Georgia" w:eastAsia="Times New Roman" w:hAnsi="Georgia"/>
                <w:b/>
                <w:color w:val="222222"/>
                <w:sz w:val="20"/>
                <w:szCs w:val="20"/>
              </w:rPr>
              <w:t>.07.21 – Wednesday)</w:t>
            </w:r>
          </w:p>
        </w:tc>
        <w:tc>
          <w:tcPr>
            <w:tcW w:w="1872" w:type="dxa"/>
          </w:tcPr>
          <w:p w14:paraId="386F83F5" w14:textId="159415B9"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Preparing Strategy Statements - Discussion on Vision, Mission &amp; Objectives, Generic Strategies along with Introduction to the Concept of Transfer Pricing - Efficiently Managing Cross Border Transactions</w:t>
            </w:r>
          </w:p>
        </w:tc>
        <w:tc>
          <w:tcPr>
            <w:tcW w:w="3708" w:type="dxa"/>
          </w:tcPr>
          <w:p w14:paraId="6D122116"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 xml:space="preserve">Q&amp;A on doubts of students based on PR2 (Short Term Loan &amp; Transfer Pricing have to be discussed once again) </w:t>
            </w:r>
          </w:p>
          <w:p w14:paraId="6B8C42C0"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Discussion on Vision, Mission, and Objectives and subsequent formulation of the Generic Strategy</w:t>
            </w:r>
          </w:p>
          <w:p w14:paraId="292622C0" w14:textId="7EE9A008" w:rsidR="00B61BD0" w:rsidRPr="009432B4" w:rsidRDefault="00B61BD0" w:rsidP="007B6343">
            <w:pPr>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Discussion on “Transfer Pricing” in “Tax Tab” (Illustrate by revisiting Concept of Unit Cost from “Production Tab” then explain the Concept of “Revenue from Internal Transfer”, then link it to the discussion on Selling Price in “Marketing Tab”)</w:t>
            </w:r>
          </w:p>
        </w:tc>
        <w:tc>
          <w:tcPr>
            <w:tcW w:w="2700" w:type="dxa"/>
          </w:tcPr>
          <w:p w14:paraId="77A82CE6" w14:textId="63AD3C7A"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Same as above</w:t>
            </w:r>
          </w:p>
        </w:tc>
      </w:tr>
      <w:tr w:rsidR="00407D0A" w:rsidRPr="009432B4" w14:paraId="4066D19A" w14:textId="77777777" w:rsidTr="00EE134B">
        <w:tc>
          <w:tcPr>
            <w:tcW w:w="1530" w:type="dxa"/>
          </w:tcPr>
          <w:p w14:paraId="19A9733E" w14:textId="77777777" w:rsidR="00B61BD0" w:rsidRPr="009432B4" w:rsidRDefault="00B61BD0"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7</w:t>
            </w:r>
          </w:p>
          <w:p w14:paraId="76C988F2" w14:textId="71763AF8" w:rsidR="00EE461A" w:rsidRPr="009432B4" w:rsidRDefault="00EE461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(28.07.21 – Wednesday)</w:t>
            </w:r>
          </w:p>
        </w:tc>
        <w:tc>
          <w:tcPr>
            <w:tcW w:w="1872" w:type="dxa"/>
          </w:tcPr>
          <w:p w14:paraId="2C97B256" w14:textId="061C6EC1"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Preparing Strategy Statements – Continuation on the ongoing Discussion on Vision, Mission, Objective, Generic Strategies, Industry Life Cycle, and Capital Budgeting</w:t>
            </w:r>
          </w:p>
        </w:tc>
        <w:tc>
          <w:tcPr>
            <w:tcW w:w="3708" w:type="dxa"/>
          </w:tcPr>
          <w:p w14:paraId="0BD187CE"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 xml:space="preserve">Q&amp;A on doubts of students based on PR2 (Short Term Loan &amp; Transfer Pricing have to be discussed once again) </w:t>
            </w:r>
          </w:p>
          <w:p w14:paraId="1438EB19" w14:textId="14327FE5" w:rsidR="00B61BD0" w:rsidRPr="009432B4" w:rsidRDefault="00B61BD0" w:rsidP="007B6343">
            <w:pPr>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 xml:space="preserve">Discussion on VMO Sheet, R&amp;D Tracker, VMO Achievement Sheet (Here </w:t>
            </w:r>
            <w:r w:rsidR="00581C9A" w:rsidRPr="009432B4">
              <w:rPr>
                <w:rFonts w:ascii="Georgia" w:eastAsia="Times New Roman" w:hAnsi="Georgia"/>
                <w:color w:val="222222"/>
                <w:sz w:val="20"/>
                <w:szCs w:val="20"/>
              </w:rPr>
              <w:t xml:space="preserve">we would also have a </w:t>
            </w:r>
            <w:r w:rsidR="002939B3" w:rsidRPr="009432B4">
              <w:rPr>
                <w:rFonts w:ascii="Georgia" w:eastAsia="Times New Roman" w:hAnsi="Georgia"/>
                <w:color w:val="222222"/>
                <w:sz w:val="20"/>
                <w:szCs w:val="20"/>
              </w:rPr>
              <w:t>preliminary discussion</w:t>
            </w:r>
            <w:r w:rsidRPr="009432B4">
              <w:rPr>
                <w:rFonts w:ascii="Georgia" w:eastAsia="Times New Roman" w:hAnsi="Georgia"/>
                <w:color w:val="222222"/>
                <w:sz w:val="20"/>
                <w:szCs w:val="20"/>
              </w:rPr>
              <w:t xml:space="preserve"> on Vision, Mission, Objectives, Strategic Planning, Different types of Competitive Strategies, Industry Life Cycle)</w:t>
            </w:r>
          </w:p>
        </w:tc>
        <w:tc>
          <w:tcPr>
            <w:tcW w:w="2700" w:type="dxa"/>
          </w:tcPr>
          <w:p w14:paraId="7D264660" w14:textId="24E05F8D"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Same as above</w:t>
            </w:r>
          </w:p>
        </w:tc>
      </w:tr>
      <w:tr w:rsidR="00407D0A" w:rsidRPr="009432B4" w14:paraId="35BBB79B" w14:textId="77777777" w:rsidTr="00EE134B">
        <w:tc>
          <w:tcPr>
            <w:tcW w:w="1530" w:type="dxa"/>
          </w:tcPr>
          <w:p w14:paraId="126141CE" w14:textId="77777777" w:rsidR="00B61BD0" w:rsidRPr="009432B4" w:rsidRDefault="00B61BD0"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lastRenderedPageBreak/>
              <w:t>8</w:t>
            </w:r>
          </w:p>
          <w:p w14:paraId="4383DD2F" w14:textId="42B2B953" w:rsidR="00EE461A" w:rsidRPr="009432B4" w:rsidRDefault="00EE461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w:t>
            </w:r>
            <w:r w:rsidR="00C03A56" w:rsidRPr="009432B4">
              <w:rPr>
                <w:rFonts w:ascii="Georgia" w:eastAsia="Times New Roman" w:hAnsi="Georgia"/>
                <w:b/>
                <w:color w:val="222222"/>
                <w:sz w:val="20"/>
                <w:szCs w:val="20"/>
              </w:rPr>
              <w:t>31</w:t>
            </w:r>
            <w:r w:rsidRPr="009432B4">
              <w:rPr>
                <w:rFonts w:ascii="Georgia" w:eastAsia="Times New Roman" w:hAnsi="Georgia"/>
                <w:b/>
                <w:color w:val="222222"/>
                <w:sz w:val="20"/>
                <w:szCs w:val="20"/>
              </w:rPr>
              <w:t>.0</w:t>
            </w:r>
            <w:r w:rsidR="00C03A56" w:rsidRPr="009432B4">
              <w:rPr>
                <w:rFonts w:ascii="Georgia" w:eastAsia="Times New Roman" w:hAnsi="Georgia"/>
                <w:b/>
                <w:color w:val="222222"/>
                <w:sz w:val="20"/>
                <w:szCs w:val="20"/>
              </w:rPr>
              <w:t>7</w:t>
            </w:r>
            <w:r w:rsidRPr="009432B4">
              <w:rPr>
                <w:rFonts w:ascii="Georgia" w:eastAsia="Times New Roman" w:hAnsi="Georgia"/>
                <w:b/>
                <w:color w:val="222222"/>
                <w:sz w:val="20"/>
                <w:szCs w:val="20"/>
              </w:rPr>
              <w:t xml:space="preserve">.21 – </w:t>
            </w:r>
            <w:r w:rsidR="00C03A56" w:rsidRPr="009432B4">
              <w:rPr>
                <w:rFonts w:ascii="Georgia" w:eastAsia="Times New Roman" w:hAnsi="Georgia"/>
                <w:b/>
                <w:color w:val="222222"/>
                <w:sz w:val="20"/>
                <w:szCs w:val="20"/>
              </w:rPr>
              <w:t>Saturd</w:t>
            </w:r>
            <w:r w:rsidRPr="009432B4">
              <w:rPr>
                <w:rFonts w:ascii="Georgia" w:eastAsia="Times New Roman" w:hAnsi="Georgia"/>
                <w:b/>
                <w:color w:val="222222"/>
                <w:sz w:val="20"/>
                <w:szCs w:val="20"/>
              </w:rPr>
              <w:t>ay)</w:t>
            </w:r>
          </w:p>
        </w:tc>
        <w:tc>
          <w:tcPr>
            <w:tcW w:w="1872" w:type="dxa"/>
          </w:tcPr>
          <w:p w14:paraId="34C91E8E" w14:textId="7C647276"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Strategic Planning &amp; Implementation - Decision Cycle within an Organization</w:t>
            </w:r>
          </w:p>
        </w:tc>
        <w:tc>
          <w:tcPr>
            <w:tcW w:w="3708" w:type="dxa"/>
          </w:tcPr>
          <w:p w14:paraId="3488262F"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Q&amp;A on doubts of students based on R1</w:t>
            </w:r>
          </w:p>
          <w:p w14:paraId="662DA2BA"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Illustrate a Complete Decision Cycle by using through a Team's Id and revisit different concepts discussed once again</w:t>
            </w:r>
          </w:p>
          <w:p w14:paraId="22A5F632" w14:textId="7FC8A89C" w:rsidR="00B61BD0" w:rsidRPr="009432B4" w:rsidRDefault="00B61BD0" w:rsidP="007B6343">
            <w:pPr>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Discussion on alignment of Capital Investment Decisions with the Strategic Direction of an Organization</w:t>
            </w:r>
          </w:p>
        </w:tc>
        <w:tc>
          <w:tcPr>
            <w:tcW w:w="2700" w:type="dxa"/>
          </w:tcPr>
          <w:p w14:paraId="53E29003" w14:textId="4FF97037"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Same as above</w:t>
            </w:r>
          </w:p>
        </w:tc>
      </w:tr>
      <w:tr w:rsidR="00407D0A" w:rsidRPr="009432B4" w14:paraId="178A79ED" w14:textId="77777777" w:rsidTr="00EE134B">
        <w:tc>
          <w:tcPr>
            <w:tcW w:w="1530" w:type="dxa"/>
          </w:tcPr>
          <w:p w14:paraId="45F456F9" w14:textId="6BAA7A59" w:rsidR="00B61BD0" w:rsidRPr="009432B4" w:rsidRDefault="00B61BD0"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9</w:t>
            </w:r>
          </w:p>
          <w:p w14:paraId="7D7F7A17" w14:textId="66F12349" w:rsidR="00EE461A" w:rsidRPr="009432B4" w:rsidRDefault="00EE461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(0</w:t>
            </w:r>
            <w:r w:rsidR="00C03A56" w:rsidRPr="009432B4">
              <w:rPr>
                <w:rFonts w:ascii="Georgia" w:eastAsia="Times New Roman" w:hAnsi="Georgia"/>
                <w:b/>
                <w:color w:val="222222"/>
                <w:sz w:val="20"/>
                <w:szCs w:val="20"/>
              </w:rPr>
              <w:t>2</w:t>
            </w:r>
            <w:r w:rsidRPr="009432B4">
              <w:rPr>
                <w:rFonts w:ascii="Georgia" w:eastAsia="Times New Roman" w:hAnsi="Georgia"/>
                <w:b/>
                <w:color w:val="222222"/>
                <w:sz w:val="20"/>
                <w:szCs w:val="20"/>
              </w:rPr>
              <w:t>.0</w:t>
            </w:r>
            <w:r w:rsidR="00C03A56" w:rsidRPr="009432B4">
              <w:rPr>
                <w:rFonts w:ascii="Georgia" w:eastAsia="Times New Roman" w:hAnsi="Georgia"/>
                <w:b/>
                <w:color w:val="222222"/>
                <w:sz w:val="20"/>
                <w:szCs w:val="20"/>
              </w:rPr>
              <w:t>8</w:t>
            </w:r>
            <w:r w:rsidRPr="009432B4">
              <w:rPr>
                <w:rFonts w:ascii="Georgia" w:eastAsia="Times New Roman" w:hAnsi="Georgia"/>
                <w:b/>
                <w:color w:val="222222"/>
                <w:sz w:val="20"/>
                <w:szCs w:val="20"/>
              </w:rPr>
              <w:t xml:space="preserve">.21 – </w:t>
            </w:r>
            <w:r w:rsidR="00C03A56" w:rsidRPr="009432B4">
              <w:rPr>
                <w:rFonts w:ascii="Georgia" w:eastAsia="Times New Roman" w:hAnsi="Georgia"/>
                <w:b/>
                <w:color w:val="222222"/>
                <w:sz w:val="20"/>
                <w:szCs w:val="20"/>
              </w:rPr>
              <w:t>Mon</w:t>
            </w:r>
            <w:r w:rsidRPr="009432B4">
              <w:rPr>
                <w:rFonts w:ascii="Georgia" w:eastAsia="Times New Roman" w:hAnsi="Georgia"/>
                <w:b/>
                <w:color w:val="222222"/>
                <w:sz w:val="20"/>
                <w:szCs w:val="20"/>
              </w:rPr>
              <w:t>day)</w:t>
            </w:r>
          </w:p>
        </w:tc>
        <w:tc>
          <w:tcPr>
            <w:tcW w:w="1872" w:type="dxa"/>
          </w:tcPr>
          <w:p w14:paraId="1E7BBAD2" w14:textId="192CADE8" w:rsidR="00B61BD0"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 xml:space="preserve">Decisions &amp; Reflections  </w:t>
            </w:r>
          </w:p>
        </w:tc>
        <w:tc>
          <w:tcPr>
            <w:tcW w:w="3708" w:type="dxa"/>
          </w:tcPr>
          <w:p w14:paraId="621865BC" w14:textId="77777777" w:rsidR="00B61BD0" w:rsidRPr="009432B4" w:rsidRDefault="00B61BD0"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 xml:space="preserve">Students would be taking decisions on their own for their respective firms and </w:t>
            </w:r>
            <w:proofErr w:type="spellStart"/>
            <w:r w:rsidRPr="009432B4">
              <w:rPr>
                <w:rFonts w:ascii="Georgia" w:eastAsia="Times New Roman" w:hAnsi="Georgia"/>
                <w:color w:val="222222"/>
                <w:sz w:val="20"/>
                <w:szCs w:val="20"/>
              </w:rPr>
              <w:t>analysing</w:t>
            </w:r>
            <w:proofErr w:type="spellEnd"/>
            <w:r w:rsidRPr="009432B4">
              <w:rPr>
                <w:rFonts w:ascii="Georgia" w:eastAsia="Times New Roman" w:hAnsi="Georgia"/>
                <w:color w:val="222222"/>
                <w:sz w:val="20"/>
                <w:szCs w:val="20"/>
              </w:rPr>
              <w:t xml:space="preserve"> their results along with the results of their competitors</w:t>
            </w:r>
          </w:p>
          <w:p w14:paraId="0BBAC483" w14:textId="4976F389" w:rsidR="00B61BD0" w:rsidRPr="009432B4" w:rsidRDefault="00B61BD0" w:rsidP="007B6343">
            <w:pPr>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Q&amp;A on doubts of students based on R2</w:t>
            </w:r>
          </w:p>
        </w:tc>
        <w:tc>
          <w:tcPr>
            <w:tcW w:w="2700" w:type="dxa"/>
          </w:tcPr>
          <w:p w14:paraId="1A8A42F0" w14:textId="77777777" w:rsidR="00AA7F2E" w:rsidRPr="009432B4" w:rsidRDefault="00B61BD0"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Same as above</w:t>
            </w:r>
            <w:r w:rsidR="00C03A56" w:rsidRPr="009432B4">
              <w:rPr>
                <w:rFonts w:ascii="Georgia" w:eastAsia="Times New Roman" w:hAnsi="Georgia"/>
                <w:color w:val="222222"/>
                <w:sz w:val="20"/>
                <w:szCs w:val="20"/>
              </w:rPr>
              <w:t xml:space="preserve">. </w:t>
            </w:r>
          </w:p>
          <w:p w14:paraId="17118E3D" w14:textId="3B48755A" w:rsidR="00B61BD0" w:rsidRPr="009432B4" w:rsidRDefault="00C03A56" w:rsidP="007B6343">
            <w:pPr>
              <w:spacing w:before="120" w:after="120" w:line="240" w:lineRule="auto"/>
              <w:rPr>
                <w:rFonts w:ascii="Georgia" w:eastAsia="Times New Roman" w:hAnsi="Georgia"/>
                <w:b/>
                <w:i/>
                <w:color w:val="222222"/>
                <w:sz w:val="20"/>
                <w:szCs w:val="20"/>
              </w:rPr>
            </w:pPr>
            <w:r w:rsidRPr="009432B4">
              <w:rPr>
                <w:rFonts w:ascii="Georgia" w:hAnsi="Georgia"/>
                <w:b/>
                <w:i/>
                <w:sz w:val="20"/>
                <w:szCs w:val="20"/>
              </w:rPr>
              <w:t xml:space="preserve">Here after the doubts and the results of simulation would be discussed mostly at an individual level on the mutually agreed </w:t>
            </w:r>
            <w:r w:rsidR="00AA7F2E" w:rsidRPr="009432B4">
              <w:rPr>
                <w:rFonts w:ascii="Georgia" w:hAnsi="Georgia"/>
                <w:b/>
                <w:i/>
                <w:sz w:val="20"/>
                <w:szCs w:val="20"/>
              </w:rPr>
              <w:t>10-15-minute</w:t>
            </w:r>
            <w:r w:rsidRPr="009432B4">
              <w:rPr>
                <w:rFonts w:ascii="Georgia" w:hAnsi="Georgia"/>
                <w:b/>
                <w:i/>
                <w:sz w:val="20"/>
                <w:szCs w:val="20"/>
              </w:rPr>
              <w:t xml:space="preserve"> sessions reserved on Sundays and any other day of the week</w:t>
            </w:r>
          </w:p>
        </w:tc>
      </w:tr>
      <w:tr w:rsidR="00407D0A" w:rsidRPr="009432B4" w14:paraId="02AB402C" w14:textId="77777777" w:rsidTr="00EE134B">
        <w:tc>
          <w:tcPr>
            <w:tcW w:w="1530" w:type="dxa"/>
          </w:tcPr>
          <w:p w14:paraId="2EBF427D" w14:textId="77777777" w:rsidR="00B61BD0" w:rsidRPr="009432B4" w:rsidRDefault="00B61BD0"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10</w:t>
            </w:r>
          </w:p>
          <w:p w14:paraId="367442AE" w14:textId="2DFE9304" w:rsidR="00C03A56" w:rsidRPr="009432B4" w:rsidRDefault="00C03A56"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(04.08.21 – Wednesday)</w:t>
            </w:r>
          </w:p>
        </w:tc>
        <w:tc>
          <w:tcPr>
            <w:tcW w:w="1872" w:type="dxa"/>
          </w:tcPr>
          <w:p w14:paraId="252ECEED" w14:textId="5DB587AE" w:rsidR="00B61BD0" w:rsidRPr="009432B4" w:rsidRDefault="00FB1149" w:rsidP="007B6343">
            <w:pPr>
              <w:spacing w:before="120" w:after="120" w:line="240" w:lineRule="auto"/>
              <w:rPr>
                <w:rFonts w:ascii="Georgia" w:hAnsi="Georgia"/>
                <w:sz w:val="20"/>
                <w:szCs w:val="20"/>
              </w:rPr>
            </w:pPr>
            <w:r w:rsidRPr="009432B4">
              <w:rPr>
                <w:rFonts w:ascii="Georgia" w:eastAsia="Times New Roman" w:hAnsi="Georgia"/>
                <w:color w:val="222222"/>
                <w:sz w:val="20"/>
                <w:szCs w:val="20"/>
              </w:rPr>
              <w:t>Introduction to Strategy</w:t>
            </w:r>
            <w:r w:rsidRPr="009432B4">
              <w:rPr>
                <w:rFonts w:ascii="Georgia" w:hAnsi="Georgia"/>
                <w:sz w:val="20"/>
                <w:szCs w:val="20"/>
              </w:rPr>
              <w:t xml:space="preserve"> </w:t>
            </w:r>
          </w:p>
        </w:tc>
        <w:tc>
          <w:tcPr>
            <w:tcW w:w="3708" w:type="dxa"/>
          </w:tcPr>
          <w:p w14:paraId="62E908D2" w14:textId="77777777" w:rsidR="00EE461A" w:rsidRPr="009432B4" w:rsidRDefault="00EE461A"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Strategic Management in the Context of Functional Departments in an Organization</w:t>
            </w:r>
          </w:p>
          <w:p w14:paraId="3C675C71" w14:textId="0479C41A" w:rsidR="00EE461A" w:rsidRPr="009432B4" w:rsidRDefault="00EE461A"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Strategic Intent &amp; Strategy Framework</w:t>
            </w:r>
          </w:p>
          <w:p w14:paraId="41003DC9" w14:textId="1248F851" w:rsidR="00EE461A" w:rsidRPr="009432B4" w:rsidRDefault="00EE461A"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Vision-Mission-Strategy / Purpose-Values- Strategy</w:t>
            </w:r>
          </w:p>
          <w:p w14:paraId="6216ABD4" w14:textId="77777777" w:rsidR="00B61BD0" w:rsidRPr="009432B4" w:rsidRDefault="00EE461A"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Landscape of Strategic Management and Boundaries of Strategic Thinking</w:t>
            </w:r>
          </w:p>
          <w:p w14:paraId="0FC5190A" w14:textId="292C817B" w:rsidR="00AA7F2E" w:rsidRPr="009432B4" w:rsidRDefault="00AA7F2E"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Activity System Map</w:t>
            </w:r>
          </w:p>
        </w:tc>
        <w:tc>
          <w:tcPr>
            <w:tcW w:w="2700" w:type="dxa"/>
          </w:tcPr>
          <w:p w14:paraId="6A15D2F3" w14:textId="77777777" w:rsidR="00AA7F2E" w:rsidRPr="009432B4" w:rsidRDefault="00AA7F2E" w:rsidP="007B6343">
            <w:pPr>
              <w:spacing w:before="120" w:after="120" w:line="240" w:lineRule="auto"/>
              <w:jc w:val="both"/>
              <w:rPr>
                <w:rFonts w:ascii="Georgia" w:hAnsi="Georgia"/>
                <w:sz w:val="20"/>
                <w:szCs w:val="20"/>
              </w:rPr>
            </w:pPr>
            <w:r w:rsidRPr="009432B4">
              <w:rPr>
                <w:rFonts w:ascii="Georgia" w:eastAsia="Times New Roman" w:hAnsi="Georgia"/>
                <w:b/>
                <w:color w:val="222222"/>
                <w:sz w:val="20"/>
                <w:szCs w:val="20"/>
                <w:u w:val="single"/>
              </w:rPr>
              <w:t>Case</w:t>
            </w:r>
            <w:r w:rsidRPr="009432B4">
              <w:rPr>
                <w:rFonts w:ascii="Georgia" w:hAnsi="Georgia"/>
                <w:sz w:val="20"/>
                <w:szCs w:val="20"/>
              </w:rPr>
              <w:t xml:space="preserve">: Small </w:t>
            </w:r>
            <w:proofErr w:type="spellStart"/>
            <w:r w:rsidRPr="009432B4">
              <w:rPr>
                <w:rFonts w:ascii="Georgia" w:hAnsi="Georgia"/>
                <w:sz w:val="20"/>
                <w:szCs w:val="20"/>
              </w:rPr>
              <w:t>Gaints</w:t>
            </w:r>
            <w:proofErr w:type="spellEnd"/>
            <w:r w:rsidRPr="009432B4">
              <w:rPr>
                <w:rFonts w:ascii="Georgia" w:hAnsi="Georgia"/>
                <w:sz w:val="20"/>
                <w:szCs w:val="20"/>
              </w:rPr>
              <w:t xml:space="preserve"> - </w:t>
            </w:r>
            <w:proofErr w:type="spellStart"/>
            <w:r w:rsidRPr="009432B4">
              <w:rPr>
                <w:rFonts w:ascii="Georgia" w:hAnsi="Georgia"/>
                <w:sz w:val="20"/>
                <w:szCs w:val="20"/>
              </w:rPr>
              <w:t>Zingermans</w:t>
            </w:r>
            <w:proofErr w:type="spellEnd"/>
            <w:r w:rsidRPr="009432B4">
              <w:rPr>
                <w:rFonts w:ascii="Georgia" w:hAnsi="Georgia"/>
                <w:sz w:val="20"/>
                <w:szCs w:val="20"/>
              </w:rPr>
              <w:t xml:space="preserve"> inc-jan-2003, 2009 Vision, 2020 Vision</w:t>
            </w:r>
          </w:p>
          <w:p w14:paraId="4D73B3A7" w14:textId="5D104FB1" w:rsidR="00AA7F2E" w:rsidRPr="009432B4" w:rsidRDefault="00AA7F2E" w:rsidP="007B6343">
            <w:pPr>
              <w:spacing w:before="120" w:after="120" w:line="240" w:lineRule="auto"/>
              <w:jc w:val="both"/>
              <w:rPr>
                <w:rFonts w:ascii="Georgia" w:hAnsi="Georgia"/>
                <w:sz w:val="20"/>
                <w:szCs w:val="20"/>
                <w:u w:val="single"/>
              </w:rPr>
            </w:pPr>
            <w:r w:rsidRPr="009432B4">
              <w:rPr>
                <w:rFonts w:ascii="Georgia" w:hAnsi="Georgia"/>
                <w:b/>
                <w:sz w:val="20"/>
                <w:szCs w:val="20"/>
                <w:u w:val="single"/>
              </w:rPr>
              <w:t>Article</w:t>
            </w:r>
            <w:r w:rsidRPr="009432B4">
              <w:rPr>
                <w:rFonts w:ascii="Georgia" w:hAnsi="Georgia"/>
                <w:sz w:val="20"/>
                <w:szCs w:val="20"/>
              </w:rPr>
              <w:t xml:space="preserve">: What is Strategy? by </w:t>
            </w:r>
            <w:r w:rsidRPr="009432B4">
              <w:rPr>
                <w:rFonts w:ascii="Georgia" w:hAnsi="Georgia"/>
                <w:i/>
                <w:sz w:val="20"/>
                <w:szCs w:val="20"/>
              </w:rPr>
              <w:t>Michael Porter</w:t>
            </w:r>
          </w:p>
          <w:p w14:paraId="62B1A278" w14:textId="77777777" w:rsidR="00B61BD0" w:rsidRPr="009432B4" w:rsidRDefault="00AA7F2E" w:rsidP="007B6343">
            <w:pPr>
              <w:spacing w:before="120" w:after="120" w:line="240" w:lineRule="auto"/>
              <w:jc w:val="both"/>
              <w:rPr>
                <w:rFonts w:ascii="Georgia" w:hAnsi="Georgia"/>
                <w:i/>
                <w:sz w:val="20"/>
                <w:szCs w:val="20"/>
              </w:rPr>
            </w:pPr>
            <w:r w:rsidRPr="009432B4">
              <w:rPr>
                <w:rFonts w:ascii="Georgia" w:hAnsi="Georgia"/>
                <w:b/>
                <w:sz w:val="20"/>
                <w:szCs w:val="20"/>
                <w:u w:val="single"/>
              </w:rPr>
              <w:t>Article</w:t>
            </w:r>
            <w:r w:rsidRPr="009432B4">
              <w:rPr>
                <w:rFonts w:ascii="Georgia" w:hAnsi="Georgia"/>
                <w:sz w:val="20"/>
                <w:szCs w:val="20"/>
                <w:u w:val="single"/>
              </w:rPr>
              <w:t>:</w:t>
            </w:r>
            <w:r w:rsidRPr="009432B4">
              <w:rPr>
                <w:rFonts w:ascii="Georgia" w:hAnsi="Georgia"/>
                <w:sz w:val="20"/>
                <w:szCs w:val="20"/>
              </w:rPr>
              <w:t xml:space="preserve"> Developing the Strategy – Vision, Value Gaps, and Analysis by </w:t>
            </w:r>
            <w:r w:rsidRPr="009432B4">
              <w:rPr>
                <w:rFonts w:ascii="Georgia" w:hAnsi="Georgia"/>
                <w:i/>
                <w:sz w:val="20"/>
                <w:szCs w:val="20"/>
              </w:rPr>
              <w:t>Robert S. Kaplan and David P. Norton</w:t>
            </w:r>
          </w:p>
          <w:p w14:paraId="2466467F" w14:textId="3206B7BE" w:rsidR="00DF317A" w:rsidRPr="009432B4" w:rsidRDefault="00DF317A" w:rsidP="007B6343">
            <w:pPr>
              <w:spacing w:before="120" w:after="120" w:line="240" w:lineRule="auto"/>
              <w:jc w:val="both"/>
              <w:rPr>
                <w:rFonts w:ascii="Georgia" w:eastAsia="Times New Roman" w:hAnsi="Georgia"/>
                <w:i/>
                <w:color w:val="222222"/>
                <w:sz w:val="20"/>
                <w:szCs w:val="20"/>
              </w:rPr>
            </w:pPr>
            <w:r w:rsidRPr="009432B4">
              <w:rPr>
                <w:rFonts w:ascii="Georgia" w:hAnsi="Georgia"/>
                <w:b/>
                <w:sz w:val="20"/>
                <w:szCs w:val="20"/>
                <w:u w:val="single"/>
              </w:rPr>
              <w:t>Article</w:t>
            </w:r>
            <w:r w:rsidRPr="009432B4">
              <w:rPr>
                <w:rFonts w:ascii="Georgia" w:eastAsia="Times New Roman" w:hAnsi="Georgia"/>
                <w:color w:val="222222"/>
                <w:sz w:val="20"/>
                <w:szCs w:val="20"/>
              </w:rPr>
              <w:t xml:space="preserve">: </w:t>
            </w:r>
            <w:r w:rsidRPr="009432B4">
              <w:rPr>
                <w:rFonts w:ascii="Georgia" w:hAnsi="Georgia"/>
                <w:sz w:val="20"/>
                <w:szCs w:val="20"/>
              </w:rPr>
              <w:t>Having</w:t>
            </w:r>
            <w:r w:rsidRPr="009432B4">
              <w:rPr>
                <w:rFonts w:ascii="Georgia" w:eastAsia="Times New Roman" w:hAnsi="Georgia"/>
                <w:color w:val="222222"/>
                <w:sz w:val="20"/>
                <w:szCs w:val="20"/>
              </w:rPr>
              <w:t xml:space="preserve"> Trouble with your Strategy - Then Map it by </w:t>
            </w:r>
            <w:r w:rsidRPr="009432B4">
              <w:rPr>
                <w:rFonts w:ascii="Georgia" w:hAnsi="Georgia"/>
                <w:i/>
                <w:sz w:val="20"/>
                <w:szCs w:val="20"/>
              </w:rPr>
              <w:t>Robert S. Kaplan and David P. Norton</w:t>
            </w:r>
          </w:p>
        </w:tc>
      </w:tr>
      <w:tr w:rsidR="00407D0A" w:rsidRPr="009432B4" w14:paraId="67127BE5" w14:textId="77777777" w:rsidTr="00EE134B">
        <w:tc>
          <w:tcPr>
            <w:tcW w:w="1530" w:type="dxa"/>
          </w:tcPr>
          <w:p w14:paraId="18678CA0" w14:textId="18C86EFC" w:rsidR="00581C9A" w:rsidRPr="009432B4" w:rsidRDefault="00581C9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11</w:t>
            </w:r>
          </w:p>
          <w:p w14:paraId="67327383" w14:textId="64F97564" w:rsidR="00AA7F2E" w:rsidRPr="009432B4" w:rsidRDefault="00581C9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(09.08.21 – Monday)</w:t>
            </w:r>
          </w:p>
        </w:tc>
        <w:tc>
          <w:tcPr>
            <w:tcW w:w="1872" w:type="dxa"/>
          </w:tcPr>
          <w:p w14:paraId="15866187" w14:textId="5259DB44" w:rsidR="00AA7F2E" w:rsidRPr="009432B4" w:rsidRDefault="00594EFB"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 xml:space="preserve">Frameworks and Tools for External Context (Environment) </w:t>
            </w:r>
            <w:r w:rsidR="00251639" w:rsidRPr="009432B4">
              <w:rPr>
                <w:rFonts w:ascii="Georgia" w:eastAsia="Times New Roman" w:hAnsi="Georgia"/>
                <w:color w:val="222222"/>
                <w:sz w:val="20"/>
                <w:szCs w:val="20"/>
              </w:rPr>
              <w:t>Analysis &amp; Influence of Competitive Forces</w:t>
            </w:r>
          </w:p>
        </w:tc>
        <w:tc>
          <w:tcPr>
            <w:tcW w:w="3708" w:type="dxa"/>
          </w:tcPr>
          <w:p w14:paraId="6D432A27" w14:textId="5DD3FA01" w:rsidR="00594EFB" w:rsidRPr="009432B4" w:rsidRDefault="00594EFB" w:rsidP="007B6343">
            <w:pPr>
              <w:pStyle w:val="ListParagraph"/>
              <w:numPr>
                <w:ilvl w:val="0"/>
                <w:numId w:val="23"/>
              </w:numPr>
              <w:spacing w:before="120" w:after="120" w:line="240" w:lineRule="auto"/>
              <w:ind w:left="211" w:hanging="211"/>
              <w:rPr>
                <w:rFonts w:ascii="Georgia" w:eastAsia="Times New Roman" w:hAnsi="Georgia"/>
                <w:color w:val="222222"/>
                <w:sz w:val="20"/>
                <w:szCs w:val="20"/>
              </w:rPr>
            </w:pPr>
            <w:r w:rsidRPr="009432B4">
              <w:rPr>
                <w:rFonts w:ascii="Georgia" w:eastAsia="Times New Roman" w:hAnsi="Georgia"/>
                <w:color w:val="222222"/>
                <w:sz w:val="20"/>
                <w:szCs w:val="20"/>
              </w:rPr>
              <w:t>PESTLE Analysis</w:t>
            </w:r>
          </w:p>
          <w:p w14:paraId="44B51CEB" w14:textId="77777777" w:rsidR="00594EFB" w:rsidRPr="009432B4" w:rsidRDefault="00594EFB" w:rsidP="007B6343">
            <w:pPr>
              <w:pStyle w:val="ListParagraph"/>
              <w:numPr>
                <w:ilvl w:val="0"/>
                <w:numId w:val="23"/>
              </w:numPr>
              <w:spacing w:before="120" w:after="120" w:line="240" w:lineRule="auto"/>
              <w:ind w:left="211" w:hanging="211"/>
              <w:rPr>
                <w:rFonts w:ascii="Georgia" w:eastAsia="Times New Roman" w:hAnsi="Georgia"/>
                <w:color w:val="222222"/>
                <w:sz w:val="20"/>
                <w:szCs w:val="20"/>
              </w:rPr>
            </w:pPr>
            <w:r w:rsidRPr="009432B4">
              <w:rPr>
                <w:rFonts w:ascii="Georgia" w:eastAsia="Times New Roman" w:hAnsi="Georgia"/>
                <w:color w:val="222222"/>
                <w:sz w:val="20"/>
                <w:szCs w:val="20"/>
              </w:rPr>
              <w:t>Porter Five Forces Analysis with Limitations</w:t>
            </w:r>
          </w:p>
          <w:p w14:paraId="73233BDC" w14:textId="77777777" w:rsidR="00594EFB" w:rsidRPr="009432B4" w:rsidRDefault="00594EFB" w:rsidP="007B6343">
            <w:pPr>
              <w:pStyle w:val="ListParagraph"/>
              <w:numPr>
                <w:ilvl w:val="0"/>
                <w:numId w:val="23"/>
              </w:numPr>
              <w:spacing w:before="120" w:after="120" w:line="240" w:lineRule="auto"/>
              <w:ind w:left="211" w:hanging="211"/>
              <w:rPr>
                <w:rFonts w:ascii="Georgia" w:eastAsia="Times New Roman" w:hAnsi="Georgia"/>
                <w:color w:val="222222"/>
                <w:sz w:val="20"/>
                <w:szCs w:val="20"/>
              </w:rPr>
            </w:pPr>
            <w:r w:rsidRPr="009432B4">
              <w:rPr>
                <w:rFonts w:ascii="Georgia" w:eastAsia="Times New Roman" w:hAnsi="Georgia"/>
                <w:color w:val="222222"/>
                <w:sz w:val="20"/>
                <w:szCs w:val="20"/>
              </w:rPr>
              <w:t xml:space="preserve">SWOT Analysis </w:t>
            </w:r>
          </w:p>
          <w:p w14:paraId="5F5831F6" w14:textId="29BC549E" w:rsidR="00AA7F2E" w:rsidRPr="009432B4" w:rsidRDefault="00594EFB" w:rsidP="007B6343">
            <w:pPr>
              <w:pStyle w:val="ListParagraph"/>
              <w:numPr>
                <w:ilvl w:val="0"/>
                <w:numId w:val="23"/>
              </w:numPr>
              <w:spacing w:before="120" w:after="120" w:line="240" w:lineRule="auto"/>
              <w:ind w:left="211" w:hanging="211"/>
              <w:rPr>
                <w:rFonts w:ascii="Georgia" w:eastAsia="Times New Roman" w:hAnsi="Georgia"/>
                <w:color w:val="222222"/>
                <w:sz w:val="20"/>
                <w:szCs w:val="20"/>
              </w:rPr>
            </w:pPr>
            <w:r w:rsidRPr="009432B4">
              <w:rPr>
                <w:rFonts w:ascii="Georgia" w:eastAsia="Times New Roman" w:hAnsi="Georgia"/>
                <w:color w:val="222222"/>
                <w:sz w:val="20"/>
                <w:szCs w:val="20"/>
              </w:rPr>
              <w:t>Strategic Group</w:t>
            </w:r>
          </w:p>
        </w:tc>
        <w:tc>
          <w:tcPr>
            <w:tcW w:w="2700" w:type="dxa"/>
          </w:tcPr>
          <w:p w14:paraId="51C024DC" w14:textId="74E3AD8D" w:rsidR="00594EFB" w:rsidRPr="009432B4" w:rsidRDefault="00594EFB" w:rsidP="007B6343">
            <w:pPr>
              <w:spacing w:before="120" w:after="120" w:line="240" w:lineRule="auto"/>
              <w:rPr>
                <w:rFonts w:ascii="Georgia" w:eastAsia="Times New Roman" w:hAnsi="Georgia"/>
                <w:color w:val="222222"/>
                <w:sz w:val="20"/>
                <w:szCs w:val="20"/>
              </w:rPr>
            </w:pPr>
            <w:r w:rsidRPr="009432B4">
              <w:rPr>
                <w:rFonts w:ascii="Georgia" w:eastAsia="Times New Roman" w:hAnsi="Georgia"/>
                <w:b/>
                <w:color w:val="222222"/>
                <w:sz w:val="20"/>
                <w:szCs w:val="20"/>
                <w:u w:val="single"/>
              </w:rPr>
              <w:t>Article</w:t>
            </w:r>
            <w:r w:rsidRPr="009432B4">
              <w:rPr>
                <w:rFonts w:ascii="Georgia" w:eastAsia="Times New Roman" w:hAnsi="Georgia"/>
                <w:color w:val="222222"/>
                <w:sz w:val="20"/>
                <w:szCs w:val="20"/>
              </w:rPr>
              <w:t xml:space="preserve">: How Competitive Forces Shapes Strategy by </w:t>
            </w:r>
            <w:r w:rsidRPr="009432B4">
              <w:rPr>
                <w:rFonts w:ascii="Georgia" w:eastAsia="Times New Roman" w:hAnsi="Georgia"/>
                <w:i/>
                <w:color w:val="222222"/>
                <w:sz w:val="20"/>
                <w:szCs w:val="20"/>
              </w:rPr>
              <w:t>Michael E. Porter</w:t>
            </w:r>
          </w:p>
          <w:p w14:paraId="558193DD" w14:textId="77777777" w:rsidR="00AA7F2E" w:rsidRPr="009432B4" w:rsidRDefault="00AA7F2E" w:rsidP="007B6343">
            <w:pPr>
              <w:spacing w:before="120" w:after="120" w:line="240" w:lineRule="auto"/>
              <w:rPr>
                <w:rFonts w:ascii="Georgia" w:eastAsia="Times New Roman" w:hAnsi="Georgia"/>
                <w:i/>
                <w:color w:val="222222"/>
                <w:sz w:val="20"/>
                <w:szCs w:val="20"/>
              </w:rPr>
            </w:pPr>
          </w:p>
        </w:tc>
      </w:tr>
      <w:tr w:rsidR="00407D0A" w:rsidRPr="009432B4" w14:paraId="42A47DDC" w14:textId="77777777" w:rsidTr="00EE134B">
        <w:trPr>
          <w:trHeight w:val="4310"/>
        </w:trPr>
        <w:tc>
          <w:tcPr>
            <w:tcW w:w="1530" w:type="dxa"/>
          </w:tcPr>
          <w:p w14:paraId="20B0AA8A" w14:textId="7F053E48" w:rsidR="00581C9A" w:rsidRPr="009432B4" w:rsidRDefault="00581C9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lastRenderedPageBreak/>
              <w:t>12</w:t>
            </w:r>
          </w:p>
          <w:p w14:paraId="285DE1B4" w14:textId="19FE88C6" w:rsidR="00AA7F2E" w:rsidRPr="009432B4" w:rsidRDefault="00581C9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(11.08.21 – Wednesday)</w:t>
            </w:r>
          </w:p>
        </w:tc>
        <w:tc>
          <w:tcPr>
            <w:tcW w:w="1872" w:type="dxa"/>
          </w:tcPr>
          <w:p w14:paraId="34A88DAF" w14:textId="276600B8" w:rsidR="00AA7F2E" w:rsidRPr="009432B4" w:rsidRDefault="00E143CB"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Frameworks and Tools for Internal Context (Environment) Analysis &amp; Influence of Competitive Forces</w:t>
            </w:r>
          </w:p>
        </w:tc>
        <w:tc>
          <w:tcPr>
            <w:tcW w:w="3708" w:type="dxa"/>
          </w:tcPr>
          <w:p w14:paraId="42E68804" w14:textId="77777777" w:rsidR="00E143CB" w:rsidRPr="009432B4" w:rsidRDefault="00E143CB"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Arial" w:hAnsi="Georgia"/>
                <w:sz w:val="20"/>
                <w:szCs w:val="20"/>
              </w:rPr>
              <w:t xml:space="preserve">Generic Competitive Advantage </w:t>
            </w:r>
          </w:p>
          <w:p w14:paraId="315EDAEB" w14:textId="77777777" w:rsidR="00E143CB" w:rsidRPr="009432B4" w:rsidRDefault="00E143CB"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Arial" w:hAnsi="Georgia"/>
                <w:sz w:val="20"/>
                <w:szCs w:val="20"/>
              </w:rPr>
              <w:t>Resource Based View</w:t>
            </w:r>
          </w:p>
          <w:p w14:paraId="0ADAD902" w14:textId="77777777" w:rsidR="00E143CB" w:rsidRPr="009432B4" w:rsidRDefault="00E143CB"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Arial" w:hAnsi="Georgia"/>
                <w:sz w:val="20"/>
                <w:szCs w:val="20"/>
              </w:rPr>
              <w:t>Value Chain</w:t>
            </w:r>
          </w:p>
          <w:p w14:paraId="519A4D56" w14:textId="77777777" w:rsidR="00E143CB" w:rsidRPr="009432B4" w:rsidRDefault="00E143CB"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Arial" w:hAnsi="Georgia"/>
                <w:sz w:val="20"/>
                <w:szCs w:val="20"/>
              </w:rPr>
              <w:t>Core Competencies</w:t>
            </w:r>
          </w:p>
          <w:p w14:paraId="053F2872" w14:textId="77777777" w:rsidR="00E143CB" w:rsidRPr="009432B4" w:rsidRDefault="00E143CB"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Arial" w:hAnsi="Georgia"/>
                <w:sz w:val="20"/>
                <w:szCs w:val="20"/>
              </w:rPr>
              <w:t>Dynamic Capabilities</w:t>
            </w:r>
          </w:p>
          <w:p w14:paraId="41503D81" w14:textId="354077C2" w:rsidR="00AA7F2E" w:rsidRPr="009432B4" w:rsidRDefault="00E143CB"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Arial" w:hAnsi="Georgia"/>
                <w:sz w:val="20"/>
                <w:szCs w:val="20"/>
              </w:rPr>
              <w:t>Blue Ocean Strategy</w:t>
            </w:r>
          </w:p>
        </w:tc>
        <w:tc>
          <w:tcPr>
            <w:tcW w:w="2700" w:type="dxa"/>
          </w:tcPr>
          <w:p w14:paraId="5987B3FD" w14:textId="3AC9FAA5" w:rsidR="00AA7F2E" w:rsidRPr="009432B4" w:rsidRDefault="00E143CB" w:rsidP="007B6343">
            <w:pPr>
              <w:spacing w:before="120" w:after="120" w:line="240" w:lineRule="auto"/>
              <w:rPr>
                <w:rFonts w:ascii="Georgia" w:eastAsia="Times New Roman" w:hAnsi="Georgia"/>
                <w:b/>
                <w:color w:val="222222"/>
                <w:sz w:val="20"/>
                <w:szCs w:val="20"/>
              </w:rPr>
            </w:pPr>
            <w:r w:rsidRPr="009432B4">
              <w:rPr>
                <w:rFonts w:ascii="Georgia" w:eastAsia="Times New Roman" w:hAnsi="Georgia"/>
                <w:b/>
                <w:color w:val="222222"/>
                <w:sz w:val="20"/>
                <w:szCs w:val="20"/>
              </w:rPr>
              <w:t>Class Discussion</w:t>
            </w:r>
          </w:p>
          <w:p w14:paraId="02841B4D" w14:textId="77777777" w:rsidR="00DF317A" w:rsidRPr="009432B4" w:rsidRDefault="00DF317A" w:rsidP="007B6343">
            <w:pPr>
              <w:spacing w:before="120" w:after="120" w:line="240" w:lineRule="auto"/>
              <w:rPr>
                <w:rFonts w:ascii="Georgia" w:eastAsia="Times New Roman" w:hAnsi="Georgia"/>
                <w:i/>
                <w:color w:val="222222"/>
                <w:sz w:val="20"/>
                <w:szCs w:val="20"/>
              </w:rPr>
            </w:pPr>
            <w:r w:rsidRPr="009432B4">
              <w:rPr>
                <w:rFonts w:ascii="Georgia" w:eastAsia="Times New Roman" w:hAnsi="Georgia"/>
                <w:b/>
                <w:color w:val="222222"/>
                <w:sz w:val="20"/>
                <w:szCs w:val="20"/>
                <w:u w:val="single"/>
              </w:rPr>
              <w:t>Article</w:t>
            </w:r>
            <w:r w:rsidRPr="009432B4">
              <w:rPr>
                <w:rFonts w:ascii="Georgia" w:eastAsia="Times New Roman" w:hAnsi="Georgia"/>
                <w:color w:val="222222"/>
                <w:sz w:val="20"/>
                <w:szCs w:val="20"/>
              </w:rPr>
              <w:t xml:space="preserve">: Dynamic Capabilities and Strategic Management by </w:t>
            </w:r>
            <w:r w:rsidRPr="009432B4">
              <w:rPr>
                <w:rFonts w:ascii="Georgia" w:eastAsia="Times New Roman" w:hAnsi="Georgia"/>
                <w:i/>
                <w:color w:val="222222"/>
                <w:sz w:val="20"/>
                <w:szCs w:val="20"/>
              </w:rPr>
              <w:t xml:space="preserve">David J. Teece; Gary Pisano; Amy </w:t>
            </w:r>
            <w:proofErr w:type="spellStart"/>
            <w:r w:rsidRPr="009432B4">
              <w:rPr>
                <w:rFonts w:ascii="Georgia" w:eastAsia="Times New Roman" w:hAnsi="Georgia"/>
                <w:i/>
                <w:color w:val="222222"/>
                <w:sz w:val="20"/>
                <w:szCs w:val="20"/>
              </w:rPr>
              <w:t>Shuen</w:t>
            </w:r>
            <w:proofErr w:type="spellEnd"/>
          </w:p>
          <w:p w14:paraId="21180482" w14:textId="02BEFE3E" w:rsidR="00DF317A" w:rsidRPr="009432B4" w:rsidRDefault="00DF317A" w:rsidP="007B6343">
            <w:pPr>
              <w:spacing w:before="120" w:after="120" w:line="240" w:lineRule="auto"/>
              <w:rPr>
                <w:rFonts w:ascii="Georgia" w:eastAsia="Times New Roman" w:hAnsi="Georgia"/>
                <w:i/>
                <w:color w:val="222222"/>
                <w:sz w:val="20"/>
                <w:szCs w:val="20"/>
              </w:rPr>
            </w:pPr>
            <w:r w:rsidRPr="009432B4">
              <w:rPr>
                <w:rFonts w:ascii="Georgia" w:eastAsia="Times New Roman" w:hAnsi="Georgia"/>
                <w:b/>
                <w:color w:val="222222"/>
                <w:sz w:val="20"/>
                <w:szCs w:val="20"/>
                <w:u w:val="single"/>
              </w:rPr>
              <w:t>Article</w:t>
            </w:r>
            <w:r w:rsidRPr="009432B4">
              <w:rPr>
                <w:rFonts w:ascii="Georgia" w:eastAsia="Times New Roman" w:hAnsi="Georgia"/>
                <w:color w:val="222222"/>
                <w:sz w:val="20"/>
                <w:szCs w:val="20"/>
              </w:rPr>
              <w:t xml:space="preserve">: The Core Competence of the Corporation by </w:t>
            </w:r>
            <w:r w:rsidRPr="009432B4">
              <w:rPr>
                <w:rFonts w:ascii="Georgia" w:eastAsia="Times New Roman" w:hAnsi="Georgia"/>
                <w:i/>
                <w:color w:val="222222"/>
                <w:sz w:val="20"/>
                <w:szCs w:val="20"/>
              </w:rPr>
              <w:t>C.K. Prahalad and Gary Hamel</w:t>
            </w:r>
          </w:p>
          <w:p w14:paraId="3171B729" w14:textId="742C402D" w:rsidR="00DF317A" w:rsidRPr="009432B4" w:rsidRDefault="00DF317A" w:rsidP="007B6343">
            <w:pPr>
              <w:spacing w:before="120" w:after="120" w:line="240" w:lineRule="auto"/>
              <w:rPr>
                <w:rFonts w:ascii="Georgia" w:eastAsia="Times New Roman" w:hAnsi="Georgia"/>
                <w:i/>
                <w:color w:val="222222"/>
                <w:sz w:val="20"/>
                <w:szCs w:val="20"/>
              </w:rPr>
            </w:pPr>
            <w:r w:rsidRPr="009432B4">
              <w:rPr>
                <w:rFonts w:ascii="Georgia" w:eastAsia="Times New Roman" w:hAnsi="Georgia"/>
                <w:b/>
                <w:color w:val="222222"/>
                <w:sz w:val="20"/>
                <w:szCs w:val="20"/>
                <w:u w:val="single"/>
              </w:rPr>
              <w:t>Article</w:t>
            </w:r>
            <w:r w:rsidRPr="009432B4">
              <w:rPr>
                <w:rFonts w:ascii="Georgia" w:eastAsia="Times New Roman" w:hAnsi="Georgia"/>
                <w:color w:val="222222"/>
                <w:sz w:val="20"/>
                <w:szCs w:val="20"/>
              </w:rPr>
              <w:t xml:space="preserve">: A Resource-Based View of the Firm by </w:t>
            </w:r>
            <w:r w:rsidRPr="009432B4">
              <w:rPr>
                <w:rFonts w:ascii="Georgia" w:eastAsia="Times New Roman" w:hAnsi="Georgia"/>
                <w:i/>
                <w:color w:val="222222"/>
                <w:sz w:val="20"/>
                <w:szCs w:val="20"/>
              </w:rPr>
              <w:t xml:space="preserve">Birger </w:t>
            </w:r>
            <w:proofErr w:type="spellStart"/>
            <w:r w:rsidRPr="009432B4">
              <w:rPr>
                <w:rFonts w:ascii="Georgia" w:eastAsia="Times New Roman" w:hAnsi="Georgia"/>
                <w:i/>
                <w:color w:val="222222"/>
                <w:sz w:val="20"/>
                <w:szCs w:val="20"/>
              </w:rPr>
              <w:t>Wernerfelt</w:t>
            </w:r>
            <w:proofErr w:type="spellEnd"/>
          </w:p>
          <w:p w14:paraId="120194A7" w14:textId="60A6EC45" w:rsidR="00DF317A" w:rsidRPr="009432B4" w:rsidRDefault="00DF317A" w:rsidP="007B6343">
            <w:pPr>
              <w:spacing w:before="120" w:after="120" w:line="240" w:lineRule="auto"/>
              <w:rPr>
                <w:rFonts w:ascii="Georgia" w:eastAsia="Times New Roman" w:hAnsi="Georgia"/>
                <w:i/>
                <w:color w:val="222222"/>
                <w:sz w:val="20"/>
                <w:szCs w:val="20"/>
              </w:rPr>
            </w:pPr>
            <w:r w:rsidRPr="009432B4">
              <w:rPr>
                <w:rFonts w:ascii="Georgia" w:eastAsia="Times New Roman" w:hAnsi="Georgia"/>
                <w:b/>
                <w:color w:val="222222"/>
                <w:sz w:val="20"/>
                <w:szCs w:val="20"/>
                <w:u w:val="single"/>
              </w:rPr>
              <w:t>Article</w:t>
            </w:r>
            <w:r w:rsidRPr="009432B4">
              <w:rPr>
                <w:rFonts w:ascii="Georgia" w:eastAsia="Times New Roman" w:hAnsi="Georgia"/>
                <w:color w:val="222222"/>
                <w:sz w:val="20"/>
                <w:szCs w:val="20"/>
              </w:rPr>
              <w:t xml:space="preserve">: Blue Ocean Strategy by </w:t>
            </w:r>
            <w:r w:rsidRPr="009432B4">
              <w:rPr>
                <w:rFonts w:ascii="Georgia" w:eastAsia="Times New Roman" w:hAnsi="Georgia"/>
                <w:i/>
                <w:color w:val="222222"/>
                <w:sz w:val="20"/>
                <w:szCs w:val="20"/>
              </w:rPr>
              <w:t>W. Chan Kim and Renee Mauborgne</w:t>
            </w:r>
          </w:p>
          <w:p w14:paraId="3E5449EA" w14:textId="58F678C6" w:rsidR="00DF317A" w:rsidRPr="009432B4" w:rsidRDefault="00DF317A" w:rsidP="007B6343">
            <w:pPr>
              <w:spacing w:before="120" w:after="120" w:line="240" w:lineRule="auto"/>
              <w:rPr>
                <w:rFonts w:ascii="Georgia" w:eastAsia="Times New Roman" w:hAnsi="Georgia"/>
                <w:b/>
                <w:color w:val="222222"/>
                <w:sz w:val="20"/>
                <w:szCs w:val="20"/>
              </w:rPr>
            </w:pPr>
          </w:p>
        </w:tc>
      </w:tr>
      <w:tr w:rsidR="00407D0A" w:rsidRPr="009432B4" w14:paraId="0E73268A" w14:textId="77777777" w:rsidTr="00EE134B">
        <w:tc>
          <w:tcPr>
            <w:tcW w:w="1530" w:type="dxa"/>
          </w:tcPr>
          <w:p w14:paraId="2E38ABF7" w14:textId="568A8BFF" w:rsidR="00581C9A" w:rsidRPr="009432B4" w:rsidRDefault="00581C9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13</w:t>
            </w:r>
          </w:p>
          <w:p w14:paraId="52EBBC67" w14:textId="66EE715D" w:rsidR="00AA7F2E" w:rsidRPr="009432B4" w:rsidRDefault="00581C9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(16.08.21 – Monday)</w:t>
            </w:r>
          </w:p>
        </w:tc>
        <w:tc>
          <w:tcPr>
            <w:tcW w:w="1872" w:type="dxa"/>
          </w:tcPr>
          <w:p w14:paraId="38A7A152" w14:textId="7FEFF3C3" w:rsidR="00AA7F2E" w:rsidRPr="009432B4" w:rsidRDefault="00E143CB" w:rsidP="007B6343">
            <w:pPr>
              <w:spacing w:before="120" w:after="120" w:line="240" w:lineRule="auto"/>
              <w:rPr>
                <w:rFonts w:ascii="Georgia" w:eastAsia="Times New Roman" w:hAnsi="Georgia"/>
                <w:color w:val="222222"/>
                <w:sz w:val="20"/>
                <w:szCs w:val="20"/>
              </w:rPr>
            </w:pPr>
            <w:r w:rsidRPr="009432B4">
              <w:rPr>
                <w:rFonts w:ascii="Georgia" w:hAnsi="Georgia"/>
                <w:sz w:val="20"/>
                <w:szCs w:val="20"/>
              </w:rPr>
              <w:t>Managing Multiple Business</w:t>
            </w:r>
          </w:p>
        </w:tc>
        <w:tc>
          <w:tcPr>
            <w:tcW w:w="3708" w:type="dxa"/>
          </w:tcPr>
          <w:p w14:paraId="2D5FDC00" w14:textId="1F2E6429" w:rsidR="00E143CB" w:rsidRPr="009432B4" w:rsidRDefault="00E143CB"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hAnsi="Georgia"/>
                <w:sz w:val="20"/>
                <w:szCs w:val="20"/>
              </w:rPr>
              <w:t>Diversification (Ansoff’s Matrix)</w:t>
            </w:r>
          </w:p>
          <w:p w14:paraId="11E4A1D4" w14:textId="4BC4540F" w:rsidR="00AA7F2E" w:rsidRPr="009432B4" w:rsidRDefault="00E143CB"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hAnsi="Georgia"/>
                <w:sz w:val="20"/>
                <w:szCs w:val="20"/>
              </w:rPr>
              <w:t>Corporate Strategy (Portfolio Planning Models)</w:t>
            </w:r>
          </w:p>
        </w:tc>
        <w:tc>
          <w:tcPr>
            <w:tcW w:w="2700" w:type="dxa"/>
          </w:tcPr>
          <w:p w14:paraId="0B211018" w14:textId="52E97578" w:rsidR="00AA7F2E" w:rsidRPr="009432B4" w:rsidRDefault="005D473C" w:rsidP="007B6343">
            <w:pPr>
              <w:spacing w:before="120" w:after="120" w:line="240" w:lineRule="auto"/>
              <w:rPr>
                <w:rFonts w:ascii="Georgia" w:eastAsia="Times New Roman" w:hAnsi="Georgia"/>
                <w:i/>
                <w:color w:val="222222"/>
                <w:sz w:val="20"/>
                <w:szCs w:val="20"/>
              </w:rPr>
            </w:pPr>
            <w:r w:rsidRPr="009432B4">
              <w:rPr>
                <w:rFonts w:ascii="Georgia" w:eastAsia="Times New Roman" w:hAnsi="Georgia"/>
                <w:b/>
                <w:color w:val="222222"/>
                <w:sz w:val="20"/>
                <w:szCs w:val="20"/>
              </w:rPr>
              <w:t>Class Discussion</w:t>
            </w:r>
            <w:r w:rsidR="00DF317A" w:rsidRPr="009432B4">
              <w:rPr>
                <w:rFonts w:ascii="Georgia" w:eastAsia="Times New Roman" w:hAnsi="Georgia"/>
                <w:b/>
                <w:color w:val="222222"/>
                <w:sz w:val="20"/>
                <w:szCs w:val="20"/>
              </w:rPr>
              <w:t xml:space="preserve"> and In-Class Exercise</w:t>
            </w:r>
          </w:p>
        </w:tc>
      </w:tr>
      <w:tr w:rsidR="00407D0A" w:rsidRPr="009432B4" w14:paraId="18044247" w14:textId="77777777" w:rsidTr="00EE134B">
        <w:tc>
          <w:tcPr>
            <w:tcW w:w="1530" w:type="dxa"/>
          </w:tcPr>
          <w:p w14:paraId="1F67246B" w14:textId="05B37BFB" w:rsidR="00581C9A" w:rsidRPr="009432B4" w:rsidRDefault="00581C9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14</w:t>
            </w:r>
          </w:p>
          <w:p w14:paraId="729A29FC" w14:textId="7018CC97" w:rsidR="00AA7F2E" w:rsidRPr="009432B4" w:rsidRDefault="00581C9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(18.08.21 – Wednesday)</w:t>
            </w:r>
          </w:p>
        </w:tc>
        <w:tc>
          <w:tcPr>
            <w:tcW w:w="1872" w:type="dxa"/>
          </w:tcPr>
          <w:p w14:paraId="1F49AF0C" w14:textId="26AB49DF" w:rsidR="00AA7F2E" w:rsidRPr="009432B4" w:rsidRDefault="00DF317A"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Levers of Strategy</w:t>
            </w:r>
          </w:p>
        </w:tc>
        <w:tc>
          <w:tcPr>
            <w:tcW w:w="3708" w:type="dxa"/>
          </w:tcPr>
          <w:p w14:paraId="68CD14A2" w14:textId="26168229" w:rsidR="00AA7F2E" w:rsidRPr="009432B4" w:rsidRDefault="00DF317A"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hAnsi="Georgia"/>
                <w:sz w:val="20"/>
                <w:szCs w:val="20"/>
              </w:rPr>
              <w:t>Corporate Governance, Culture, and Leadership influence on Strategy Formulation and Implementation</w:t>
            </w:r>
          </w:p>
        </w:tc>
        <w:tc>
          <w:tcPr>
            <w:tcW w:w="2700" w:type="dxa"/>
          </w:tcPr>
          <w:p w14:paraId="662B4917" w14:textId="77777777" w:rsidR="00407D0A" w:rsidRPr="009432B4" w:rsidRDefault="00090E0F" w:rsidP="007B6343">
            <w:pPr>
              <w:spacing w:before="120" w:after="120" w:line="240" w:lineRule="auto"/>
              <w:rPr>
                <w:rFonts w:ascii="Georgia" w:eastAsia="Times New Roman" w:hAnsi="Georgia"/>
                <w:color w:val="222222"/>
                <w:sz w:val="20"/>
                <w:szCs w:val="20"/>
              </w:rPr>
            </w:pPr>
            <w:r w:rsidRPr="009432B4">
              <w:rPr>
                <w:rFonts w:ascii="Georgia" w:eastAsia="Times New Roman" w:hAnsi="Georgia"/>
                <w:b/>
                <w:color w:val="222222"/>
                <w:sz w:val="20"/>
                <w:szCs w:val="20"/>
                <w:u w:val="single"/>
              </w:rPr>
              <w:t>Case</w:t>
            </w:r>
            <w:r w:rsidRPr="009432B4">
              <w:rPr>
                <w:rFonts w:ascii="Georgia" w:eastAsia="Times New Roman" w:hAnsi="Georgia"/>
                <w:color w:val="222222"/>
                <w:sz w:val="20"/>
                <w:szCs w:val="20"/>
              </w:rPr>
              <w:t xml:space="preserve">: </w:t>
            </w:r>
            <w:proofErr w:type="spellStart"/>
            <w:r w:rsidRPr="009432B4">
              <w:rPr>
                <w:rFonts w:ascii="Georgia" w:eastAsia="Times New Roman" w:hAnsi="Georgia"/>
                <w:color w:val="222222"/>
                <w:sz w:val="20"/>
                <w:szCs w:val="20"/>
              </w:rPr>
              <w:t>Lijjat</w:t>
            </w:r>
            <w:proofErr w:type="spellEnd"/>
            <w:r w:rsidRPr="009432B4">
              <w:rPr>
                <w:rFonts w:ascii="Georgia" w:eastAsia="Times New Roman" w:hAnsi="Georgia"/>
                <w:color w:val="222222"/>
                <w:sz w:val="20"/>
                <w:szCs w:val="20"/>
              </w:rPr>
              <w:t xml:space="preserve"> </w:t>
            </w:r>
            <w:proofErr w:type="spellStart"/>
            <w:r w:rsidRPr="009432B4">
              <w:rPr>
                <w:rFonts w:ascii="Georgia" w:eastAsia="Times New Roman" w:hAnsi="Georgia"/>
                <w:color w:val="222222"/>
                <w:sz w:val="20"/>
                <w:szCs w:val="20"/>
              </w:rPr>
              <w:t>Papad</w:t>
            </w:r>
            <w:proofErr w:type="spellEnd"/>
          </w:p>
          <w:p w14:paraId="79C8C876" w14:textId="3AE7A10E" w:rsidR="00407D0A" w:rsidRPr="009432B4" w:rsidRDefault="00851023" w:rsidP="007B6343">
            <w:pPr>
              <w:spacing w:before="120" w:after="120" w:line="240" w:lineRule="auto"/>
              <w:rPr>
                <w:rFonts w:ascii="Georgia" w:eastAsia="Times New Roman" w:hAnsi="Georgia"/>
                <w:color w:val="222222"/>
                <w:sz w:val="20"/>
                <w:szCs w:val="20"/>
              </w:rPr>
            </w:pPr>
            <w:hyperlink r:id="rId6" w:history="1">
              <w:r w:rsidR="00407D0A" w:rsidRPr="009432B4">
                <w:rPr>
                  <w:rStyle w:val="Hyperlink"/>
                  <w:rFonts w:ascii="Georgia" w:eastAsia="Times New Roman" w:hAnsi="Georgia"/>
                  <w:sz w:val="20"/>
                  <w:szCs w:val="20"/>
                </w:rPr>
                <w:t>https://www.youtube.com/watch?v=CyeVzQu0dZo&amp;index=3&amp;list=PLiYVqRqexnHnTfUVghL8qkZ5FV-RDByxU</w:t>
              </w:r>
            </w:hyperlink>
          </w:p>
          <w:p w14:paraId="4F2FC813" w14:textId="16DE502B" w:rsidR="00BD1F48" w:rsidRPr="009432B4" w:rsidRDefault="00851023" w:rsidP="007B6343">
            <w:pPr>
              <w:spacing w:before="120" w:after="120" w:line="240" w:lineRule="auto"/>
              <w:rPr>
                <w:rFonts w:ascii="Georgia" w:eastAsia="Times New Roman" w:hAnsi="Georgia"/>
                <w:color w:val="222222"/>
                <w:sz w:val="20"/>
                <w:szCs w:val="20"/>
              </w:rPr>
            </w:pPr>
            <w:hyperlink r:id="rId7" w:history="1">
              <w:r w:rsidR="00BD1F48" w:rsidRPr="009432B4">
                <w:rPr>
                  <w:rStyle w:val="Hyperlink"/>
                  <w:rFonts w:ascii="Georgia" w:eastAsia="Times New Roman" w:hAnsi="Georgia"/>
                  <w:sz w:val="20"/>
                  <w:szCs w:val="20"/>
                </w:rPr>
                <w:t>https://www.youtube.com/watch?v=vD5IMWrpAao&amp;list=PLiYVqRqexnHnTfUVghL8qkZ5FV-RDByxU</w:t>
              </w:r>
            </w:hyperlink>
          </w:p>
          <w:p w14:paraId="1E9D6A50" w14:textId="0BF50C80" w:rsidR="00407D0A" w:rsidRPr="009432B4" w:rsidRDefault="00851023" w:rsidP="007B6343">
            <w:pPr>
              <w:spacing w:before="120" w:after="120" w:line="240" w:lineRule="auto"/>
              <w:rPr>
                <w:rFonts w:ascii="Georgia" w:eastAsia="Times New Roman" w:hAnsi="Georgia"/>
                <w:color w:val="222222"/>
                <w:sz w:val="20"/>
                <w:szCs w:val="20"/>
              </w:rPr>
            </w:pPr>
            <w:hyperlink r:id="rId8" w:history="1">
              <w:r w:rsidR="00BD1F48" w:rsidRPr="009432B4">
                <w:rPr>
                  <w:rStyle w:val="Hyperlink"/>
                  <w:rFonts w:ascii="Georgia" w:eastAsia="Times New Roman" w:hAnsi="Georgia"/>
                  <w:sz w:val="20"/>
                  <w:szCs w:val="20"/>
                </w:rPr>
                <w:t>https://www.youtube.com/watch?v=64H6HLZc2g0</w:t>
              </w:r>
            </w:hyperlink>
          </w:p>
        </w:tc>
      </w:tr>
      <w:tr w:rsidR="00407D0A" w:rsidRPr="009432B4" w14:paraId="4DCCBB0B" w14:textId="77777777" w:rsidTr="00EE134B">
        <w:tc>
          <w:tcPr>
            <w:tcW w:w="1530" w:type="dxa"/>
          </w:tcPr>
          <w:p w14:paraId="19B55555" w14:textId="369D15D5" w:rsidR="00581C9A" w:rsidRPr="009432B4" w:rsidRDefault="00581C9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15</w:t>
            </w:r>
          </w:p>
          <w:p w14:paraId="378926CC" w14:textId="3BCB8BCF" w:rsidR="00581C9A" w:rsidRPr="009432B4" w:rsidRDefault="00581C9A"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(23.08.21 – Monday)</w:t>
            </w:r>
          </w:p>
        </w:tc>
        <w:tc>
          <w:tcPr>
            <w:tcW w:w="1872" w:type="dxa"/>
          </w:tcPr>
          <w:p w14:paraId="23A241F8" w14:textId="7FB10474" w:rsidR="00581C9A" w:rsidRPr="009432B4" w:rsidRDefault="00DF317A"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Levers of Strategy</w:t>
            </w:r>
          </w:p>
        </w:tc>
        <w:tc>
          <w:tcPr>
            <w:tcW w:w="3708" w:type="dxa"/>
          </w:tcPr>
          <w:p w14:paraId="22C9831D" w14:textId="0F22880C" w:rsidR="00581C9A" w:rsidRPr="009432B4" w:rsidRDefault="00DF317A"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 xml:space="preserve">Organization Structure and its Influence on </w:t>
            </w:r>
            <w:r w:rsidRPr="009432B4">
              <w:rPr>
                <w:rFonts w:ascii="Georgia" w:hAnsi="Georgia"/>
                <w:sz w:val="20"/>
                <w:szCs w:val="20"/>
              </w:rPr>
              <w:t>Strategy Formulation and Implementation</w:t>
            </w:r>
          </w:p>
        </w:tc>
        <w:tc>
          <w:tcPr>
            <w:tcW w:w="2700" w:type="dxa"/>
          </w:tcPr>
          <w:p w14:paraId="27B7B5F8" w14:textId="180B6013" w:rsidR="00581C9A" w:rsidRPr="009432B4" w:rsidRDefault="00090E0F" w:rsidP="007B6343">
            <w:pPr>
              <w:spacing w:before="120" w:after="120" w:line="240" w:lineRule="auto"/>
              <w:rPr>
                <w:rFonts w:ascii="Georgia" w:eastAsia="Times New Roman" w:hAnsi="Georgia"/>
                <w:i/>
                <w:color w:val="222222"/>
                <w:sz w:val="20"/>
                <w:szCs w:val="20"/>
              </w:rPr>
            </w:pPr>
            <w:r w:rsidRPr="009432B4">
              <w:rPr>
                <w:rFonts w:ascii="Georgia" w:eastAsia="Times New Roman" w:hAnsi="Georgia"/>
                <w:b/>
                <w:color w:val="222222"/>
                <w:sz w:val="20"/>
                <w:szCs w:val="20"/>
              </w:rPr>
              <w:t>Class Discussion and In-Class Exercise</w:t>
            </w:r>
          </w:p>
        </w:tc>
      </w:tr>
      <w:tr w:rsidR="00E13C87" w:rsidRPr="009432B4" w14:paraId="79454A9D" w14:textId="77777777" w:rsidTr="00EE134B">
        <w:tc>
          <w:tcPr>
            <w:tcW w:w="1530" w:type="dxa"/>
          </w:tcPr>
          <w:p w14:paraId="7C159B18" w14:textId="23846E7E" w:rsidR="00E13C87" w:rsidRPr="009432B4" w:rsidRDefault="00E13C87"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16</w:t>
            </w:r>
          </w:p>
          <w:p w14:paraId="42306791" w14:textId="3B3B5D3B" w:rsidR="00E13C87" w:rsidRPr="009432B4" w:rsidRDefault="00E13C87"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(25.08.21 – Wednesday)</w:t>
            </w:r>
          </w:p>
        </w:tc>
        <w:tc>
          <w:tcPr>
            <w:tcW w:w="1872" w:type="dxa"/>
          </w:tcPr>
          <w:p w14:paraId="560205F5" w14:textId="6429D72D" w:rsidR="00E13C87" w:rsidRPr="009432B4" w:rsidRDefault="00E13C87"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Levers of Strategy</w:t>
            </w:r>
          </w:p>
        </w:tc>
        <w:tc>
          <w:tcPr>
            <w:tcW w:w="3708" w:type="dxa"/>
          </w:tcPr>
          <w:p w14:paraId="26AB7181" w14:textId="3430CDF0" w:rsidR="00E13C87" w:rsidRPr="009432B4" w:rsidRDefault="00E13C87"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 xml:space="preserve">Organization Structure and its Influence on </w:t>
            </w:r>
            <w:r w:rsidRPr="009432B4">
              <w:rPr>
                <w:rFonts w:ascii="Georgia" w:hAnsi="Georgia"/>
                <w:sz w:val="20"/>
                <w:szCs w:val="20"/>
              </w:rPr>
              <w:t>Strategy Formulation and Implementation</w:t>
            </w:r>
          </w:p>
        </w:tc>
        <w:tc>
          <w:tcPr>
            <w:tcW w:w="2700" w:type="dxa"/>
          </w:tcPr>
          <w:p w14:paraId="1A2E321D" w14:textId="4F593BF0" w:rsidR="00E13C87" w:rsidRPr="009432B4" w:rsidRDefault="00E13C87" w:rsidP="007B6343">
            <w:pPr>
              <w:spacing w:before="120" w:after="120" w:line="240" w:lineRule="auto"/>
              <w:rPr>
                <w:rFonts w:ascii="Georgia" w:eastAsia="Times New Roman" w:hAnsi="Georgia"/>
                <w:i/>
                <w:color w:val="222222"/>
                <w:sz w:val="20"/>
                <w:szCs w:val="20"/>
              </w:rPr>
            </w:pPr>
            <w:r w:rsidRPr="009432B4">
              <w:rPr>
                <w:rFonts w:ascii="Georgia" w:eastAsia="Times New Roman" w:hAnsi="Georgia"/>
                <w:b/>
                <w:color w:val="222222"/>
                <w:sz w:val="20"/>
                <w:szCs w:val="20"/>
              </w:rPr>
              <w:t>Class Discussion and In-Class Exercise</w:t>
            </w:r>
          </w:p>
        </w:tc>
      </w:tr>
      <w:tr w:rsidR="00E13C87" w:rsidRPr="009432B4" w14:paraId="2692A318" w14:textId="77777777" w:rsidTr="00EE134B">
        <w:tc>
          <w:tcPr>
            <w:tcW w:w="1530" w:type="dxa"/>
          </w:tcPr>
          <w:p w14:paraId="07850DD4" w14:textId="63D49A45" w:rsidR="00E13C87" w:rsidRPr="009432B4" w:rsidRDefault="00E13C87"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17</w:t>
            </w:r>
          </w:p>
          <w:p w14:paraId="724C5F32" w14:textId="054B87B5" w:rsidR="00E13C87" w:rsidRPr="009432B4" w:rsidRDefault="00E13C87"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(30.08.21 – Monday)</w:t>
            </w:r>
          </w:p>
        </w:tc>
        <w:tc>
          <w:tcPr>
            <w:tcW w:w="1872" w:type="dxa"/>
          </w:tcPr>
          <w:p w14:paraId="76ECEC3C" w14:textId="112F9AAD" w:rsidR="00E13C87" w:rsidRPr="009432B4" w:rsidRDefault="00E13C87"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Strategic Planning Process</w:t>
            </w:r>
          </w:p>
        </w:tc>
        <w:tc>
          <w:tcPr>
            <w:tcW w:w="3708" w:type="dxa"/>
          </w:tcPr>
          <w:p w14:paraId="7A2FA95D" w14:textId="6A4DA2BB" w:rsidR="00E13C87" w:rsidRPr="009432B4" w:rsidRDefault="00E13C87"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 xml:space="preserve">Understand the role and process of Planning in an Organization </w:t>
            </w:r>
          </w:p>
        </w:tc>
        <w:tc>
          <w:tcPr>
            <w:tcW w:w="2700" w:type="dxa"/>
          </w:tcPr>
          <w:p w14:paraId="11814076" w14:textId="3F68CF81" w:rsidR="00E13C87" w:rsidRPr="009432B4" w:rsidRDefault="00E13C87" w:rsidP="007B6343">
            <w:pPr>
              <w:spacing w:before="120" w:after="120" w:line="240" w:lineRule="auto"/>
              <w:rPr>
                <w:rFonts w:ascii="Georgia" w:eastAsia="Times New Roman" w:hAnsi="Georgia"/>
                <w:color w:val="222222"/>
                <w:sz w:val="20"/>
                <w:szCs w:val="20"/>
              </w:rPr>
            </w:pPr>
            <w:r w:rsidRPr="009432B4">
              <w:rPr>
                <w:rFonts w:ascii="Georgia" w:eastAsia="Arial" w:hAnsi="Georgia"/>
                <w:b/>
                <w:sz w:val="20"/>
                <w:szCs w:val="20"/>
                <w:u w:val="single"/>
              </w:rPr>
              <w:t>Case</w:t>
            </w:r>
            <w:r w:rsidRPr="009432B4">
              <w:rPr>
                <w:rFonts w:ascii="Georgia" w:eastAsia="Arial" w:hAnsi="Georgia"/>
                <w:sz w:val="20"/>
                <w:szCs w:val="20"/>
                <w:u w:val="single"/>
              </w:rPr>
              <w:t>:</w:t>
            </w:r>
            <w:r w:rsidRPr="009432B4">
              <w:rPr>
                <w:rFonts w:ascii="Georgia" w:eastAsia="Arial" w:hAnsi="Georgia"/>
                <w:sz w:val="20"/>
                <w:szCs w:val="20"/>
              </w:rPr>
              <w:t xml:space="preserve"> </w:t>
            </w:r>
            <w:r w:rsidRPr="009432B4">
              <w:rPr>
                <w:rFonts w:ascii="Georgia" w:hAnsi="Georgia"/>
                <w:sz w:val="20"/>
                <w:szCs w:val="20"/>
              </w:rPr>
              <w:t xml:space="preserve"> </w:t>
            </w:r>
            <w:r w:rsidRPr="009432B4">
              <w:rPr>
                <w:rFonts w:ascii="Georgia" w:eastAsia="Arial" w:hAnsi="Georgia"/>
                <w:sz w:val="20"/>
                <w:szCs w:val="20"/>
              </w:rPr>
              <w:t>Becton Dickinson - Designing New Strategic, Operational, and Financial Planning Process (HBS 9197014)</w:t>
            </w:r>
          </w:p>
        </w:tc>
      </w:tr>
      <w:tr w:rsidR="00E13C87" w:rsidRPr="009432B4" w14:paraId="46237D8A" w14:textId="77777777" w:rsidTr="00EE134B">
        <w:tc>
          <w:tcPr>
            <w:tcW w:w="1530" w:type="dxa"/>
          </w:tcPr>
          <w:p w14:paraId="5C7911AF" w14:textId="21BF8B6E" w:rsidR="00E13C87" w:rsidRPr="009432B4" w:rsidRDefault="00E13C87"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lastRenderedPageBreak/>
              <w:t>18</w:t>
            </w:r>
          </w:p>
          <w:p w14:paraId="62879A58" w14:textId="56B408C3" w:rsidR="00E13C87" w:rsidRPr="009432B4" w:rsidRDefault="00E13C87"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(01.09.21 – Wednesday)</w:t>
            </w:r>
          </w:p>
        </w:tc>
        <w:tc>
          <w:tcPr>
            <w:tcW w:w="1872" w:type="dxa"/>
          </w:tcPr>
          <w:p w14:paraId="07391EE1" w14:textId="32ED4D19" w:rsidR="00E13C87" w:rsidRPr="009432B4" w:rsidRDefault="00E13C87"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Strategy Execution</w:t>
            </w:r>
          </w:p>
        </w:tc>
        <w:tc>
          <w:tcPr>
            <w:tcW w:w="3708" w:type="dxa"/>
          </w:tcPr>
          <w:p w14:paraId="35624959" w14:textId="54B38BA0" w:rsidR="00E13C87" w:rsidRPr="009432B4" w:rsidRDefault="00E13C87"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Organizing a Business to support Business Strategy and create Competitive Advantage</w:t>
            </w:r>
          </w:p>
        </w:tc>
        <w:tc>
          <w:tcPr>
            <w:tcW w:w="2700" w:type="dxa"/>
          </w:tcPr>
          <w:p w14:paraId="16A4AA3C" w14:textId="07006746" w:rsidR="00E13C87" w:rsidRPr="009432B4" w:rsidRDefault="00E13C87" w:rsidP="007B6343">
            <w:pPr>
              <w:spacing w:before="120" w:after="120" w:line="240" w:lineRule="auto"/>
              <w:rPr>
                <w:rFonts w:ascii="Georgia" w:eastAsia="Times New Roman" w:hAnsi="Georgia"/>
                <w:i/>
                <w:color w:val="222222"/>
                <w:sz w:val="20"/>
                <w:szCs w:val="20"/>
              </w:rPr>
            </w:pPr>
            <w:r w:rsidRPr="009432B4">
              <w:rPr>
                <w:rFonts w:ascii="Georgia" w:eastAsia="Arial" w:hAnsi="Georgia"/>
                <w:b/>
                <w:sz w:val="20"/>
                <w:szCs w:val="20"/>
                <w:u w:val="single"/>
              </w:rPr>
              <w:t>Case</w:t>
            </w:r>
            <w:r w:rsidRPr="009432B4">
              <w:rPr>
                <w:rFonts w:ascii="Georgia" w:eastAsia="Arial" w:hAnsi="Georgia"/>
                <w:sz w:val="20"/>
                <w:szCs w:val="20"/>
                <w:u w:val="single"/>
              </w:rPr>
              <w:t>:</w:t>
            </w:r>
            <w:r w:rsidRPr="009432B4">
              <w:rPr>
                <w:rFonts w:ascii="Georgia" w:eastAsia="Arial" w:hAnsi="Georgia"/>
                <w:sz w:val="20"/>
                <w:szCs w:val="20"/>
              </w:rPr>
              <w:t xml:space="preserve"> </w:t>
            </w:r>
            <w:r w:rsidRPr="009432B4">
              <w:rPr>
                <w:rFonts w:ascii="Georgia" w:hAnsi="Georgia"/>
                <w:sz w:val="20"/>
                <w:szCs w:val="20"/>
              </w:rPr>
              <w:t xml:space="preserve"> </w:t>
            </w:r>
            <w:r w:rsidRPr="009432B4">
              <w:rPr>
                <w:rFonts w:ascii="Georgia" w:eastAsia="Times New Roman" w:hAnsi="Georgia"/>
                <w:color w:val="222222"/>
                <w:sz w:val="20"/>
                <w:szCs w:val="20"/>
              </w:rPr>
              <w:t>Organizing for Performance - Four Vignettes (HBS 9117062)</w:t>
            </w:r>
          </w:p>
        </w:tc>
      </w:tr>
      <w:tr w:rsidR="00E13C87" w:rsidRPr="009432B4" w14:paraId="7808B543" w14:textId="77777777" w:rsidTr="00EE134B">
        <w:tc>
          <w:tcPr>
            <w:tcW w:w="1530" w:type="dxa"/>
          </w:tcPr>
          <w:p w14:paraId="1925AB6E" w14:textId="69080119" w:rsidR="00E13C87" w:rsidRPr="009432B4" w:rsidRDefault="00E13C87"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19</w:t>
            </w:r>
          </w:p>
          <w:p w14:paraId="3325C2F0" w14:textId="515B95DD" w:rsidR="00E13C87" w:rsidRPr="009432B4" w:rsidRDefault="00E13C87"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(06.09.21 – Monday)</w:t>
            </w:r>
          </w:p>
        </w:tc>
        <w:tc>
          <w:tcPr>
            <w:tcW w:w="1872" w:type="dxa"/>
          </w:tcPr>
          <w:p w14:paraId="4AB44901" w14:textId="5A15CC98" w:rsidR="00E13C87" w:rsidRPr="009432B4" w:rsidRDefault="007B6343"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Strategy Evaluation</w:t>
            </w:r>
          </w:p>
        </w:tc>
        <w:tc>
          <w:tcPr>
            <w:tcW w:w="3708" w:type="dxa"/>
          </w:tcPr>
          <w:p w14:paraId="7E451159" w14:textId="77777777" w:rsidR="007B6343" w:rsidRPr="009432B4" w:rsidRDefault="007B6343"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proofErr w:type="spellStart"/>
            <w:r w:rsidRPr="009432B4">
              <w:rPr>
                <w:rFonts w:ascii="Georgia" w:eastAsia="Times New Roman" w:hAnsi="Georgia"/>
                <w:color w:val="222222"/>
                <w:sz w:val="20"/>
                <w:szCs w:val="20"/>
              </w:rPr>
              <w:t>Alligning</w:t>
            </w:r>
            <w:proofErr w:type="spellEnd"/>
            <w:r w:rsidRPr="009432B4">
              <w:rPr>
                <w:rFonts w:ascii="Georgia" w:eastAsia="Times New Roman" w:hAnsi="Georgia"/>
                <w:color w:val="222222"/>
                <w:sz w:val="20"/>
                <w:szCs w:val="20"/>
              </w:rPr>
              <w:t xml:space="preserve"> HR Function with Organizational Objectives</w:t>
            </w:r>
          </w:p>
          <w:p w14:paraId="016180B6" w14:textId="3AB78FC0" w:rsidR="00E13C87" w:rsidRPr="009432B4" w:rsidRDefault="007B6343"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9432B4">
              <w:rPr>
                <w:rFonts w:ascii="Georgia" w:eastAsia="Times New Roman" w:hAnsi="Georgia"/>
                <w:color w:val="222222"/>
                <w:sz w:val="20"/>
                <w:szCs w:val="20"/>
              </w:rPr>
              <w:t>Role of Measurement within an Organization's Strategic Context</w:t>
            </w:r>
          </w:p>
        </w:tc>
        <w:tc>
          <w:tcPr>
            <w:tcW w:w="2700" w:type="dxa"/>
          </w:tcPr>
          <w:p w14:paraId="14937553" w14:textId="3C010E2E" w:rsidR="00E13C87" w:rsidRPr="009432B4" w:rsidRDefault="007B6343" w:rsidP="007B6343">
            <w:pPr>
              <w:spacing w:before="120" w:after="120" w:line="240" w:lineRule="auto"/>
              <w:rPr>
                <w:rFonts w:ascii="Georgia" w:eastAsia="Times New Roman" w:hAnsi="Georgia"/>
                <w:color w:val="222222"/>
                <w:sz w:val="20"/>
                <w:szCs w:val="20"/>
              </w:rPr>
            </w:pPr>
            <w:r w:rsidRPr="009432B4">
              <w:rPr>
                <w:rFonts w:ascii="Georgia" w:eastAsia="Arial" w:hAnsi="Georgia"/>
                <w:b/>
                <w:sz w:val="20"/>
                <w:szCs w:val="20"/>
                <w:u w:val="single"/>
              </w:rPr>
              <w:t>Case</w:t>
            </w:r>
            <w:r w:rsidRPr="009432B4">
              <w:rPr>
                <w:rFonts w:ascii="Georgia" w:eastAsia="Times New Roman" w:hAnsi="Georgia"/>
                <w:color w:val="222222"/>
                <w:sz w:val="20"/>
                <w:szCs w:val="20"/>
              </w:rPr>
              <w:t>: Measuring the Results of the HR Function - The Case of the Société de transport de Montréal's Staffing and Workforce Planning Division (ISSN 19112599)</w:t>
            </w:r>
          </w:p>
        </w:tc>
      </w:tr>
      <w:tr w:rsidR="00E13C87" w:rsidRPr="009432B4" w14:paraId="222F26AE" w14:textId="77777777" w:rsidTr="00EE134B">
        <w:tc>
          <w:tcPr>
            <w:tcW w:w="1530" w:type="dxa"/>
          </w:tcPr>
          <w:p w14:paraId="7342C02F" w14:textId="07991BB8" w:rsidR="00E13C87" w:rsidRPr="009432B4" w:rsidRDefault="00E13C87"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20</w:t>
            </w:r>
          </w:p>
          <w:p w14:paraId="011EB4F5" w14:textId="0498A5EA" w:rsidR="00E13C87" w:rsidRPr="009432B4" w:rsidRDefault="00E13C87" w:rsidP="007B6343">
            <w:pPr>
              <w:spacing w:before="120" w:after="120" w:line="240" w:lineRule="auto"/>
              <w:jc w:val="center"/>
              <w:rPr>
                <w:rFonts w:ascii="Georgia" w:eastAsia="Times New Roman" w:hAnsi="Georgia"/>
                <w:b/>
                <w:color w:val="222222"/>
                <w:sz w:val="20"/>
                <w:szCs w:val="20"/>
              </w:rPr>
            </w:pPr>
            <w:r w:rsidRPr="009432B4">
              <w:rPr>
                <w:rFonts w:ascii="Georgia" w:eastAsia="Times New Roman" w:hAnsi="Georgia"/>
                <w:b/>
                <w:color w:val="222222"/>
                <w:sz w:val="20"/>
                <w:szCs w:val="20"/>
              </w:rPr>
              <w:t>(08.09.21 – Wednesday)</w:t>
            </w:r>
          </w:p>
        </w:tc>
        <w:tc>
          <w:tcPr>
            <w:tcW w:w="1872" w:type="dxa"/>
          </w:tcPr>
          <w:p w14:paraId="1210BC33" w14:textId="3769B9F9" w:rsidR="00E13C87" w:rsidRPr="009432B4" w:rsidRDefault="009432B4" w:rsidP="007B6343">
            <w:pPr>
              <w:spacing w:before="120" w:after="120" w:line="240" w:lineRule="auto"/>
              <w:rPr>
                <w:rFonts w:ascii="Georgia" w:eastAsia="Times New Roman" w:hAnsi="Georgia"/>
                <w:color w:val="222222"/>
                <w:sz w:val="20"/>
                <w:szCs w:val="20"/>
              </w:rPr>
            </w:pPr>
            <w:r w:rsidRPr="009432B4">
              <w:rPr>
                <w:rFonts w:ascii="Georgia" w:eastAsia="Times New Roman" w:hAnsi="Georgia"/>
                <w:color w:val="222222"/>
                <w:sz w:val="20"/>
                <w:szCs w:val="20"/>
              </w:rPr>
              <w:t>Wrap-up &amp; Feedback</w:t>
            </w:r>
          </w:p>
        </w:tc>
        <w:tc>
          <w:tcPr>
            <w:tcW w:w="3708" w:type="dxa"/>
          </w:tcPr>
          <w:p w14:paraId="2710B5EA" w14:textId="6C0CB6CF" w:rsidR="00E13C87" w:rsidRPr="009432B4" w:rsidRDefault="006533D8" w:rsidP="007B6343">
            <w:pPr>
              <w:pStyle w:val="ListParagraph"/>
              <w:numPr>
                <w:ilvl w:val="0"/>
                <w:numId w:val="23"/>
              </w:numPr>
              <w:spacing w:before="120" w:after="120" w:line="240" w:lineRule="auto"/>
              <w:ind w:left="226" w:hanging="224"/>
              <w:rPr>
                <w:rFonts w:ascii="Georgia" w:eastAsia="Times New Roman" w:hAnsi="Georgia"/>
                <w:color w:val="222222"/>
                <w:sz w:val="20"/>
                <w:szCs w:val="20"/>
              </w:rPr>
            </w:pPr>
            <w:r w:rsidRPr="006533D8">
              <w:rPr>
                <w:rFonts w:ascii="Georgia" w:eastAsia="Times New Roman" w:hAnsi="Georgia"/>
                <w:color w:val="222222"/>
                <w:sz w:val="20"/>
                <w:szCs w:val="20"/>
              </w:rPr>
              <w:t>Discussion on results of Simulation and sharing of experience</w:t>
            </w:r>
          </w:p>
        </w:tc>
        <w:tc>
          <w:tcPr>
            <w:tcW w:w="2700" w:type="dxa"/>
          </w:tcPr>
          <w:p w14:paraId="471F98A1" w14:textId="77777777" w:rsidR="00E13C87" w:rsidRPr="009432B4" w:rsidRDefault="00E13C87" w:rsidP="007B6343">
            <w:pPr>
              <w:spacing w:before="120" w:after="120" w:line="240" w:lineRule="auto"/>
              <w:rPr>
                <w:rFonts w:ascii="Georgia" w:eastAsia="Times New Roman" w:hAnsi="Georgia"/>
                <w:i/>
                <w:color w:val="222222"/>
                <w:sz w:val="20"/>
                <w:szCs w:val="20"/>
              </w:rPr>
            </w:pPr>
          </w:p>
        </w:tc>
      </w:tr>
    </w:tbl>
    <w:p w14:paraId="7EC976C7" w14:textId="77777777" w:rsidR="00201394" w:rsidRPr="009432B4" w:rsidRDefault="00201394" w:rsidP="00576C98">
      <w:pPr>
        <w:spacing w:after="0" w:line="240" w:lineRule="auto"/>
        <w:ind w:left="720"/>
        <w:jc w:val="both"/>
        <w:rPr>
          <w:rFonts w:ascii="Georgia" w:eastAsia="Times New Roman" w:hAnsi="Georgia" w:cs="Arial"/>
          <w:color w:val="222222"/>
          <w:sz w:val="20"/>
          <w:szCs w:val="20"/>
        </w:rPr>
      </w:pPr>
    </w:p>
    <w:p w14:paraId="11DEA33D" w14:textId="77777777" w:rsidR="00201394" w:rsidRPr="009432B4" w:rsidRDefault="00201394" w:rsidP="00001223">
      <w:pPr>
        <w:spacing w:after="0" w:line="240" w:lineRule="auto"/>
        <w:ind w:left="720"/>
        <w:rPr>
          <w:rFonts w:ascii="Georgia" w:eastAsia="Times New Roman" w:hAnsi="Georgia" w:cs="Arial"/>
          <w:color w:val="222222"/>
          <w:sz w:val="20"/>
          <w:szCs w:val="20"/>
        </w:rPr>
      </w:pPr>
    </w:p>
    <w:p w14:paraId="252917C7" w14:textId="77777777" w:rsidR="004B5873" w:rsidRPr="009432B4" w:rsidRDefault="004B5873" w:rsidP="00001223">
      <w:pPr>
        <w:numPr>
          <w:ilvl w:val="0"/>
          <w:numId w:val="7"/>
        </w:numPr>
        <w:spacing w:before="100" w:beforeAutospacing="1" w:after="100" w:afterAutospacing="1" w:line="240" w:lineRule="auto"/>
        <w:rPr>
          <w:rFonts w:ascii="Georgia" w:eastAsia="Times New Roman" w:hAnsi="Georgia" w:cs="Arial"/>
          <w:b/>
          <w:bCs/>
          <w:color w:val="222222"/>
          <w:sz w:val="20"/>
          <w:szCs w:val="20"/>
        </w:rPr>
      </w:pPr>
      <w:r w:rsidRPr="009432B4">
        <w:rPr>
          <w:rFonts w:ascii="Georgia" w:eastAsia="Times New Roman" w:hAnsi="Georgia" w:cs="Arial"/>
          <w:b/>
          <w:bCs/>
          <w:color w:val="222222"/>
          <w:sz w:val="20"/>
          <w:szCs w:val="20"/>
        </w:rPr>
        <w:t>Evaluation</w:t>
      </w:r>
      <w:r w:rsidR="00F73D2F" w:rsidRPr="009432B4">
        <w:rPr>
          <w:rFonts w:ascii="Georgia" w:eastAsia="Times New Roman" w:hAnsi="Georgia" w:cs="Arial"/>
          <w:b/>
          <w:bCs/>
          <w:color w:val="222222"/>
          <w:sz w:val="20"/>
          <w:szCs w:val="20"/>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32"/>
        <w:gridCol w:w="1620"/>
        <w:gridCol w:w="5392"/>
      </w:tblGrid>
      <w:tr w:rsidR="00F20156" w:rsidRPr="009432B4" w14:paraId="124379F1" w14:textId="77777777" w:rsidTr="00715EC9">
        <w:trPr>
          <w:tblCellSpacing w:w="15" w:type="dxa"/>
        </w:trPr>
        <w:tc>
          <w:tcPr>
            <w:tcW w:w="2287" w:type="dxa"/>
            <w:tcBorders>
              <w:top w:val="outset" w:sz="6" w:space="0" w:color="auto"/>
              <w:left w:val="outset" w:sz="6" w:space="0" w:color="auto"/>
              <w:bottom w:val="outset" w:sz="6" w:space="0" w:color="auto"/>
              <w:right w:val="outset" w:sz="6" w:space="0" w:color="auto"/>
            </w:tcBorders>
            <w:hideMark/>
          </w:tcPr>
          <w:p w14:paraId="3482051C" w14:textId="77777777" w:rsidR="00F20156" w:rsidRPr="009432B4" w:rsidRDefault="00F20156" w:rsidP="00090E0F">
            <w:pPr>
              <w:spacing w:after="0" w:line="240" w:lineRule="auto"/>
              <w:jc w:val="both"/>
              <w:rPr>
                <w:rFonts w:ascii="Georgia" w:eastAsia="Times New Roman" w:hAnsi="Georgia"/>
                <w:sz w:val="20"/>
                <w:szCs w:val="20"/>
              </w:rPr>
            </w:pPr>
            <w:r w:rsidRPr="009432B4">
              <w:rPr>
                <w:rFonts w:ascii="Georgia" w:eastAsia="Times New Roman" w:hAnsi="Georgia"/>
                <w:b/>
                <w:bCs/>
                <w:i/>
                <w:iCs/>
                <w:sz w:val="20"/>
                <w:szCs w:val="20"/>
              </w:rPr>
              <w:t>Components</w:t>
            </w:r>
          </w:p>
        </w:tc>
        <w:tc>
          <w:tcPr>
            <w:tcW w:w="1590" w:type="dxa"/>
            <w:tcBorders>
              <w:top w:val="outset" w:sz="6" w:space="0" w:color="auto"/>
              <w:left w:val="outset" w:sz="6" w:space="0" w:color="auto"/>
              <w:bottom w:val="outset" w:sz="6" w:space="0" w:color="auto"/>
              <w:right w:val="outset" w:sz="6" w:space="0" w:color="auto"/>
            </w:tcBorders>
            <w:hideMark/>
          </w:tcPr>
          <w:p w14:paraId="7B0AD883" w14:textId="77777777" w:rsidR="00F20156" w:rsidRPr="009432B4" w:rsidRDefault="00F20156" w:rsidP="00090E0F">
            <w:pPr>
              <w:spacing w:after="0" w:line="240" w:lineRule="auto"/>
              <w:jc w:val="both"/>
              <w:rPr>
                <w:rFonts w:ascii="Georgia" w:eastAsia="Times New Roman" w:hAnsi="Georgia"/>
                <w:sz w:val="20"/>
                <w:szCs w:val="20"/>
              </w:rPr>
            </w:pPr>
            <w:r w:rsidRPr="009432B4">
              <w:rPr>
                <w:rFonts w:ascii="Georgia" w:eastAsia="Times New Roman" w:hAnsi="Georgia"/>
                <w:b/>
                <w:bCs/>
                <w:i/>
                <w:iCs/>
                <w:sz w:val="20"/>
                <w:szCs w:val="20"/>
              </w:rPr>
              <w:t>Weightage</w:t>
            </w:r>
          </w:p>
        </w:tc>
        <w:tc>
          <w:tcPr>
            <w:tcW w:w="5347" w:type="dxa"/>
            <w:tcBorders>
              <w:top w:val="outset" w:sz="6" w:space="0" w:color="auto"/>
              <w:left w:val="outset" w:sz="6" w:space="0" w:color="auto"/>
              <w:bottom w:val="outset" w:sz="6" w:space="0" w:color="auto"/>
              <w:right w:val="outset" w:sz="6" w:space="0" w:color="auto"/>
            </w:tcBorders>
            <w:hideMark/>
          </w:tcPr>
          <w:p w14:paraId="6A211585" w14:textId="77777777" w:rsidR="00F20156" w:rsidRPr="009432B4" w:rsidRDefault="00F20156" w:rsidP="00090E0F">
            <w:pPr>
              <w:spacing w:after="0" w:line="240" w:lineRule="auto"/>
              <w:jc w:val="both"/>
              <w:rPr>
                <w:rFonts w:ascii="Georgia" w:eastAsia="Times New Roman" w:hAnsi="Georgia"/>
                <w:sz w:val="20"/>
                <w:szCs w:val="20"/>
              </w:rPr>
            </w:pPr>
            <w:r w:rsidRPr="009432B4">
              <w:rPr>
                <w:rFonts w:ascii="Georgia" w:eastAsia="Times New Roman" w:hAnsi="Georgia"/>
                <w:b/>
                <w:bCs/>
                <w:i/>
                <w:iCs/>
                <w:sz w:val="20"/>
                <w:szCs w:val="20"/>
              </w:rPr>
              <w:t>Description</w:t>
            </w:r>
          </w:p>
        </w:tc>
      </w:tr>
      <w:tr w:rsidR="00F20156" w:rsidRPr="009432B4" w14:paraId="6E68B302" w14:textId="77777777" w:rsidTr="00715EC9">
        <w:trPr>
          <w:tblCellSpacing w:w="15" w:type="dxa"/>
        </w:trPr>
        <w:tc>
          <w:tcPr>
            <w:tcW w:w="2287" w:type="dxa"/>
            <w:tcBorders>
              <w:top w:val="outset" w:sz="6" w:space="0" w:color="auto"/>
              <w:left w:val="outset" w:sz="6" w:space="0" w:color="auto"/>
              <w:bottom w:val="outset" w:sz="6" w:space="0" w:color="auto"/>
              <w:right w:val="outset" w:sz="6" w:space="0" w:color="auto"/>
            </w:tcBorders>
          </w:tcPr>
          <w:p w14:paraId="41A9D83C" w14:textId="77777777" w:rsidR="00F20156" w:rsidRPr="009432B4" w:rsidRDefault="00F20156" w:rsidP="00090E0F">
            <w:pPr>
              <w:spacing w:after="0" w:line="240" w:lineRule="auto"/>
              <w:jc w:val="both"/>
              <w:rPr>
                <w:rFonts w:ascii="Georgia" w:eastAsia="Times New Roman" w:hAnsi="Georgia"/>
                <w:sz w:val="20"/>
                <w:szCs w:val="20"/>
              </w:rPr>
            </w:pPr>
            <w:r w:rsidRPr="009432B4">
              <w:rPr>
                <w:rFonts w:ascii="Georgia" w:eastAsia="Times New Roman" w:hAnsi="Georgia"/>
                <w:sz w:val="20"/>
                <w:szCs w:val="20"/>
              </w:rPr>
              <w:t>Class Participation</w:t>
            </w:r>
          </w:p>
        </w:tc>
        <w:tc>
          <w:tcPr>
            <w:tcW w:w="1590" w:type="dxa"/>
            <w:tcBorders>
              <w:top w:val="outset" w:sz="6" w:space="0" w:color="auto"/>
              <w:left w:val="outset" w:sz="6" w:space="0" w:color="auto"/>
              <w:bottom w:val="outset" w:sz="6" w:space="0" w:color="auto"/>
              <w:right w:val="outset" w:sz="6" w:space="0" w:color="auto"/>
            </w:tcBorders>
          </w:tcPr>
          <w:p w14:paraId="2BD94CCA" w14:textId="4AE31055" w:rsidR="00F20156" w:rsidRPr="009432B4" w:rsidRDefault="00715EC9" w:rsidP="00090E0F">
            <w:pPr>
              <w:spacing w:after="0" w:line="240" w:lineRule="auto"/>
              <w:jc w:val="both"/>
              <w:rPr>
                <w:rFonts w:ascii="Georgia" w:eastAsia="Times New Roman" w:hAnsi="Georgia"/>
                <w:sz w:val="20"/>
                <w:szCs w:val="20"/>
              </w:rPr>
            </w:pPr>
            <w:r w:rsidRPr="009432B4">
              <w:rPr>
                <w:rFonts w:ascii="Georgia" w:eastAsia="Times New Roman" w:hAnsi="Georgia"/>
                <w:sz w:val="20"/>
                <w:szCs w:val="20"/>
              </w:rPr>
              <w:t xml:space="preserve">5 </w:t>
            </w:r>
            <w:r w:rsidR="00F20156" w:rsidRPr="009432B4">
              <w:rPr>
                <w:rFonts w:ascii="Georgia" w:eastAsia="Times New Roman" w:hAnsi="Georgia"/>
                <w:sz w:val="20"/>
                <w:szCs w:val="20"/>
              </w:rPr>
              <w:t>%</w:t>
            </w:r>
          </w:p>
        </w:tc>
        <w:tc>
          <w:tcPr>
            <w:tcW w:w="5347" w:type="dxa"/>
            <w:tcBorders>
              <w:top w:val="outset" w:sz="6" w:space="0" w:color="auto"/>
              <w:left w:val="outset" w:sz="6" w:space="0" w:color="auto"/>
              <w:bottom w:val="outset" w:sz="6" w:space="0" w:color="auto"/>
              <w:right w:val="outset" w:sz="6" w:space="0" w:color="auto"/>
            </w:tcBorders>
          </w:tcPr>
          <w:p w14:paraId="4A63B6CD" w14:textId="77777777" w:rsidR="00F20156" w:rsidRPr="009432B4" w:rsidRDefault="00F20156" w:rsidP="00090E0F">
            <w:pPr>
              <w:spacing w:before="100" w:beforeAutospacing="1" w:after="100" w:afterAutospacing="1" w:line="240" w:lineRule="auto"/>
              <w:jc w:val="both"/>
              <w:rPr>
                <w:rFonts w:ascii="Georgia" w:eastAsia="Times New Roman" w:hAnsi="Georgia"/>
                <w:sz w:val="20"/>
                <w:szCs w:val="20"/>
              </w:rPr>
            </w:pPr>
            <w:r w:rsidRPr="009432B4">
              <w:rPr>
                <w:rFonts w:ascii="Georgia" w:eastAsia="Times New Roman" w:hAnsi="Georgia"/>
                <w:sz w:val="20"/>
                <w:szCs w:val="20"/>
              </w:rPr>
              <w:t>Active participation in class discussions, case discussions and activities + attendance</w:t>
            </w:r>
          </w:p>
        </w:tc>
      </w:tr>
      <w:tr w:rsidR="00F20156" w:rsidRPr="009432B4" w14:paraId="5FE78D39" w14:textId="77777777" w:rsidTr="00715EC9">
        <w:trPr>
          <w:tblCellSpacing w:w="15" w:type="dxa"/>
        </w:trPr>
        <w:tc>
          <w:tcPr>
            <w:tcW w:w="2287" w:type="dxa"/>
            <w:tcBorders>
              <w:top w:val="outset" w:sz="6" w:space="0" w:color="auto"/>
              <w:left w:val="outset" w:sz="6" w:space="0" w:color="auto"/>
              <w:bottom w:val="outset" w:sz="6" w:space="0" w:color="auto"/>
              <w:right w:val="outset" w:sz="6" w:space="0" w:color="auto"/>
            </w:tcBorders>
          </w:tcPr>
          <w:p w14:paraId="03F0BFE0" w14:textId="77777777" w:rsidR="00715EC9" w:rsidRPr="009432B4" w:rsidRDefault="00715EC9" w:rsidP="00715EC9">
            <w:pPr>
              <w:jc w:val="both"/>
              <w:rPr>
                <w:rFonts w:ascii="Georgia" w:hAnsi="Georgia"/>
                <w:sz w:val="20"/>
                <w:szCs w:val="20"/>
              </w:rPr>
            </w:pPr>
            <w:r w:rsidRPr="009432B4">
              <w:rPr>
                <w:rFonts w:ascii="Georgia" w:hAnsi="Georgia"/>
                <w:sz w:val="20"/>
                <w:szCs w:val="20"/>
              </w:rPr>
              <w:t>Reports</w:t>
            </w:r>
          </w:p>
          <w:p w14:paraId="41A83A14" w14:textId="729F7B94" w:rsidR="00F20156" w:rsidRPr="009432B4" w:rsidRDefault="00F20156" w:rsidP="00715EC9">
            <w:pPr>
              <w:spacing w:after="0" w:line="240" w:lineRule="auto"/>
              <w:jc w:val="both"/>
              <w:rPr>
                <w:rFonts w:ascii="Georgia" w:eastAsia="Times New Roman" w:hAnsi="Georgia"/>
                <w:sz w:val="20"/>
                <w:szCs w:val="20"/>
              </w:rPr>
            </w:pPr>
          </w:p>
        </w:tc>
        <w:tc>
          <w:tcPr>
            <w:tcW w:w="1590" w:type="dxa"/>
            <w:tcBorders>
              <w:top w:val="outset" w:sz="6" w:space="0" w:color="auto"/>
              <w:left w:val="outset" w:sz="6" w:space="0" w:color="auto"/>
              <w:bottom w:val="outset" w:sz="6" w:space="0" w:color="auto"/>
              <w:right w:val="outset" w:sz="6" w:space="0" w:color="auto"/>
            </w:tcBorders>
          </w:tcPr>
          <w:p w14:paraId="6DC8EFE6" w14:textId="03F6691F" w:rsidR="00F20156" w:rsidRPr="009432B4" w:rsidRDefault="00715EC9" w:rsidP="00090E0F">
            <w:pPr>
              <w:spacing w:after="0" w:line="240" w:lineRule="auto"/>
              <w:jc w:val="both"/>
              <w:rPr>
                <w:rFonts w:ascii="Georgia" w:eastAsia="Times New Roman" w:hAnsi="Georgia"/>
                <w:sz w:val="20"/>
                <w:szCs w:val="20"/>
              </w:rPr>
            </w:pPr>
            <w:r w:rsidRPr="009432B4">
              <w:rPr>
                <w:rFonts w:ascii="Georgia" w:eastAsia="Times New Roman" w:hAnsi="Georgia"/>
                <w:sz w:val="20"/>
                <w:szCs w:val="20"/>
              </w:rPr>
              <w:t>2</w:t>
            </w:r>
            <w:r w:rsidR="00F20156" w:rsidRPr="009432B4">
              <w:rPr>
                <w:rFonts w:ascii="Georgia" w:eastAsia="Times New Roman" w:hAnsi="Georgia"/>
                <w:sz w:val="20"/>
                <w:szCs w:val="20"/>
              </w:rPr>
              <w:t>0</w:t>
            </w:r>
            <w:r w:rsidRPr="009432B4">
              <w:rPr>
                <w:rFonts w:ascii="Georgia" w:eastAsia="Times New Roman" w:hAnsi="Georgia"/>
                <w:sz w:val="20"/>
                <w:szCs w:val="20"/>
              </w:rPr>
              <w:t xml:space="preserve"> </w:t>
            </w:r>
            <w:r w:rsidR="00F20156" w:rsidRPr="009432B4">
              <w:rPr>
                <w:rFonts w:ascii="Georgia" w:eastAsia="Times New Roman" w:hAnsi="Georgia"/>
                <w:sz w:val="20"/>
                <w:szCs w:val="20"/>
              </w:rPr>
              <w:t>%</w:t>
            </w:r>
          </w:p>
        </w:tc>
        <w:tc>
          <w:tcPr>
            <w:tcW w:w="5347" w:type="dxa"/>
            <w:tcBorders>
              <w:top w:val="outset" w:sz="6" w:space="0" w:color="auto"/>
              <w:left w:val="outset" w:sz="6" w:space="0" w:color="auto"/>
              <w:bottom w:val="outset" w:sz="6" w:space="0" w:color="auto"/>
              <w:right w:val="outset" w:sz="6" w:space="0" w:color="auto"/>
            </w:tcBorders>
          </w:tcPr>
          <w:p w14:paraId="2EDF482C" w14:textId="73060251" w:rsidR="00715EC9" w:rsidRPr="009432B4" w:rsidRDefault="00715EC9" w:rsidP="00715EC9">
            <w:pPr>
              <w:pStyle w:val="ListParagraph"/>
              <w:numPr>
                <w:ilvl w:val="0"/>
                <w:numId w:val="22"/>
              </w:numPr>
              <w:spacing w:before="60" w:after="60" w:line="240" w:lineRule="auto"/>
              <w:ind w:left="420"/>
              <w:rPr>
                <w:rFonts w:ascii="Georgia" w:hAnsi="Georgia"/>
                <w:sz w:val="20"/>
                <w:szCs w:val="20"/>
              </w:rPr>
            </w:pPr>
            <w:r w:rsidRPr="009432B4">
              <w:rPr>
                <w:rFonts w:ascii="Georgia" w:hAnsi="Georgia"/>
                <w:sz w:val="20"/>
                <w:szCs w:val="20"/>
              </w:rPr>
              <w:t>Vision, Mission, Objective (VMO) Statements of their respective Organization</w:t>
            </w:r>
            <w:r w:rsidR="009432B4">
              <w:rPr>
                <w:rFonts w:ascii="Georgia" w:hAnsi="Georgia"/>
                <w:sz w:val="20"/>
                <w:szCs w:val="20"/>
              </w:rPr>
              <w:t xml:space="preserve">     </w:t>
            </w:r>
            <w:proofErr w:type="gramStart"/>
            <w:r w:rsidR="009432B4">
              <w:rPr>
                <w:rFonts w:ascii="Georgia" w:hAnsi="Georgia"/>
                <w:sz w:val="20"/>
                <w:szCs w:val="20"/>
              </w:rPr>
              <w:t xml:space="preserve">  </w:t>
            </w:r>
            <w:r w:rsidRPr="009432B4">
              <w:rPr>
                <w:rFonts w:ascii="Georgia" w:hAnsi="Georgia"/>
                <w:sz w:val="20"/>
                <w:szCs w:val="20"/>
              </w:rPr>
              <w:t>:</w:t>
            </w:r>
            <w:proofErr w:type="gramEnd"/>
            <w:r w:rsidRPr="009432B4">
              <w:rPr>
                <w:rFonts w:ascii="Georgia" w:hAnsi="Georgia"/>
                <w:sz w:val="20"/>
                <w:szCs w:val="20"/>
              </w:rPr>
              <w:t xml:space="preserve"> </w:t>
            </w:r>
            <w:r w:rsidR="009432B4">
              <w:rPr>
                <w:rFonts w:ascii="Georgia" w:hAnsi="Georgia"/>
                <w:sz w:val="20"/>
                <w:szCs w:val="20"/>
              </w:rPr>
              <w:t xml:space="preserve">            </w:t>
            </w:r>
            <w:r w:rsidRPr="009432B4">
              <w:rPr>
                <w:rFonts w:ascii="Georgia" w:hAnsi="Georgia"/>
                <w:sz w:val="20"/>
                <w:szCs w:val="20"/>
              </w:rPr>
              <w:t>5%</w:t>
            </w:r>
          </w:p>
          <w:p w14:paraId="24419021" w14:textId="570D3E63" w:rsidR="00715EC9" w:rsidRPr="009432B4" w:rsidRDefault="00715EC9" w:rsidP="00715EC9">
            <w:pPr>
              <w:pStyle w:val="ListParagraph"/>
              <w:numPr>
                <w:ilvl w:val="0"/>
                <w:numId w:val="22"/>
              </w:numPr>
              <w:spacing w:before="60" w:after="60" w:line="240" w:lineRule="auto"/>
              <w:ind w:left="420"/>
              <w:rPr>
                <w:rFonts w:ascii="Georgia" w:eastAsia="Times New Roman" w:hAnsi="Georgia"/>
                <w:sz w:val="20"/>
                <w:szCs w:val="20"/>
              </w:rPr>
            </w:pPr>
            <w:r w:rsidRPr="009432B4">
              <w:rPr>
                <w:rFonts w:ascii="Georgia" w:hAnsi="Georgia"/>
                <w:sz w:val="20"/>
                <w:szCs w:val="20"/>
              </w:rPr>
              <w:t>Achievement of the respective VMO Statements at the end of the 10</w:t>
            </w:r>
            <w:r w:rsidRPr="009432B4">
              <w:rPr>
                <w:rFonts w:ascii="Georgia" w:hAnsi="Georgia"/>
                <w:sz w:val="20"/>
                <w:szCs w:val="20"/>
                <w:vertAlign w:val="superscript"/>
              </w:rPr>
              <w:t>th</w:t>
            </w:r>
            <w:r w:rsidRPr="009432B4">
              <w:rPr>
                <w:rFonts w:ascii="Georgia" w:hAnsi="Georgia"/>
                <w:sz w:val="20"/>
                <w:szCs w:val="20"/>
              </w:rPr>
              <w:t xml:space="preserve"> round </w:t>
            </w:r>
            <w:r w:rsidR="009432B4">
              <w:rPr>
                <w:rFonts w:ascii="Georgia" w:hAnsi="Georgia"/>
                <w:sz w:val="20"/>
                <w:szCs w:val="20"/>
              </w:rPr>
              <w:t xml:space="preserve">         </w:t>
            </w:r>
            <w:proofErr w:type="gramStart"/>
            <w:r w:rsidR="009432B4">
              <w:rPr>
                <w:rFonts w:ascii="Georgia" w:hAnsi="Georgia"/>
                <w:sz w:val="20"/>
                <w:szCs w:val="20"/>
              </w:rPr>
              <w:t xml:space="preserve">  </w:t>
            </w:r>
            <w:r w:rsidRPr="009432B4">
              <w:rPr>
                <w:rFonts w:ascii="Georgia" w:hAnsi="Georgia"/>
                <w:sz w:val="20"/>
                <w:szCs w:val="20"/>
              </w:rPr>
              <w:t>:</w:t>
            </w:r>
            <w:proofErr w:type="gramEnd"/>
            <w:r w:rsidR="006533D8">
              <w:rPr>
                <w:rFonts w:ascii="Georgia" w:hAnsi="Georgia"/>
                <w:sz w:val="20"/>
                <w:szCs w:val="20"/>
              </w:rPr>
              <w:t xml:space="preserve">            </w:t>
            </w:r>
            <w:r w:rsidRPr="009432B4">
              <w:rPr>
                <w:rFonts w:ascii="Georgia" w:hAnsi="Georgia"/>
                <w:sz w:val="20"/>
                <w:szCs w:val="20"/>
              </w:rPr>
              <w:t>10%</w:t>
            </w:r>
          </w:p>
          <w:p w14:paraId="50A83434" w14:textId="7F544231" w:rsidR="00F20156" w:rsidRPr="009432B4" w:rsidRDefault="00715EC9" w:rsidP="00715EC9">
            <w:pPr>
              <w:pStyle w:val="ListParagraph"/>
              <w:numPr>
                <w:ilvl w:val="0"/>
                <w:numId w:val="22"/>
              </w:numPr>
              <w:spacing w:before="60" w:after="60" w:line="240" w:lineRule="auto"/>
              <w:ind w:left="420"/>
              <w:rPr>
                <w:rFonts w:ascii="Georgia" w:eastAsia="Times New Roman" w:hAnsi="Georgia"/>
                <w:sz w:val="20"/>
                <w:szCs w:val="20"/>
              </w:rPr>
            </w:pPr>
            <w:r w:rsidRPr="009432B4">
              <w:rPr>
                <w:rFonts w:ascii="Georgia" w:hAnsi="Georgia"/>
                <w:sz w:val="20"/>
                <w:szCs w:val="20"/>
              </w:rPr>
              <w:t>Capital Budgeting Report</w:t>
            </w:r>
            <w:r w:rsidR="009432B4">
              <w:rPr>
                <w:rFonts w:ascii="Georgia" w:hAnsi="Georgia"/>
                <w:sz w:val="20"/>
                <w:szCs w:val="20"/>
              </w:rPr>
              <w:t xml:space="preserve">  </w:t>
            </w:r>
            <w:proofErr w:type="gramStart"/>
            <w:r w:rsidR="009432B4">
              <w:rPr>
                <w:rFonts w:ascii="Georgia" w:hAnsi="Georgia"/>
                <w:sz w:val="20"/>
                <w:szCs w:val="20"/>
              </w:rPr>
              <w:t xml:space="preserve">  </w:t>
            </w:r>
            <w:r w:rsidRPr="009432B4">
              <w:rPr>
                <w:rFonts w:ascii="Georgia" w:hAnsi="Georgia"/>
                <w:sz w:val="20"/>
                <w:szCs w:val="20"/>
              </w:rPr>
              <w:t>:</w:t>
            </w:r>
            <w:proofErr w:type="gramEnd"/>
            <w:r w:rsidRPr="009432B4">
              <w:rPr>
                <w:rFonts w:ascii="Georgia" w:hAnsi="Georgia"/>
                <w:sz w:val="20"/>
                <w:szCs w:val="20"/>
              </w:rPr>
              <w:t xml:space="preserve"> </w:t>
            </w:r>
            <w:r w:rsidR="009432B4">
              <w:rPr>
                <w:rFonts w:ascii="Georgia" w:hAnsi="Georgia"/>
                <w:sz w:val="20"/>
                <w:szCs w:val="20"/>
              </w:rPr>
              <w:t xml:space="preserve">        </w:t>
            </w:r>
            <w:r w:rsidR="006533D8">
              <w:rPr>
                <w:rFonts w:ascii="Georgia" w:hAnsi="Georgia"/>
                <w:sz w:val="20"/>
                <w:szCs w:val="20"/>
              </w:rPr>
              <w:t xml:space="preserve"> </w:t>
            </w:r>
            <w:r w:rsidR="009432B4">
              <w:rPr>
                <w:rFonts w:ascii="Georgia" w:hAnsi="Georgia"/>
                <w:sz w:val="20"/>
                <w:szCs w:val="20"/>
              </w:rPr>
              <w:t xml:space="preserve">    </w:t>
            </w:r>
            <w:r w:rsidRPr="009432B4">
              <w:rPr>
                <w:rFonts w:ascii="Georgia" w:hAnsi="Georgia"/>
                <w:sz w:val="20"/>
                <w:szCs w:val="20"/>
              </w:rPr>
              <w:t>5%</w:t>
            </w:r>
          </w:p>
        </w:tc>
      </w:tr>
      <w:tr w:rsidR="00F20156" w:rsidRPr="009432B4" w14:paraId="1EF0A682" w14:textId="77777777" w:rsidTr="00715EC9">
        <w:trPr>
          <w:tblCellSpacing w:w="15" w:type="dxa"/>
        </w:trPr>
        <w:tc>
          <w:tcPr>
            <w:tcW w:w="2287" w:type="dxa"/>
            <w:tcBorders>
              <w:top w:val="outset" w:sz="6" w:space="0" w:color="auto"/>
              <w:left w:val="outset" w:sz="6" w:space="0" w:color="auto"/>
              <w:bottom w:val="outset" w:sz="6" w:space="0" w:color="auto"/>
              <w:right w:val="outset" w:sz="6" w:space="0" w:color="auto"/>
            </w:tcBorders>
            <w:hideMark/>
          </w:tcPr>
          <w:p w14:paraId="5121B7D8" w14:textId="433085F8" w:rsidR="00F20156" w:rsidRPr="009432B4" w:rsidRDefault="0015777C" w:rsidP="00090E0F">
            <w:pPr>
              <w:spacing w:after="0" w:line="240" w:lineRule="auto"/>
              <w:jc w:val="both"/>
              <w:rPr>
                <w:rFonts w:ascii="Georgia" w:eastAsia="Times New Roman" w:hAnsi="Georgia"/>
                <w:sz w:val="20"/>
                <w:szCs w:val="20"/>
              </w:rPr>
            </w:pPr>
            <w:r w:rsidRPr="009432B4">
              <w:rPr>
                <w:rFonts w:ascii="Georgia" w:eastAsia="Times New Roman" w:hAnsi="Georgia"/>
                <w:sz w:val="20"/>
                <w:szCs w:val="20"/>
              </w:rPr>
              <w:t>Score in Simulation</w:t>
            </w:r>
          </w:p>
        </w:tc>
        <w:tc>
          <w:tcPr>
            <w:tcW w:w="1590" w:type="dxa"/>
            <w:tcBorders>
              <w:top w:val="outset" w:sz="6" w:space="0" w:color="auto"/>
              <w:left w:val="outset" w:sz="6" w:space="0" w:color="auto"/>
              <w:bottom w:val="outset" w:sz="6" w:space="0" w:color="auto"/>
              <w:right w:val="outset" w:sz="6" w:space="0" w:color="auto"/>
            </w:tcBorders>
            <w:hideMark/>
          </w:tcPr>
          <w:p w14:paraId="1596C824" w14:textId="796FD75F" w:rsidR="00F20156" w:rsidRPr="009432B4" w:rsidRDefault="00715EC9" w:rsidP="00090E0F">
            <w:pPr>
              <w:spacing w:after="0" w:line="240" w:lineRule="auto"/>
              <w:jc w:val="both"/>
              <w:rPr>
                <w:rFonts w:ascii="Georgia" w:eastAsia="Times New Roman" w:hAnsi="Georgia"/>
                <w:sz w:val="20"/>
                <w:szCs w:val="20"/>
              </w:rPr>
            </w:pPr>
            <w:r w:rsidRPr="009432B4">
              <w:rPr>
                <w:rFonts w:ascii="Georgia" w:eastAsia="Times New Roman" w:hAnsi="Georgia"/>
                <w:sz w:val="20"/>
                <w:szCs w:val="20"/>
              </w:rPr>
              <w:t>35</w:t>
            </w:r>
            <w:r w:rsidR="00F20156" w:rsidRPr="009432B4">
              <w:rPr>
                <w:rFonts w:ascii="Georgia" w:eastAsia="Times New Roman" w:hAnsi="Georgia"/>
                <w:sz w:val="20"/>
                <w:szCs w:val="20"/>
              </w:rPr>
              <w:t>%</w:t>
            </w:r>
          </w:p>
        </w:tc>
        <w:tc>
          <w:tcPr>
            <w:tcW w:w="5347" w:type="dxa"/>
            <w:tcBorders>
              <w:top w:val="outset" w:sz="6" w:space="0" w:color="auto"/>
              <w:left w:val="outset" w:sz="6" w:space="0" w:color="auto"/>
              <w:bottom w:val="outset" w:sz="6" w:space="0" w:color="auto"/>
              <w:right w:val="outset" w:sz="6" w:space="0" w:color="auto"/>
            </w:tcBorders>
            <w:hideMark/>
          </w:tcPr>
          <w:p w14:paraId="5488CB6B" w14:textId="5D73F03E" w:rsidR="00F20156" w:rsidRPr="009432B4" w:rsidRDefault="00715EC9" w:rsidP="00715EC9">
            <w:pPr>
              <w:spacing w:before="100" w:beforeAutospacing="1" w:after="100" w:afterAutospacing="1" w:line="240" w:lineRule="auto"/>
              <w:jc w:val="both"/>
              <w:rPr>
                <w:rFonts w:ascii="Georgia" w:eastAsia="Times New Roman" w:hAnsi="Georgia"/>
                <w:sz w:val="20"/>
                <w:szCs w:val="20"/>
              </w:rPr>
            </w:pPr>
            <w:r w:rsidRPr="009432B4">
              <w:rPr>
                <w:rFonts w:ascii="Georgia" w:eastAsia="Times New Roman" w:hAnsi="Georgia"/>
                <w:sz w:val="20"/>
                <w:szCs w:val="20"/>
              </w:rPr>
              <w:t>Detailed Scoring Criteria for Evaluation Based on Outcome of Performance at the end of each round (35</w:t>
            </w:r>
            <w:r w:rsidR="006533D8" w:rsidRPr="009432B4">
              <w:rPr>
                <w:rFonts w:ascii="Georgia" w:eastAsia="Times New Roman" w:hAnsi="Georgia"/>
                <w:sz w:val="20"/>
                <w:szCs w:val="20"/>
              </w:rPr>
              <w:t>%) is</w:t>
            </w:r>
            <w:r w:rsidRPr="009432B4">
              <w:rPr>
                <w:rFonts w:ascii="Georgia" w:eastAsia="Times New Roman" w:hAnsi="Georgia"/>
                <w:sz w:val="20"/>
                <w:szCs w:val="20"/>
              </w:rPr>
              <w:t xml:space="preserve"> given below</w:t>
            </w:r>
          </w:p>
        </w:tc>
      </w:tr>
      <w:tr w:rsidR="00F20156" w:rsidRPr="009432B4" w14:paraId="7DCE65E5" w14:textId="77777777" w:rsidTr="00715EC9">
        <w:trPr>
          <w:tblCellSpacing w:w="15" w:type="dxa"/>
        </w:trPr>
        <w:tc>
          <w:tcPr>
            <w:tcW w:w="2287" w:type="dxa"/>
            <w:tcBorders>
              <w:top w:val="outset" w:sz="6" w:space="0" w:color="auto"/>
              <w:left w:val="outset" w:sz="6" w:space="0" w:color="auto"/>
              <w:bottom w:val="outset" w:sz="6" w:space="0" w:color="auto"/>
              <w:right w:val="outset" w:sz="6" w:space="0" w:color="auto"/>
            </w:tcBorders>
            <w:hideMark/>
          </w:tcPr>
          <w:p w14:paraId="11308C84" w14:textId="77777777" w:rsidR="00F20156" w:rsidRPr="009432B4" w:rsidRDefault="00F20156" w:rsidP="00090E0F">
            <w:pPr>
              <w:spacing w:after="0" w:line="240" w:lineRule="auto"/>
              <w:jc w:val="both"/>
              <w:rPr>
                <w:rFonts w:ascii="Georgia" w:eastAsia="Times New Roman" w:hAnsi="Georgia"/>
                <w:sz w:val="20"/>
                <w:szCs w:val="20"/>
              </w:rPr>
            </w:pPr>
            <w:r w:rsidRPr="009432B4">
              <w:rPr>
                <w:rFonts w:ascii="Georgia" w:eastAsia="Times New Roman" w:hAnsi="Georgia"/>
                <w:sz w:val="20"/>
                <w:szCs w:val="20"/>
              </w:rPr>
              <w:t>End Term Examination</w:t>
            </w:r>
          </w:p>
        </w:tc>
        <w:tc>
          <w:tcPr>
            <w:tcW w:w="1590" w:type="dxa"/>
            <w:tcBorders>
              <w:top w:val="outset" w:sz="6" w:space="0" w:color="auto"/>
              <w:left w:val="outset" w:sz="6" w:space="0" w:color="auto"/>
              <w:bottom w:val="outset" w:sz="6" w:space="0" w:color="auto"/>
              <w:right w:val="outset" w:sz="6" w:space="0" w:color="auto"/>
            </w:tcBorders>
            <w:hideMark/>
          </w:tcPr>
          <w:p w14:paraId="0E8B5BC7" w14:textId="77777777" w:rsidR="00F20156" w:rsidRPr="009432B4" w:rsidRDefault="00F20156" w:rsidP="00090E0F">
            <w:pPr>
              <w:spacing w:after="0" w:line="240" w:lineRule="auto"/>
              <w:jc w:val="both"/>
              <w:rPr>
                <w:rFonts w:ascii="Georgia" w:eastAsia="Times New Roman" w:hAnsi="Georgia"/>
                <w:sz w:val="20"/>
                <w:szCs w:val="20"/>
              </w:rPr>
            </w:pPr>
            <w:r w:rsidRPr="009432B4">
              <w:rPr>
                <w:rFonts w:ascii="Georgia" w:eastAsia="Times New Roman" w:hAnsi="Georgia"/>
                <w:sz w:val="20"/>
                <w:szCs w:val="20"/>
              </w:rPr>
              <w:t>40%</w:t>
            </w:r>
          </w:p>
        </w:tc>
        <w:tc>
          <w:tcPr>
            <w:tcW w:w="5347" w:type="dxa"/>
            <w:tcBorders>
              <w:top w:val="outset" w:sz="6" w:space="0" w:color="auto"/>
              <w:left w:val="outset" w:sz="6" w:space="0" w:color="auto"/>
              <w:bottom w:val="outset" w:sz="6" w:space="0" w:color="auto"/>
              <w:right w:val="outset" w:sz="6" w:space="0" w:color="auto"/>
            </w:tcBorders>
            <w:hideMark/>
          </w:tcPr>
          <w:p w14:paraId="134CA123" w14:textId="7C4AD791" w:rsidR="00F20156" w:rsidRPr="009432B4" w:rsidRDefault="00F20156" w:rsidP="00090E0F">
            <w:pPr>
              <w:spacing w:after="0" w:line="240" w:lineRule="auto"/>
              <w:jc w:val="both"/>
              <w:rPr>
                <w:rFonts w:ascii="Georgia" w:eastAsia="Times New Roman" w:hAnsi="Georgia"/>
                <w:sz w:val="20"/>
                <w:szCs w:val="20"/>
              </w:rPr>
            </w:pPr>
            <w:r w:rsidRPr="009432B4">
              <w:rPr>
                <w:rFonts w:ascii="Georgia" w:eastAsia="Times New Roman" w:hAnsi="Georgia"/>
                <w:sz w:val="20"/>
                <w:szCs w:val="20"/>
              </w:rPr>
              <w:t xml:space="preserve">In the same term there will be a terminal examination. This would be a Closed Book Exam. Details about the same would be provided closer to the end term exam. End term examination would be a mixture of concepts (40%) and </w:t>
            </w:r>
            <w:r w:rsidR="006533D8" w:rsidRPr="009432B4">
              <w:rPr>
                <w:rFonts w:ascii="Georgia" w:eastAsia="Times New Roman" w:hAnsi="Georgia"/>
                <w:sz w:val="20"/>
                <w:szCs w:val="20"/>
              </w:rPr>
              <w:t>application-based</w:t>
            </w:r>
            <w:r w:rsidRPr="009432B4">
              <w:rPr>
                <w:rFonts w:ascii="Georgia" w:eastAsia="Times New Roman" w:hAnsi="Georgia"/>
                <w:sz w:val="20"/>
                <w:szCs w:val="20"/>
              </w:rPr>
              <w:t xml:space="preserve"> questions (60%) in the proportion mentioned in brackets against each </w:t>
            </w:r>
            <w:r w:rsidR="002622D3" w:rsidRPr="009432B4">
              <w:rPr>
                <w:rFonts w:ascii="Georgia" w:eastAsia="Times New Roman" w:hAnsi="Georgia"/>
                <w:sz w:val="20"/>
                <w:szCs w:val="20"/>
              </w:rPr>
              <w:t>criterion</w:t>
            </w:r>
            <w:r w:rsidRPr="009432B4">
              <w:rPr>
                <w:rFonts w:ascii="Georgia" w:eastAsia="Times New Roman" w:hAnsi="Georgia"/>
                <w:sz w:val="20"/>
                <w:szCs w:val="20"/>
              </w:rPr>
              <w:t>.</w:t>
            </w:r>
          </w:p>
        </w:tc>
      </w:tr>
    </w:tbl>
    <w:p w14:paraId="44ACB13D" w14:textId="2E94CBBF" w:rsidR="00715EC9" w:rsidRPr="009432B4" w:rsidRDefault="00715EC9" w:rsidP="00715EC9">
      <w:pPr>
        <w:spacing w:before="120" w:after="120" w:line="360" w:lineRule="auto"/>
        <w:jc w:val="both"/>
        <w:rPr>
          <w:rFonts w:ascii="Georgia" w:hAnsi="Georgia"/>
          <w:sz w:val="20"/>
          <w:szCs w:val="20"/>
        </w:rPr>
      </w:pPr>
      <w:r w:rsidRPr="009432B4">
        <w:rPr>
          <w:rFonts w:ascii="Georgia" w:hAnsi="Georgia"/>
          <w:b/>
          <w:sz w:val="20"/>
          <w:szCs w:val="20"/>
        </w:rPr>
        <w:t>Scoring Criteria for Evaluation Based on Outcome of Performance at the end of each round (35%</w:t>
      </w:r>
      <w:r w:rsidR="002622D3">
        <w:rPr>
          <w:rFonts w:ascii="Georgia" w:hAnsi="Georgia"/>
          <w:b/>
          <w:sz w:val="20"/>
          <w:szCs w:val="20"/>
        </w:rPr>
        <w:t xml:space="preserve"> - Half of Total Score of 70 given in the Table below</w:t>
      </w:r>
      <w:r w:rsidRPr="009432B4">
        <w:rPr>
          <w:rFonts w:ascii="Georgia" w:hAnsi="Georgia"/>
          <w:b/>
          <w:sz w:val="20"/>
          <w:szCs w:val="20"/>
        </w:rPr>
        <w:t>)</w:t>
      </w:r>
      <w:r w:rsidRPr="009432B4">
        <w:rPr>
          <w:rFonts w:ascii="Georgia" w:hAnsi="Georgia"/>
          <w:sz w:val="20"/>
          <w:szCs w:val="20"/>
        </w:rPr>
        <w:t xml:space="preserve"> </w:t>
      </w:r>
    </w:p>
    <w:tbl>
      <w:tblPr>
        <w:tblW w:w="9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25"/>
        <w:gridCol w:w="990"/>
        <w:gridCol w:w="450"/>
        <w:gridCol w:w="540"/>
        <w:gridCol w:w="540"/>
        <w:gridCol w:w="540"/>
        <w:gridCol w:w="540"/>
        <w:gridCol w:w="540"/>
        <w:gridCol w:w="540"/>
        <w:gridCol w:w="540"/>
        <w:gridCol w:w="540"/>
        <w:gridCol w:w="540"/>
        <w:gridCol w:w="450"/>
        <w:gridCol w:w="450"/>
      </w:tblGrid>
      <w:tr w:rsidR="00715EC9" w:rsidRPr="009432B4" w14:paraId="2929AB5C" w14:textId="77777777" w:rsidTr="00090E0F">
        <w:trPr>
          <w:trHeight w:val="332"/>
        </w:trPr>
        <w:tc>
          <w:tcPr>
            <w:tcW w:w="2425" w:type="dxa"/>
            <w:vMerge w:val="restart"/>
            <w:shd w:val="clear" w:color="auto" w:fill="BFBFBF"/>
            <w:vAlign w:val="center"/>
          </w:tcPr>
          <w:p w14:paraId="30185A10" w14:textId="77777777" w:rsidR="00715EC9" w:rsidRPr="009432B4" w:rsidRDefault="00715EC9" w:rsidP="00090E0F">
            <w:pPr>
              <w:spacing w:before="120" w:after="120" w:line="240" w:lineRule="auto"/>
              <w:jc w:val="center"/>
              <w:rPr>
                <w:rFonts w:ascii="Georgia" w:hAnsi="Georgia"/>
                <w:sz w:val="20"/>
                <w:szCs w:val="20"/>
              </w:rPr>
            </w:pPr>
            <w:r w:rsidRPr="009432B4">
              <w:rPr>
                <w:rFonts w:ascii="Georgia" w:hAnsi="Georgia"/>
                <w:b/>
                <w:sz w:val="20"/>
                <w:szCs w:val="20"/>
              </w:rPr>
              <w:t>Parameter</w:t>
            </w:r>
          </w:p>
        </w:tc>
        <w:tc>
          <w:tcPr>
            <w:tcW w:w="990" w:type="dxa"/>
            <w:vMerge w:val="restart"/>
            <w:shd w:val="clear" w:color="auto" w:fill="BFBFBF"/>
            <w:vAlign w:val="center"/>
          </w:tcPr>
          <w:p w14:paraId="3143D6AE" w14:textId="77777777" w:rsidR="00715EC9" w:rsidRPr="009432B4" w:rsidRDefault="00715EC9" w:rsidP="00090E0F">
            <w:pPr>
              <w:spacing w:before="120" w:after="120" w:line="240" w:lineRule="auto"/>
              <w:jc w:val="center"/>
              <w:rPr>
                <w:rFonts w:ascii="Georgia" w:hAnsi="Georgia"/>
                <w:sz w:val="20"/>
                <w:szCs w:val="20"/>
              </w:rPr>
            </w:pPr>
            <w:r w:rsidRPr="009432B4">
              <w:rPr>
                <w:rFonts w:ascii="Georgia" w:hAnsi="Georgia"/>
                <w:b/>
                <w:sz w:val="20"/>
                <w:szCs w:val="20"/>
              </w:rPr>
              <w:t>Maximum Score</w:t>
            </w:r>
          </w:p>
        </w:tc>
        <w:tc>
          <w:tcPr>
            <w:tcW w:w="6210" w:type="dxa"/>
            <w:gridSpan w:val="12"/>
            <w:shd w:val="clear" w:color="auto" w:fill="BFBFBF"/>
          </w:tcPr>
          <w:p w14:paraId="128F93E6" w14:textId="77777777" w:rsidR="00715EC9" w:rsidRPr="009432B4" w:rsidRDefault="00715EC9" w:rsidP="00090E0F">
            <w:pPr>
              <w:spacing w:before="120" w:after="120" w:line="240" w:lineRule="auto"/>
              <w:jc w:val="center"/>
              <w:rPr>
                <w:rFonts w:ascii="Georgia" w:hAnsi="Georgia"/>
                <w:sz w:val="20"/>
                <w:szCs w:val="20"/>
              </w:rPr>
            </w:pPr>
            <w:r w:rsidRPr="009432B4">
              <w:rPr>
                <w:rFonts w:ascii="Georgia" w:hAnsi="Georgia"/>
                <w:b/>
                <w:sz w:val="20"/>
                <w:szCs w:val="20"/>
              </w:rPr>
              <w:t>Group Rank in the Defined Parameter</w:t>
            </w:r>
          </w:p>
        </w:tc>
      </w:tr>
      <w:tr w:rsidR="00715EC9" w:rsidRPr="009432B4" w14:paraId="1FB21B99" w14:textId="77777777" w:rsidTr="00090E0F">
        <w:tc>
          <w:tcPr>
            <w:tcW w:w="2425" w:type="dxa"/>
            <w:vMerge/>
            <w:shd w:val="clear" w:color="auto" w:fill="BFBFBF"/>
          </w:tcPr>
          <w:p w14:paraId="3E9FA2DE" w14:textId="77777777" w:rsidR="00715EC9" w:rsidRPr="009432B4" w:rsidRDefault="00715EC9" w:rsidP="00090E0F">
            <w:pPr>
              <w:spacing w:before="120" w:after="120" w:line="240" w:lineRule="auto"/>
              <w:rPr>
                <w:rFonts w:ascii="Georgia" w:hAnsi="Georgia"/>
                <w:sz w:val="20"/>
                <w:szCs w:val="20"/>
              </w:rPr>
            </w:pPr>
          </w:p>
        </w:tc>
        <w:tc>
          <w:tcPr>
            <w:tcW w:w="990" w:type="dxa"/>
            <w:vMerge/>
            <w:shd w:val="clear" w:color="auto" w:fill="BFBFBF"/>
          </w:tcPr>
          <w:p w14:paraId="0D37EC34" w14:textId="77777777" w:rsidR="00715EC9" w:rsidRPr="009432B4" w:rsidRDefault="00715EC9" w:rsidP="00090E0F">
            <w:pPr>
              <w:spacing w:before="120" w:after="120" w:line="240" w:lineRule="auto"/>
              <w:jc w:val="center"/>
              <w:rPr>
                <w:rFonts w:ascii="Georgia" w:hAnsi="Georgia"/>
                <w:sz w:val="20"/>
                <w:szCs w:val="20"/>
              </w:rPr>
            </w:pPr>
          </w:p>
        </w:tc>
        <w:tc>
          <w:tcPr>
            <w:tcW w:w="450" w:type="dxa"/>
            <w:shd w:val="clear" w:color="auto" w:fill="BFBFBF"/>
            <w:vAlign w:val="center"/>
          </w:tcPr>
          <w:p w14:paraId="356D3A4B" w14:textId="77777777" w:rsidR="00715EC9" w:rsidRPr="009432B4" w:rsidRDefault="00715EC9" w:rsidP="00090E0F">
            <w:pPr>
              <w:spacing w:before="120" w:after="120" w:line="240" w:lineRule="auto"/>
              <w:jc w:val="center"/>
              <w:rPr>
                <w:rFonts w:ascii="Georgia" w:hAnsi="Georgia"/>
                <w:b/>
                <w:sz w:val="20"/>
                <w:szCs w:val="20"/>
              </w:rPr>
            </w:pPr>
            <w:r w:rsidRPr="009432B4">
              <w:rPr>
                <w:rFonts w:ascii="Georgia" w:hAnsi="Georgia"/>
                <w:b/>
                <w:sz w:val="20"/>
                <w:szCs w:val="20"/>
              </w:rPr>
              <w:t>1</w:t>
            </w:r>
          </w:p>
        </w:tc>
        <w:tc>
          <w:tcPr>
            <w:tcW w:w="540" w:type="dxa"/>
            <w:shd w:val="clear" w:color="auto" w:fill="BFBFBF"/>
            <w:vAlign w:val="center"/>
          </w:tcPr>
          <w:p w14:paraId="3A6219F3" w14:textId="77777777" w:rsidR="00715EC9" w:rsidRPr="009432B4" w:rsidRDefault="00715EC9" w:rsidP="00090E0F">
            <w:pPr>
              <w:spacing w:before="120" w:after="120" w:line="240" w:lineRule="auto"/>
              <w:jc w:val="center"/>
              <w:rPr>
                <w:rFonts w:ascii="Georgia" w:hAnsi="Georgia"/>
                <w:b/>
                <w:sz w:val="20"/>
                <w:szCs w:val="20"/>
              </w:rPr>
            </w:pPr>
            <w:r w:rsidRPr="009432B4">
              <w:rPr>
                <w:rFonts w:ascii="Georgia" w:hAnsi="Georgia"/>
                <w:b/>
                <w:sz w:val="20"/>
                <w:szCs w:val="20"/>
              </w:rPr>
              <w:t>2</w:t>
            </w:r>
          </w:p>
        </w:tc>
        <w:tc>
          <w:tcPr>
            <w:tcW w:w="540" w:type="dxa"/>
            <w:shd w:val="clear" w:color="auto" w:fill="BFBFBF"/>
            <w:vAlign w:val="center"/>
          </w:tcPr>
          <w:p w14:paraId="608A5CC9" w14:textId="77777777" w:rsidR="00715EC9" w:rsidRPr="009432B4" w:rsidRDefault="00715EC9" w:rsidP="00090E0F">
            <w:pPr>
              <w:spacing w:before="120" w:after="120" w:line="240" w:lineRule="auto"/>
              <w:jc w:val="center"/>
              <w:rPr>
                <w:rFonts w:ascii="Georgia" w:hAnsi="Georgia"/>
                <w:b/>
                <w:sz w:val="20"/>
                <w:szCs w:val="20"/>
              </w:rPr>
            </w:pPr>
            <w:r w:rsidRPr="009432B4">
              <w:rPr>
                <w:rFonts w:ascii="Georgia" w:hAnsi="Georgia"/>
                <w:b/>
                <w:sz w:val="20"/>
                <w:szCs w:val="20"/>
              </w:rPr>
              <w:t>3</w:t>
            </w:r>
          </w:p>
        </w:tc>
        <w:tc>
          <w:tcPr>
            <w:tcW w:w="540" w:type="dxa"/>
            <w:shd w:val="clear" w:color="auto" w:fill="BFBFBF"/>
            <w:vAlign w:val="center"/>
          </w:tcPr>
          <w:p w14:paraId="37167F3C" w14:textId="77777777" w:rsidR="00715EC9" w:rsidRPr="009432B4" w:rsidRDefault="00715EC9" w:rsidP="00090E0F">
            <w:pPr>
              <w:spacing w:before="120" w:after="120" w:line="240" w:lineRule="auto"/>
              <w:jc w:val="center"/>
              <w:rPr>
                <w:rFonts w:ascii="Georgia" w:hAnsi="Georgia"/>
                <w:b/>
                <w:sz w:val="20"/>
                <w:szCs w:val="20"/>
              </w:rPr>
            </w:pPr>
            <w:r w:rsidRPr="009432B4">
              <w:rPr>
                <w:rFonts w:ascii="Georgia" w:hAnsi="Georgia"/>
                <w:b/>
                <w:sz w:val="20"/>
                <w:szCs w:val="20"/>
              </w:rPr>
              <w:t>4</w:t>
            </w:r>
          </w:p>
        </w:tc>
        <w:tc>
          <w:tcPr>
            <w:tcW w:w="540" w:type="dxa"/>
            <w:shd w:val="clear" w:color="auto" w:fill="BFBFBF"/>
            <w:vAlign w:val="center"/>
          </w:tcPr>
          <w:p w14:paraId="751BF011" w14:textId="77777777" w:rsidR="00715EC9" w:rsidRPr="009432B4" w:rsidRDefault="00715EC9" w:rsidP="00090E0F">
            <w:pPr>
              <w:spacing w:before="120" w:after="120" w:line="240" w:lineRule="auto"/>
              <w:jc w:val="center"/>
              <w:rPr>
                <w:rFonts w:ascii="Georgia" w:hAnsi="Georgia"/>
                <w:b/>
                <w:sz w:val="20"/>
                <w:szCs w:val="20"/>
              </w:rPr>
            </w:pPr>
            <w:r w:rsidRPr="009432B4">
              <w:rPr>
                <w:rFonts w:ascii="Georgia" w:hAnsi="Georgia"/>
                <w:b/>
                <w:sz w:val="20"/>
                <w:szCs w:val="20"/>
              </w:rPr>
              <w:t>5</w:t>
            </w:r>
          </w:p>
        </w:tc>
        <w:tc>
          <w:tcPr>
            <w:tcW w:w="540" w:type="dxa"/>
            <w:shd w:val="clear" w:color="auto" w:fill="BFBFBF"/>
            <w:vAlign w:val="center"/>
          </w:tcPr>
          <w:p w14:paraId="4BD5C31F" w14:textId="77777777" w:rsidR="00715EC9" w:rsidRPr="009432B4" w:rsidRDefault="00715EC9" w:rsidP="00090E0F">
            <w:pPr>
              <w:spacing w:before="120" w:after="120" w:line="240" w:lineRule="auto"/>
              <w:jc w:val="center"/>
              <w:rPr>
                <w:rFonts w:ascii="Georgia" w:hAnsi="Georgia"/>
                <w:b/>
                <w:sz w:val="20"/>
                <w:szCs w:val="20"/>
              </w:rPr>
            </w:pPr>
            <w:r w:rsidRPr="009432B4">
              <w:rPr>
                <w:rFonts w:ascii="Georgia" w:hAnsi="Georgia"/>
                <w:b/>
                <w:sz w:val="20"/>
                <w:szCs w:val="20"/>
              </w:rPr>
              <w:t>6</w:t>
            </w:r>
          </w:p>
        </w:tc>
        <w:tc>
          <w:tcPr>
            <w:tcW w:w="540" w:type="dxa"/>
            <w:shd w:val="clear" w:color="auto" w:fill="BFBFBF"/>
            <w:vAlign w:val="center"/>
          </w:tcPr>
          <w:p w14:paraId="62AB5B58" w14:textId="77777777" w:rsidR="00715EC9" w:rsidRPr="009432B4" w:rsidRDefault="00715EC9" w:rsidP="00090E0F">
            <w:pPr>
              <w:spacing w:before="120" w:after="120" w:line="240" w:lineRule="auto"/>
              <w:jc w:val="center"/>
              <w:rPr>
                <w:rFonts w:ascii="Georgia" w:hAnsi="Georgia"/>
                <w:b/>
                <w:sz w:val="20"/>
                <w:szCs w:val="20"/>
              </w:rPr>
            </w:pPr>
            <w:r w:rsidRPr="009432B4">
              <w:rPr>
                <w:rFonts w:ascii="Georgia" w:hAnsi="Georgia"/>
                <w:b/>
                <w:sz w:val="20"/>
                <w:szCs w:val="20"/>
              </w:rPr>
              <w:t>7</w:t>
            </w:r>
          </w:p>
        </w:tc>
        <w:tc>
          <w:tcPr>
            <w:tcW w:w="540" w:type="dxa"/>
            <w:shd w:val="clear" w:color="auto" w:fill="BFBFBF"/>
            <w:vAlign w:val="center"/>
          </w:tcPr>
          <w:p w14:paraId="62DC2C10" w14:textId="77777777" w:rsidR="00715EC9" w:rsidRPr="009432B4" w:rsidRDefault="00715EC9" w:rsidP="00090E0F">
            <w:pPr>
              <w:spacing w:before="120" w:after="120" w:line="240" w:lineRule="auto"/>
              <w:jc w:val="center"/>
              <w:rPr>
                <w:rFonts w:ascii="Georgia" w:hAnsi="Georgia"/>
                <w:b/>
                <w:sz w:val="20"/>
                <w:szCs w:val="20"/>
              </w:rPr>
            </w:pPr>
            <w:r w:rsidRPr="009432B4">
              <w:rPr>
                <w:rFonts w:ascii="Georgia" w:hAnsi="Georgia"/>
                <w:b/>
                <w:sz w:val="20"/>
                <w:szCs w:val="20"/>
              </w:rPr>
              <w:t>8</w:t>
            </w:r>
          </w:p>
        </w:tc>
        <w:tc>
          <w:tcPr>
            <w:tcW w:w="540" w:type="dxa"/>
            <w:shd w:val="clear" w:color="auto" w:fill="BFBFBF"/>
            <w:vAlign w:val="center"/>
          </w:tcPr>
          <w:p w14:paraId="33934DA3" w14:textId="77777777" w:rsidR="00715EC9" w:rsidRPr="009432B4" w:rsidRDefault="00715EC9" w:rsidP="00090E0F">
            <w:pPr>
              <w:spacing w:before="120" w:after="120" w:line="240" w:lineRule="auto"/>
              <w:jc w:val="center"/>
              <w:rPr>
                <w:rFonts w:ascii="Georgia" w:hAnsi="Georgia"/>
                <w:b/>
                <w:sz w:val="20"/>
                <w:szCs w:val="20"/>
              </w:rPr>
            </w:pPr>
            <w:r w:rsidRPr="009432B4">
              <w:rPr>
                <w:rFonts w:ascii="Georgia" w:hAnsi="Georgia"/>
                <w:b/>
                <w:sz w:val="20"/>
                <w:szCs w:val="20"/>
              </w:rPr>
              <w:t>9</w:t>
            </w:r>
          </w:p>
        </w:tc>
        <w:tc>
          <w:tcPr>
            <w:tcW w:w="540" w:type="dxa"/>
            <w:shd w:val="clear" w:color="auto" w:fill="BFBFBF"/>
            <w:vAlign w:val="center"/>
          </w:tcPr>
          <w:p w14:paraId="3516284D" w14:textId="77777777" w:rsidR="00715EC9" w:rsidRPr="009432B4" w:rsidRDefault="00715EC9" w:rsidP="00090E0F">
            <w:pPr>
              <w:spacing w:before="120" w:after="120" w:line="240" w:lineRule="auto"/>
              <w:jc w:val="center"/>
              <w:rPr>
                <w:rFonts w:ascii="Georgia" w:hAnsi="Georgia"/>
                <w:b/>
                <w:sz w:val="20"/>
                <w:szCs w:val="20"/>
              </w:rPr>
            </w:pPr>
            <w:r w:rsidRPr="009432B4">
              <w:rPr>
                <w:rFonts w:ascii="Georgia" w:hAnsi="Georgia"/>
                <w:b/>
                <w:sz w:val="20"/>
                <w:szCs w:val="20"/>
              </w:rPr>
              <w:t>10</w:t>
            </w:r>
          </w:p>
        </w:tc>
        <w:tc>
          <w:tcPr>
            <w:tcW w:w="450" w:type="dxa"/>
            <w:shd w:val="clear" w:color="auto" w:fill="BFBFBF"/>
          </w:tcPr>
          <w:p w14:paraId="2E14F3C1" w14:textId="77777777" w:rsidR="00715EC9" w:rsidRPr="009432B4" w:rsidRDefault="00715EC9" w:rsidP="00090E0F">
            <w:pPr>
              <w:spacing w:before="120" w:after="120" w:line="240" w:lineRule="auto"/>
              <w:jc w:val="center"/>
              <w:rPr>
                <w:rFonts w:ascii="Georgia" w:hAnsi="Georgia"/>
                <w:b/>
                <w:sz w:val="20"/>
                <w:szCs w:val="20"/>
              </w:rPr>
            </w:pPr>
            <w:r w:rsidRPr="009432B4">
              <w:rPr>
                <w:rFonts w:ascii="Georgia" w:hAnsi="Georgia"/>
                <w:b/>
                <w:sz w:val="20"/>
                <w:szCs w:val="20"/>
              </w:rPr>
              <w:t>11</w:t>
            </w:r>
          </w:p>
        </w:tc>
        <w:tc>
          <w:tcPr>
            <w:tcW w:w="450" w:type="dxa"/>
            <w:shd w:val="clear" w:color="auto" w:fill="BFBFBF"/>
            <w:vAlign w:val="center"/>
          </w:tcPr>
          <w:p w14:paraId="74D80E86" w14:textId="77777777" w:rsidR="00715EC9" w:rsidRPr="009432B4" w:rsidRDefault="00715EC9" w:rsidP="00090E0F">
            <w:pPr>
              <w:spacing w:before="120" w:after="120" w:line="240" w:lineRule="auto"/>
              <w:jc w:val="center"/>
              <w:rPr>
                <w:rFonts w:ascii="Georgia" w:hAnsi="Georgia"/>
                <w:b/>
                <w:sz w:val="20"/>
                <w:szCs w:val="20"/>
              </w:rPr>
            </w:pPr>
            <w:r w:rsidRPr="009432B4">
              <w:rPr>
                <w:rFonts w:ascii="Georgia" w:hAnsi="Georgia"/>
                <w:b/>
                <w:sz w:val="20"/>
                <w:szCs w:val="20"/>
              </w:rPr>
              <w:t>12</w:t>
            </w:r>
          </w:p>
        </w:tc>
      </w:tr>
      <w:tr w:rsidR="00715EC9" w:rsidRPr="009432B4" w14:paraId="3C4C902D" w14:textId="77777777" w:rsidTr="00090E0F">
        <w:trPr>
          <w:trHeight w:val="591"/>
        </w:trPr>
        <w:tc>
          <w:tcPr>
            <w:tcW w:w="2425" w:type="dxa"/>
          </w:tcPr>
          <w:p w14:paraId="0ED98C3C" w14:textId="77777777" w:rsidR="00715EC9" w:rsidRPr="009432B4" w:rsidRDefault="00715EC9" w:rsidP="00715EC9">
            <w:pPr>
              <w:spacing w:after="0" w:line="240" w:lineRule="auto"/>
              <w:rPr>
                <w:rFonts w:ascii="Georgia" w:eastAsia="Times New Roman" w:hAnsi="Georgia"/>
                <w:sz w:val="20"/>
                <w:szCs w:val="20"/>
              </w:rPr>
            </w:pPr>
            <w:r w:rsidRPr="009432B4">
              <w:rPr>
                <w:rFonts w:ascii="Georgia" w:eastAsia="Times New Roman" w:hAnsi="Georgia"/>
                <w:sz w:val="20"/>
                <w:szCs w:val="20"/>
              </w:rPr>
              <w:t>Share Price at the end of the round</w:t>
            </w:r>
          </w:p>
        </w:tc>
        <w:tc>
          <w:tcPr>
            <w:tcW w:w="990" w:type="dxa"/>
            <w:vAlign w:val="center"/>
          </w:tcPr>
          <w:p w14:paraId="4AE5907F"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450" w:type="dxa"/>
            <w:vAlign w:val="center"/>
          </w:tcPr>
          <w:p w14:paraId="63E5228A"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540" w:type="dxa"/>
            <w:vAlign w:val="center"/>
          </w:tcPr>
          <w:p w14:paraId="686AF022"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0.9</w:t>
            </w:r>
          </w:p>
        </w:tc>
        <w:tc>
          <w:tcPr>
            <w:tcW w:w="540" w:type="dxa"/>
            <w:vAlign w:val="center"/>
          </w:tcPr>
          <w:p w14:paraId="698B26AF"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0.8</w:t>
            </w:r>
          </w:p>
        </w:tc>
        <w:tc>
          <w:tcPr>
            <w:tcW w:w="540" w:type="dxa"/>
            <w:vAlign w:val="center"/>
          </w:tcPr>
          <w:p w14:paraId="1A57FBB7"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0.7</w:t>
            </w:r>
          </w:p>
        </w:tc>
        <w:tc>
          <w:tcPr>
            <w:tcW w:w="540" w:type="dxa"/>
            <w:vAlign w:val="center"/>
          </w:tcPr>
          <w:p w14:paraId="3C6063C9"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0.6</w:t>
            </w:r>
          </w:p>
        </w:tc>
        <w:tc>
          <w:tcPr>
            <w:tcW w:w="540" w:type="dxa"/>
            <w:vAlign w:val="center"/>
          </w:tcPr>
          <w:p w14:paraId="58E0FAB9"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0.5</w:t>
            </w:r>
          </w:p>
        </w:tc>
        <w:tc>
          <w:tcPr>
            <w:tcW w:w="540" w:type="dxa"/>
            <w:vAlign w:val="center"/>
          </w:tcPr>
          <w:p w14:paraId="49FF69D7"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0.4</w:t>
            </w:r>
          </w:p>
        </w:tc>
        <w:tc>
          <w:tcPr>
            <w:tcW w:w="540" w:type="dxa"/>
            <w:vAlign w:val="center"/>
          </w:tcPr>
          <w:p w14:paraId="668C46C1"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0.3</w:t>
            </w:r>
          </w:p>
        </w:tc>
        <w:tc>
          <w:tcPr>
            <w:tcW w:w="540" w:type="dxa"/>
            <w:vAlign w:val="center"/>
          </w:tcPr>
          <w:p w14:paraId="2E83384D" w14:textId="1BE9A6E1"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0.2</w:t>
            </w:r>
          </w:p>
        </w:tc>
        <w:tc>
          <w:tcPr>
            <w:tcW w:w="540" w:type="dxa"/>
            <w:vAlign w:val="center"/>
          </w:tcPr>
          <w:p w14:paraId="7B13A1CF"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0.1</w:t>
            </w:r>
          </w:p>
        </w:tc>
        <w:tc>
          <w:tcPr>
            <w:tcW w:w="450" w:type="dxa"/>
            <w:vAlign w:val="center"/>
          </w:tcPr>
          <w:p w14:paraId="3B33791C"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c>
          <w:tcPr>
            <w:tcW w:w="450" w:type="dxa"/>
            <w:vAlign w:val="center"/>
          </w:tcPr>
          <w:p w14:paraId="40BA0B34"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r>
      <w:tr w:rsidR="00715EC9" w:rsidRPr="009432B4" w14:paraId="2F63BE60" w14:textId="77777777" w:rsidTr="00090E0F">
        <w:tc>
          <w:tcPr>
            <w:tcW w:w="2425" w:type="dxa"/>
          </w:tcPr>
          <w:p w14:paraId="6043D05C" w14:textId="77777777" w:rsidR="00715EC9" w:rsidRPr="009432B4" w:rsidRDefault="00715EC9" w:rsidP="00715EC9">
            <w:pPr>
              <w:spacing w:after="0" w:line="240" w:lineRule="auto"/>
              <w:rPr>
                <w:rFonts w:ascii="Georgia" w:eastAsia="Times New Roman" w:hAnsi="Georgia"/>
                <w:sz w:val="20"/>
                <w:szCs w:val="20"/>
              </w:rPr>
            </w:pPr>
            <w:r w:rsidRPr="009432B4">
              <w:rPr>
                <w:rFonts w:ascii="Georgia" w:eastAsia="Times New Roman" w:hAnsi="Georgia"/>
                <w:sz w:val="20"/>
                <w:szCs w:val="20"/>
              </w:rPr>
              <w:t>Operating Profit before Depreciation (EBITDA)</w:t>
            </w:r>
          </w:p>
        </w:tc>
        <w:tc>
          <w:tcPr>
            <w:tcW w:w="990" w:type="dxa"/>
            <w:vAlign w:val="center"/>
          </w:tcPr>
          <w:p w14:paraId="249D343D"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450" w:type="dxa"/>
            <w:vAlign w:val="center"/>
          </w:tcPr>
          <w:p w14:paraId="3DE9C155"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540" w:type="dxa"/>
            <w:vAlign w:val="center"/>
          </w:tcPr>
          <w:p w14:paraId="4BAAA40F"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0.9</w:t>
            </w:r>
          </w:p>
        </w:tc>
        <w:tc>
          <w:tcPr>
            <w:tcW w:w="540" w:type="dxa"/>
            <w:vAlign w:val="center"/>
          </w:tcPr>
          <w:p w14:paraId="6C64A68B"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0.8</w:t>
            </w:r>
          </w:p>
        </w:tc>
        <w:tc>
          <w:tcPr>
            <w:tcW w:w="540" w:type="dxa"/>
            <w:vAlign w:val="center"/>
          </w:tcPr>
          <w:p w14:paraId="6C560D31"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0.7</w:t>
            </w:r>
          </w:p>
        </w:tc>
        <w:tc>
          <w:tcPr>
            <w:tcW w:w="540" w:type="dxa"/>
            <w:vAlign w:val="center"/>
          </w:tcPr>
          <w:p w14:paraId="3C4503D1"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0.6</w:t>
            </w:r>
          </w:p>
        </w:tc>
        <w:tc>
          <w:tcPr>
            <w:tcW w:w="540" w:type="dxa"/>
            <w:vAlign w:val="center"/>
          </w:tcPr>
          <w:p w14:paraId="3EB03BDF"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0.5</w:t>
            </w:r>
          </w:p>
        </w:tc>
        <w:tc>
          <w:tcPr>
            <w:tcW w:w="540" w:type="dxa"/>
            <w:vAlign w:val="center"/>
          </w:tcPr>
          <w:p w14:paraId="09F5B6C7"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0.4</w:t>
            </w:r>
          </w:p>
        </w:tc>
        <w:tc>
          <w:tcPr>
            <w:tcW w:w="540" w:type="dxa"/>
            <w:vAlign w:val="center"/>
          </w:tcPr>
          <w:p w14:paraId="32719ED3"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0.3</w:t>
            </w:r>
          </w:p>
        </w:tc>
        <w:tc>
          <w:tcPr>
            <w:tcW w:w="540" w:type="dxa"/>
            <w:vAlign w:val="center"/>
          </w:tcPr>
          <w:p w14:paraId="4BE6D6C6"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0.2</w:t>
            </w:r>
          </w:p>
        </w:tc>
        <w:tc>
          <w:tcPr>
            <w:tcW w:w="540" w:type="dxa"/>
            <w:vAlign w:val="center"/>
          </w:tcPr>
          <w:p w14:paraId="71CA46C3"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0.1</w:t>
            </w:r>
          </w:p>
        </w:tc>
        <w:tc>
          <w:tcPr>
            <w:tcW w:w="450" w:type="dxa"/>
            <w:vAlign w:val="center"/>
          </w:tcPr>
          <w:p w14:paraId="7809A910"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c>
          <w:tcPr>
            <w:tcW w:w="450" w:type="dxa"/>
            <w:vAlign w:val="center"/>
          </w:tcPr>
          <w:p w14:paraId="25A7BF54"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r>
      <w:tr w:rsidR="00715EC9" w:rsidRPr="009432B4" w14:paraId="3905B9F9" w14:textId="77777777" w:rsidTr="00090E0F">
        <w:tc>
          <w:tcPr>
            <w:tcW w:w="2425" w:type="dxa"/>
          </w:tcPr>
          <w:p w14:paraId="208B3FF2" w14:textId="77777777" w:rsidR="00715EC9" w:rsidRPr="009432B4" w:rsidRDefault="00715EC9" w:rsidP="00715EC9">
            <w:pPr>
              <w:spacing w:after="0" w:line="240" w:lineRule="auto"/>
              <w:rPr>
                <w:rFonts w:ascii="Georgia" w:eastAsia="Times New Roman" w:hAnsi="Georgia"/>
                <w:sz w:val="20"/>
                <w:szCs w:val="20"/>
              </w:rPr>
            </w:pPr>
            <w:r w:rsidRPr="009432B4">
              <w:rPr>
                <w:rFonts w:ascii="Georgia" w:eastAsia="Times New Roman" w:hAnsi="Georgia"/>
                <w:sz w:val="20"/>
                <w:szCs w:val="20"/>
              </w:rPr>
              <w:t>Profit for the round</w:t>
            </w:r>
          </w:p>
        </w:tc>
        <w:tc>
          <w:tcPr>
            <w:tcW w:w="990" w:type="dxa"/>
            <w:vAlign w:val="center"/>
          </w:tcPr>
          <w:p w14:paraId="1920DCF1"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450" w:type="dxa"/>
            <w:vAlign w:val="center"/>
          </w:tcPr>
          <w:p w14:paraId="1CC8BB9B"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540" w:type="dxa"/>
            <w:vAlign w:val="center"/>
          </w:tcPr>
          <w:p w14:paraId="5BD1E9AC"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0.9</w:t>
            </w:r>
          </w:p>
        </w:tc>
        <w:tc>
          <w:tcPr>
            <w:tcW w:w="540" w:type="dxa"/>
            <w:vAlign w:val="center"/>
          </w:tcPr>
          <w:p w14:paraId="1EFE4673"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0.8</w:t>
            </w:r>
          </w:p>
        </w:tc>
        <w:tc>
          <w:tcPr>
            <w:tcW w:w="540" w:type="dxa"/>
            <w:vAlign w:val="center"/>
          </w:tcPr>
          <w:p w14:paraId="1BE170E3"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0.7</w:t>
            </w:r>
          </w:p>
        </w:tc>
        <w:tc>
          <w:tcPr>
            <w:tcW w:w="540" w:type="dxa"/>
            <w:vAlign w:val="center"/>
          </w:tcPr>
          <w:p w14:paraId="32B47667"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0.6</w:t>
            </w:r>
          </w:p>
        </w:tc>
        <w:tc>
          <w:tcPr>
            <w:tcW w:w="540" w:type="dxa"/>
            <w:vAlign w:val="center"/>
          </w:tcPr>
          <w:p w14:paraId="502F2143"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0.5</w:t>
            </w:r>
          </w:p>
        </w:tc>
        <w:tc>
          <w:tcPr>
            <w:tcW w:w="540" w:type="dxa"/>
            <w:vAlign w:val="center"/>
          </w:tcPr>
          <w:p w14:paraId="3B1BEAFF"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0.4</w:t>
            </w:r>
          </w:p>
        </w:tc>
        <w:tc>
          <w:tcPr>
            <w:tcW w:w="540" w:type="dxa"/>
            <w:vAlign w:val="center"/>
          </w:tcPr>
          <w:p w14:paraId="39130271"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0.3</w:t>
            </w:r>
          </w:p>
        </w:tc>
        <w:tc>
          <w:tcPr>
            <w:tcW w:w="540" w:type="dxa"/>
            <w:vAlign w:val="center"/>
          </w:tcPr>
          <w:p w14:paraId="29517FAB"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0.2</w:t>
            </w:r>
          </w:p>
        </w:tc>
        <w:tc>
          <w:tcPr>
            <w:tcW w:w="540" w:type="dxa"/>
            <w:vAlign w:val="center"/>
          </w:tcPr>
          <w:p w14:paraId="369B9C10"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0.1</w:t>
            </w:r>
          </w:p>
        </w:tc>
        <w:tc>
          <w:tcPr>
            <w:tcW w:w="450" w:type="dxa"/>
            <w:vAlign w:val="center"/>
          </w:tcPr>
          <w:p w14:paraId="0ABEDC98"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c>
          <w:tcPr>
            <w:tcW w:w="450" w:type="dxa"/>
            <w:vAlign w:val="center"/>
          </w:tcPr>
          <w:p w14:paraId="57217155"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r>
      <w:tr w:rsidR="00715EC9" w:rsidRPr="009432B4" w14:paraId="5E80F562" w14:textId="77777777" w:rsidTr="00090E0F">
        <w:tc>
          <w:tcPr>
            <w:tcW w:w="2425" w:type="dxa"/>
          </w:tcPr>
          <w:p w14:paraId="2BBC551B" w14:textId="77777777" w:rsidR="00715EC9" w:rsidRPr="009432B4" w:rsidRDefault="00715EC9" w:rsidP="00715EC9">
            <w:pPr>
              <w:spacing w:after="0" w:line="240" w:lineRule="auto"/>
              <w:rPr>
                <w:rFonts w:ascii="Georgia" w:eastAsia="Times New Roman" w:hAnsi="Georgia"/>
                <w:sz w:val="20"/>
                <w:szCs w:val="20"/>
              </w:rPr>
            </w:pPr>
            <w:r w:rsidRPr="009432B4">
              <w:rPr>
                <w:rFonts w:ascii="Georgia" w:eastAsia="Times New Roman" w:hAnsi="Georgia"/>
                <w:sz w:val="20"/>
                <w:szCs w:val="20"/>
              </w:rPr>
              <w:t>Market Share</w:t>
            </w:r>
          </w:p>
        </w:tc>
        <w:tc>
          <w:tcPr>
            <w:tcW w:w="990" w:type="dxa"/>
            <w:vAlign w:val="center"/>
          </w:tcPr>
          <w:p w14:paraId="7319C9DE"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450" w:type="dxa"/>
            <w:vAlign w:val="center"/>
          </w:tcPr>
          <w:p w14:paraId="3F623A6A"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540" w:type="dxa"/>
            <w:vAlign w:val="center"/>
          </w:tcPr>
          <w:p w14:paraId="3667DC96"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0.9</w:t>
            </w:r>
          </w:p>
        </w:tc>
        <w:tc>
          <w:tcPr>
            <w:tcW w:w="540" w:type="dxa"/>
            <w:vAlign w:val="center"/>
          </w:tcPr>
          <w:p w14:paraId="4986256F"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0.8</w:t>
            </w:r>
          </w:p>
        </w:tc>
        <w:tc>
          <w:tcPr>
            <w:tcW w:w="540" w:type="dxa"/>
            <w:vAlign w:val="center"/>
          </w:tcPr>
          <w:p w14:paraId="3A56DCFB"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0.7</w:t>
            </w:r>
          </w:p>
        </w:tc>
        <w:tc>
          <w:tcPr>
            <w:tcW w:w="540" w:type="dxa"/>
            <w:vAlign w:val="center"/>
          </w:tcPr>
          <w:p w14:paraId="316851DE"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0.6</w:t>
            </w:r>
          </w:p>
        </w:tc>
        <w:tc>
          <w:tcPr>
            <w:tcW w:w="540" w:type="dxa"/>
            <w:vAlign w:val="center"/>
          </w:tcPr>
          <w:p w14:paraId="0A196C79"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0.5</w:t>
            </w:r>
          </w:p>
        </w:tc>
        <w:tc>
          <w:tcPr>
            <w:tcW w:w="540" w:type="dxa"/>
            <w:vAlign w:val="center"/>
          </w:tcPr>
          <w:p w14:paraId="0C6301A0"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0.4</w:t>
            </w:r>
          </w:p>
        </w:tc>
        <w:tc>
          <w:tcPr>
            <w:tcW w:w="540" w:type="dxa"/>
            <w:vAlign w:val="center"/>
          </w:tcPr>
          <w:p w14:paraId="4D421C49"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0.3</w:t>
            </w:r>
          </w:p>
        </w:tc>
        <w:tc>
          <w:tcPr>
            <w:tcW w:w="540" w:type="dxa"/>
            <w:vAlign w:val="center"/>
          </w:tcPr>
          <w:p w14:paraId="7C43E918"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0.2</w:t>
            </w:r>
          </w:p>
        </w:tc>
        <w:tc>
          <w:tcPr>
            <w:tcW w:w="540" w:type="dxa"/>
            <w:vAlign w:val="center"/>
          </w:tcPr>
          <w:p w14:paraId="54522FFC"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0.1</w:t>
            </w:r>
          </w:p>
        </w:tc>
        <w:tc>
          <w:tcPr>
            <w:tcW w:w="450" w:type="dxa"/>
            <w:vAlign w:val="center"/>
          </w:tcPr>
          <w:p w14:paraId="7007B088"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c>
          <w:tcPr>
            <w:tcW w:w="450" w:type="dxa"/>
            <w:vAlign w:val="center"/>
          </w:tcPr>
          <w:p w14:paraId="720C5760"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r>
      <w:tr w:rsidR="00715EC9" w:rsidRPr="009432B4" w14:paraId="6D656D4E" w14:textId="77777777" w:rsidTr="00090E0F">
        <w:tc>
          <w:tcPr>
            <w:tcW w:w="2425" w:type="dxa"/>
          </w:tcPr>
          <w:p w14:paraId="1452A604" w14:textId="77777777" w:rsidR="00715EC9" w:rsidRPr="009432B4" w:rsidRDefault="00715EC9" w:rsidP="00715EC9">
            <w:pPr>
              <w:spacing w:after="0" w:line="240" w:lineRule="auto"/>
              <w:rPr>
                <w:rFonts w:ascii="Georgia" w:eastAsia="Times New Roman" w:hAnsi="Georgia"/>
                <w:sz w:val="20"/>
                <w:szCs w:val="20"/>
              </w:rPr>
            </w:pPr>
            <w:r w:rsidRPr="009432B4">
              <w:rPr>
                <w:rFonts w:ascii="Georgia" w:eastAsia="Times New Roman" w:hAnsi="Georgia"/>
                <w:sz w:val="20"/>
                <w:szCs w:val="20"/>
              </w:rPr>
              <w:lastRenderedPageBreak/>
              <w:t>Cumulative Share Holder Return</w:t>
            </w:r>
          </w:p>
        </w:tc>
        <w:tc>
          <w:tcPr>
            <w:tcW w:w="990" w:type="dxa"/>
            <w:vAlign w:val="center"/>
          </w:tcPr>
          <w:p w14:paraId="41B7B322"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450" w:type="dxa"/>
            <w:vAlign w:val="center"/>
          </w:tcPr>
          <w:p w14:paraId="3F5FE45C"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540" w:type="dxa"/>
            <w:vAlign w:val="center"/>
          </w:tcPr>
          <w:p w14:paraId="5CC8826C"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0.9</w:t>
            </w:r>
          </w:p>
        </w:tc>
        <w:tc>
          <w:tcPr>
            <w:tcW w:w="540" w:type="dxa"/>
            <w:vAlign w:val="center"/>
          </w:tcPr>
          <w:p w14:paraId="134063BF"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0.8</w:t>
            </w:r>
          </w:p>
        </w:tc>
        <w:tc>
          <w:tcPr>
            <w:tcW w:w="540" w:type="dxa"/>
            <w:vAlign w:val="center"/>
          </w:tcPr>
          <w:p w14:paraId="283F4931"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0.7</w:t>
            </w:r>
          </w:p>
        </w:tc>
        <w:tc>
          <w:tcPr>
            <w:tcW w:w="540" w:type="dxa"/>
            <w:vAlign w:val="center"/>
          </w:tcPr>
          <w:p w14:paraId="1EE79620"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0.6</w:t>
            </w:r>
          </w:p>
        </w:tc>
        <w:tc>
          <w:tcPr>
            <w:tcW w:w="540" w:type="dxa"/>
            <w:vAlign w:val="center"/>
          </w:tcPr>
          <w:p w14:paraId="3576FB61"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0.5</w:t>
            </w:r>
          </w:p>
        </w:tc>
        <w:tc>
          <w:tcPr>
            <w:tcW w:w="540" w:type="dxa"/>
            <w:vAlign w:val="center"/>
          </w:tcPr>
          <w:p w14:paraId="30968318"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0.4</w:t>
            </w:r>
          </w:p>
        </w:tc>
        <w:tc>
          <w:tcPr>
            <w:tcW w:w="540" w:type="dxa"/>
            <w:vAlign w:val="center"/>
          </w:tcPr>
          <w:p w14:paraId="192FF4CE"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0.3</w:t>
            </w:r>
          </w:p>
        </w:tc>
        <w:tc>
          <w:tcPr>
            <w:tcW w:w="540" w:type="dxa"/>
            <w:vAlign w:val="center"/>
          </w:tcPr>
          <w:p w14:paraId="5FCF4871"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0.2</w:t>
            </w:r>
          </w:p>
        </w:tc>
        <w:tc>
          <w:tcPr>
            <w:tcW w:w="540" w:type="dxa"/>
            <w:vAlign w:val="center"/>
          </w:tcPr>
          <w:p w14:paraId="2E1B0D70"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0.1</w:t>
            </w:r>
          </w:p>
        </w:tc>
        <w:tc>
          <w:tcPr>
            <w:tcW w:w="450" w:type="dxa"/>
            <w:vAlign w:val="center"/>
          </w:tcPr>
          <w:p w14:paraId="5EDF5B3A"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c>
          <w:tcPr>
            <w:tcW w:w="450" w:type="dxa"/>
            <w:vAlign w:val="center"/>
          </w:tcPr>
          <w:p w14:paraId="39BB9C3C"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r>
      <w:tr w:rsidR="00715EC9" w:rsidRPr="009432B4" w14:paraId="69008621" w14:textId="77777777" w:rsidTr="00090E0F">
        <w:tc>
          <w:tcPr>
            <w:tcW w:w="2425" w:type="dxa"/>
          </w:tcPr>
          <w:p w14:paraId="671F3C6C" w14:textId="77777777" w:rsidR="00715EC9" w:rsidRPr="009432B4" w:rsidRDefault="00715EC9" w:rsidP="00715EC9">
            <w:pPr>
              <w:spacing w:after="0" w:line="240" w:lineRule="auto"/>
              <w:rPr>
                <w:rFonts w:ascii="Georgia" w:eastAsia="Times New Roman" w:hAnsi="Georgia"/>
                <w:sz w:val="20"/>
                <w:szCs w:val="20"/>
              </w:rPr>
            </w:pPr>
            <w:r w:rsidRPr="009432B4">
              <w:rPr>
                <w:rFonts w:ascii="Georgia" w:eastAsia="Times New Roman" w:hAnsi="Georgia"/>
                <w:sz w:val="20"/>
                <w:szCs w:val="20"/>
              </w:rPr>
              <w:t>Inventory Management Cost</w:t>
            </w:r>
          </w:p>
        </w:tc>
        <w:tc>
          <w:tcPr>
            <w:tcW w:w="990" w:type="dxa"/>
            <w:vAlign w:val="center"/>
          </w:tcPr>
          <w:p w14:paraId="345DFB70"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450" w:type="dxa"/>
            <w:vAlign w:val="center"/>
          </w:tcPr>
          <w:p w14:paraId="1483C95D"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540" w:type="dxa"/>
            <w:vAlign w:val="center"/>
          </w:tcPr>
          <w:p w14:paraId="1ED0A7D0"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0.9</w:t>
            </w:r>
          </w:p>
        </w:tc>
        <w:tc>
          <w:tcPr>
            <w:tcW w:w="540" w:type="dxa"/>
            <w:vAlign w:val="center"/>
          </w:tcPr>
          <w:p w14:paraId="45C2A4CA"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0.8</w:t>
            </w:r>
          </w:p>
        </w:tc>
        <w:tc>
          <w:tcPr>
            <w:tcW w:w="540" w:type="dxa"/>
            <w:vAlign w:val="center"/>
          </w:tcPr>
          <w:p w14:paraId="5738A522"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0.7</w:t>
            </w:r>
          </w:p>
        </w:tc>
        <w:tc>
          <w:tcPr>
            <w:tcW w:w="540" w:type="dxa"/>
            <w:vAlign w:val="center"/>
          </w:tcPr>
          <w:p w14:paraId="3323FBB1"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0.6</w:t>
            </w:r>
          </w:p>
        </w:tc>
        <w:tc>
          <w:tcPr>
            <w:tcW w:w="540" w:type="dxa"/>
            <w:vAlign w:val="center"/>
          </w:tcPr>
          <w:p w14:paraId="067B9630"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0.5</w:t>
            </w:r>
          </w:p>
        </w:tc>
        <w:tc>
          <w:tcPr>
            <w:tcW w:w="540" w:type="dxa"/>
            <w:vAlign w:val="center"/>
          </w:tcPr>
          <w:p w14:paraId="4E3D5D98"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0.4</w:t>
            </w:r>
          </w:p>
        </w:tc>
        <w:tc>
          <w:tcPr>
            <w:tcW w:w="540" w:type="dxa"/>
            <w:vAlign w:val="center"/>
          </w:tcPr>
          <w:p w14:paraId="233C65DD"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0.3</w:t>
            </w:r>
          </w:p>
        </w:tc>
        <w:tc>
          <w:tcPr>
            <w:tcW w:w="540" w:type="dxa"/>
            <w:vAlign w:val="center"/>
          </w:tcPr>
          <w:p w14:paraId="5F1C9A5D"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0.2</w:t>
            </w:r>
          </w:p>
        </w:tc>
        <w:tc>
          <w:tcPr>
            <w:tcW w:w="540" w:type="dxa"/>
            <w:vAlign w:val="center"/>
          </w:tcPr>
          <w:p w14:paraId="675ABBC6"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0.1</w:t>
            </w:r>
          </w:p>
        </w:tc>
        <w:tc>
          <w:tcPr>
            <w:tcW w:w="450" w:type="dxa"/>
            <w:vAlign w:val="center"/>
          </w:tcPr>
          <w:p w14:paraId="1EE27A8A"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c>
          <w:tcPr>
            <w:tcW w:w="450" w:type="dxa"/>
            <w:vAlign w:val="center"/>
          </w:tcPr>
          <w:p w14:paraId="7183D147"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r>
      <w:tr w:rsidR="00715EC9" w:rsidRPr="009432B4" w14:paraId="3D3BB0AA" w14:textId="77777777" w:rsidTr="00090E0F">
        <w:tc>
          <w:tcPr>
            <w:tcW w:w="2425" w:type="dxa"/>
          </w:tcPr>
          <w:p w14:paraId="54268B36" w14:textId="77777777" w:rsidR="00715EC9" w:rsidRPr="009432B4" w:rsidRDefault="00715EC9" w:rsidP="00715EC9">
            <w:pPr>
              <w:spacing w:after="0" w:line="240" w:lineRule="auto"/>
              <w:rPr>
                <w:rFonts w:ascii="Georgia" w:eastAsia="Times New Roman" w:hAnsi="Georgia"/>
                <w:sz w:val="20"/>
                <w:szCs w:val="20"/>
              </w:rPr>
            </w:pPr>
            <w:r w:rsidRPr="009432B4">
              <w:rPr>
                <w:rFonts w:ascii="Georgia" w:eastAsia="Times New Roman" w:hAnsi="Georgia"/>
                <w:sz w:val="20"/>
                <w:szCs w:val="20"/>
              </w:rPr>
              <w:t>Short Term Loans Unplanned</w:t>
            </w:r>
          </w:p>
        </w:tc>
        <w:tc>
          <w:tcPr>
            <w:tcW w:w="990" w:type="dxa"/>
            <w:vAlign w:val="center"/>
          </w:tcPr>
          <w:p w14:paraId="65B76DAF"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450" w:type="dxa"/>
            <w:vAlign w:val="center"/>
          </w:tcPr>
          <w:p w14:paraId="48F7AEF6"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1</w:t>
            </w:r>
          </w:p>
        </w:tc>
        <w:tc>
          <w:tcPr>
            <w:tcW w:w="540" w:type="dxa"/>
            <w:vAlign w:val="center"/>
          </w:tcPr>
          <w:p w14:paraId="60FFEBC8"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0.9</w:t>
            </w:r>
          </w:p>
        </w:tc>
        <w:tc>
          <w:tcPr>
            <w:tcW w:w="540" w:type="dxa"/>
            <w:vAlign w:val="center"/>
          </w:tcPr>
          <w:p w14:paraId="55053E62"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0.8</w:t>
            </w:r>
          </w:p>
        </w:tc>
        <w:tc>
          <w:tcPr>
            <w:tcW w:w="540" w:type="dxa"/>
            <w:vAlign w:val="center"/>
          </w:tcPr>
          <w:p w14:paraId="45371091"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0.7</w:t>
            </w:r>
          </w:p>
        </w:tc>
        <w:tc>
          <w:tcPr>
            <w:tcW w:w="540" w:type="dxa"/>
            <w:vAlign w:val="center"/>
          </w:tcPr>
          <w:p w14:paraId="6C8351C8"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0.6</w:t>
            </w:r>
          </w:p>
        </w:tc>
        <w:tc>
          <w:tcPr>
            <w:tcW w:w="540" w:type="dxa"/>
            <w:vAlign w:val="center"/>
          </w:tcPr>
          <w:p w14:paraId="04E54DF6"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0.5</w:t>
            </w:r>
          </w:p>
        </w:tc>
        <w:tc>
          <w:tcPr>
            <w:tcW w:w="540" w:type="dxa"/>
            <w:vAlign w:val="center"/>
          </w:tcPr>
          <w:p w14:paraId="6BEC83D9"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0.4</w:t>
            </w:r>
          </w:p>
        </w:tc>
        <w:tc>
          <w:tcPr>
            <w:tcW w:w="540" w:type="dxa"/>
            <w:vAlign w:val="center"/>
          </w:tcPr>
          <w:p w14:paraId="6B8AFF7C"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0.3</w:t>
            </w:r>
          </w:p>
        </w:tc>
        <w:tc>
          <w:tcPr>
            <w:tcW w:w="540" w:type="dxa"/>
            <w:vAlign w:val="center"/>
          </w:tcPr>
          <w:p w14:paraId="4E78285D"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0.2</w:t>
            </w:r>
          </w:p>
        </w:tc>
        <w:tc>
          <w:tcPr>
            <w:tcW w:w="540" w:type="dxa"/>
            <w:vAlign w:val="center"/>
          </w:tcPr>
          <w:p w14:paraId="72B15C69"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0.1</w:t>
            </w:r>
          </w:p>
        </w:tc>
        <w:tc>
          <w:tcPr>
            <w:tcW w:w="450" w:type="dxa"/>
            <w:vAlign w:val="center"/>
          </w:tcPr>
          <w:p w14:paraId="1933262D"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c>
          <w:tcPr>
            <w:tcW w:w="450" w:type="dxa"/>
            <w:vAlign w:val="center"/>
          </w:tcPr>
          <w:p w14:paraId="5A4C53E7" w14:textId="77777777" w:rsidR="00715EC9" w:rsidRPr="009432B4" w:rsidRDefault="00715EC9" w:rsidP="00715EC9">
            <w:pPr>
              <w:spacing w:after="0" w:line="240" w:lineRule="auto"/>
              <w:jc w:val="center"/>
              <w:rPr>
                <w:rFonts w:ascii="Georgia" w:eastAsia="Times New Roman" w:hAnsi="Georgia"/>
                <w:sz w:val="20"/>
                <w:szCs w:val="20"/>
              </w:rPr>
            </w:pPr>
            <w:r w:rsidRPr="009432B4">
              <w:rPr>
                <w:rFonts w:ascii="Georgia" w:eastAsia="Times New Roman" w:hAnsi="Georgia"/>
                <w:sz w:val="20"/>
                <w:szCs w:val="20"/>
              </w:rPr>
              <w:t>0</w:t>
            </w:r>
          </w:p>
        </w:tc>
      </w:tr>
    </w:tbl>
    <w:p w14:paraId="72280C82" w14:textId="77777777" w:rsidR="00F20156" w:rsidRPr="009432B4" w:rsidRDefault="00F20156" w:rsidP="00F20156">
      <w:pPr>
        <w:spacing w:before="100" w:beforeAutospacing="1" w:after="100" w:afterAutospacing="1" w:line="240" w:lineRule="auto"/>
        <w:ind w:left="720"/>
        <w:rPr>
          <w:rFonts w:ascii="Georgia" w:eastAsia="Times New Roman" w:hAnsi="Georgia" w:cs="Arial"/>
          <w:b/>
          <w:bCs/>
          <w:color w:val="222222"/>
          <w:sz w:val="20"/>
          <w:szCs w:val="20"/>
        </w:rPr>
      </w:pPr>
    </w:p>
    <w:p w14:paraId="0574BD0F" w14:textId="77777777" w:rsidR="00540302" w:rsidRPr="009432B4" w:rsidRDefault="00540302" w:rsidP="00540302">
      <w:pPr>
        <w:spacing w:before="100" w:beforeAutospacing="1" w:after="100" w:afterAutospacing="1" w:line="240" w:lineRule="auto"/>
        <w:ind w:left="180"/>
        <w:jc w:val="both"/>
        <w:rPr>
          <w:rFonts w:ascii="Georgia" w:eastAsia="Times New Roman" w:hAnsi="Georgia"/>
          <w:sz w:val="20"/>
          <w:szCs w:val="20"/>
        </w:rPr>
      </w:pPr>
      <w:r w:rsidRPr="009432B4">
        <w:rPr>
          <w:rFonts w:ascii="Georgia" w:eastAsia="Times New Roman" w:hAnsi="Georgia"/>
          <w:b/>
          <w:bCs/>
          <w:sz w:val="20"/>
          <w:szCs w:val="20"/>
        </w:rPr>
        <w:t xml:space="preserve">6. Academic Honesty Policy: </w:t>
      </w:r>
    </w:p>
    <w:p w14:paraId="6A85963A" w14:textId="77777777" w:rsidR="00540302" w:rsidRPr="009432B4" w:rsidRDefault="00540302" w:rsidP="00540302">
      <w:pPr>
        <w:spacing w:before="100" w:beforeAutospacing="1" w:after="100" w:afterAutospacing="1" w:line="240" w:lineRule="auto"/>
        <w:ind w:left="180"/>
        <w:jc w:val="both"/>
        <w:rPr>
          <w:rFonts w:ascii="Georgia" w:eastAsia="Times New Roman" w:hAnsi="Georgia"/>
          <w:sz w:val="20"/>
          <w:szCs w:val="20"/>
        </w:rPr>
      </w:pPr>
      <w:r w:rsidRPr="009432B4">
        <w:rPr>
          <w:rFonts w:ascii="Georgia" w:eastAsia="Times New Roman" w:hAnsi="Georgia"/>
          <w:sz w:val="20"/>
          <w:szCs w:val="20"/>
        </w:rPr>
        <w:t xml:space="preserve">Students subscribing to this course will be bound by the Academic Policy as specified in the Student Manual of MBA-HRM </w:t>
      </w:r>
      <w:proofErr w:type="spellStart"/>
      <w:r w:rsidRPr="009432B4">
        <w:rPr>
          <w:rFonts w:ascii="Georgia" w:eastAsia="Times New Roman" w:hAnsi="Georgia"/>
          <w:sz w:val="20"/>
          <w:szCs w:val="20"/>
        </w:rPr>
        <w:t>Programme</w:t>
      </w:r>
      <w:proofErr w:type="spellEnd"/>
      <w:r w:rsidRPr="009432B4">
        <w:rPr>
          <w:rFonts w:ascii="Georgia" w:eastAsia="Times New Roman" w:hAnsi="Georgia"/>
          <w:sz w:val="20"/>
          <w:szCs w:val="20"/>
        </w:rPr>
        <w:t xml:space="preserve">. For all in-class and evaluation purposes, the decision of the course instructor will be binding and final on every student. </w:t>
      </w:r>
    </w:p>
    <w:p w14:paraId="21E12E9A" w14:textId="77777777" w:rsidR="00540302" w:rsidRPr="009432B4" w:rsidRDefault="00540302" w:rsidP="00540302">
      <w:pPr>
        <w:ind w:left="180"/>
        <w:jc w:val="both"/>
        <w:rPr>
          <w:rFonts w:ascii="Georgia" w:eastAsia="Times New Roman" w:hAnsi="Georgia"/>
          <w:sz w:val="20"/>
          <w:szCs w:val="20"/>
        </w:rPr>
      </w:pPr>
      <w:r w:rsidRPr="009432B4">
        <w:rPr>
          <w:rFonts w:ascii="Georgia" w:eastAsia="Times New Roman"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56C58344" w14:textId="77777777" w:rsidR="00540302" w:rsidRPr="009432B4" w:rsidRDefault="00540302" w:rsidP="00540302">
      <w:pPr>
        <w:ind w:left="180"/>
        <w:jc w:val="both"/>
        <w:rPr>
          <w:rFonts w:ascii="Georgia" w:eastAsia="Times New Roman" w:hAnsi="Georgia"/>
          <w:sz w:val="20"/>
          <w:szCs w:val="20"/>
        </w:rPr>
      </w:pPr>
    </w:p>
    <w:p w14:paraId="72499FD1" w14:textId="77777777" w:rsidR="00540302" w:rsidRPr="009432B4" w:rsidRDefault="00540302" w:rsidP="00540302">
      <w:pPr>
        <w:ind w:left="180"/>
        <w:jc w:val="both"/>
        <w:rPr>
          <w:rFonts w:ascii="Georgia" w:eastAsia="Times New Roman" w:hAnsi="Georgia"/>
          <w:sz w:val="20"/>
          <w:szCs w:val="20"/>
        </w:rPr>
      </w:pPr>
      <w:r w:rsidRPr="009432B4">
        <w:rPr>
          <w:rFonts w:ascii="Georgia" w:eastAsia="Times New Roman" w:hAnsi="Georgia"/>
          <w:b/>
          <w:bCs/>
          <w:sz w:val="20"/>
          <w:szCs w:val="20"/>
        </w:rPr>
        <w:t>7. No Network Policy</w:t>
      </w:r>
      <w:r w:rsidRPr="009432B4">
        <w:rPr>
          <w:rFonts w:ascii="Georgia" w:eastAsia="Times New Roman" w:hAnsi="Georgia"/>
          <w:sz w:val="20"/>
          <w:szCs w:val="20"/>
        </w:rPr>
        <w:t xml:space="preserve"> </w:t>
      </w:r>
    </w:p>
    <w:p w14:paraId="0D850625" w14:textId="77777777" w:rsidR="00540302" w:rsidRPr="009432B4" w:rsidRDefault="00540302" w:rsidP="00540302">
      <w:pPr>
        <w:ind w:left="180"/>
        <w:jc w:val="both"/>
        <w:rPr>
          <w:rFonts w:ascii="Georgia" w:eastAsia="Times New Roman" w:hAnsi="Georgia"/>
          <w:sz w:val="20"/>
          <w:szCs w:val="20"/>
        </w:rPr>
      </w:pPr>
      <w:r w:rsidRPr="009432B4">
        <w:rPr>
          <w:rFonts w:ascii="Georgia" w:eastAsia="Times New Roman" w:hAnsi="Georgia"/>
          <w:sz w:val="20"/>
          <w:szCs w:val="20"/>
        </w:rPr>
        <w:t xml:space="preserve">All students are requested not to operate any network enabled devices such as cell phones, </w:t>
      </w:r>
      <w:proofErr w:type="spellStart"/>
      <w:r w:rsidRPr="009432B4">
        <w:rPr>
          <w:rFonts w:ascii="Georgia" w:eastAsia="Times New Roman" w:hAnsi="Georgia"/>
          <w:sz w:val="20"/>
          <w:szCs w:val="20"/>
        </w:rPr>
        <w:t>etabs</w:t>
      </w:r>
      <w:proofErr w:type="spellEnd"/>
      <w:r w:rsidRPr="009432B4">
        <w:rPr>
          <w:rFonts w:ascii="Georgia" w:eastAsia="Times New Roman" w:hAnsi="Georgia"/>
          <w:sz w:val="20"/>
          <w:szCs w:val="20"/>
        </w:rPr>
        <w:t xml:space="preserve">, </w:t>
      </w:r>
      <w:proofErr w:type="spellStart"/>
      <w:r w:rsidRPr="009432B4">
        <w:rPr>
          <w:rFonts w:ascii="Georgia" w:eastAsia="Times New Roman" w:hAnsi="Georgia"/>
          <w:sz w:val="20"/>
          <w:szCs w:val="20"/>
        </w:rPr>
        <w:t>ipads</w:t>
      </w:r>
      <w:proofErr w:type="spellEnd"/>
      <w:r w:rsidRPr="009432B4">
        <w:rPr>
          <w:rFonts w:ascii="Georgia" w:eastAsia="Times New Roman" w:hAnsi="Georgia"/>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43497E9A" w14:textId="77777777" w:rsidR="00540302" w:rsidRPr="009432B4" w:rsidRDefault="00540302" w:rsidP="00540302">
      <w:pPr>
        <w:ind w:left="180"/>
        <w:jc w:val="both"/>
        <w:rPr>
          <w:rFonts w:ascii="Georgia" w:eastAsia="Times New Roman" w:hAnsi="Georgia"/>
          <w:sz w:val="20"/>
          <w:szCs w:val="20"/>
        </w:rPr>
      </w:pPr>
    </w:p>
    <w:p w14:paraId="758AA685" w14:textId="1416673E" w:rsidR="00540302" w:rsidRPr="009432B4" w:rsidRDefault="00540302" w:rsidP="00540302">
      <w:pPr>
        <w:spacing w:after="0" w:line="240" w:lineRule="auto"/>
        <w:ind w:left="180"/>
        <w:jc w:val="both"/>
        <w:rPr>
          <w:rFonts w:ascii="Georgia" w:eastAsia="Times New Roman" w:hAnsi="Georgia"/>
          <w:b/>
          <w:sz w:val="20"/>
          <w:szCs w:val="20"/>
        </w:rPr>
      </w:pPr>
      <w:r w:rsidRPr="009432B4">
        <w:rPr>
          <w:rFonts w:ascii="Georgia" w:eastAsia="Times New Roman" w:hAnsi="Georgia"/>
          <w:b/>
          <w:sz w:val="20"/>
          <w:szCs w:val="20"/>
        </w:rPr>
        <w:t xml:space="preserve">Brief Profile of Prof. </w:t>
      </w:r>
      <w:r w:rsidR="008952C7" w:rsidRPr="009432B4">
        <w:rPr>
          <w:rFonts w:ascii="Georgia" w:eastAsia="Times New Roman" w:hAnsi="Georgia"/>
          <w:b/>
          <w:sz w:val="20"/>
          <w:szCs w:val="20"/>
        </w:rPr>
        <w:t>Anshuman Tripathy</w:t>
      </w:r>
    </w:p>
    <w:p w14:paraId="3A837AFC" w14:textId="77777777" w:rsidR="008952C7" w:rsidRPr="009432B4" w:rsidRDefault="008952C7" w:rsidP="00540302">
      <w:pPr>
        <w:spacing w:after="0" w:line="240" w:lineRule="auto"/>
        <w:ind w:left="180"/>
        <w:jc w:val="both"/>
        <w:rPr>
          <w:rFonts w:ascii="Georgia" w:eastAsia="Times New Roman" w:hAnsi="Georgia"/>
          <w:b/>
          <w:sz w:val="20"/>
          <w:szCs w:val="20"/>
        </w:rPr>
      </w:pPr>
    </w:p>
    <w:p w14:paraId="63232E95" w14:textId="4873772D" w:rsidR="00540302" w:rsidRPr="009432B4" w:rsidRDefault="00540302" w:rsidP="00540302">
      <w:pPr>
        <w:ind w:left="180"/>
        <w:jc w:val="both"/>
        <w:rPr>
          <w:rFonts w:ascii="Georgia" w:eastAsia="Times New Roman" w:hAnsi="Georgia"/>
          <w:sz w:val="20"/>
          <w:szCs w:val="20"/>
        </w:rPr>
      </w:pPr>
      <w:r w:rsidRPr="009432B4">
        <w:rPr>
          <w:rFonts w:ascii="Georgia" w:eastAsia="Times New Roman" w:hAnsi="Georgia"/>
          <w:sz w:val="20"/>
          <w:szCs w:val="20"/>
        </w:rPr>
        <w:t xml:space="preserve">Prof. </w:t>
      </w:r>
      <w:r w:rsidR="00940F5A" w:rsidRPr="009432B4">
        <w:rPr>
          <w:rFonts w:ascii="Georgia" w:eastAsia="Times New Roman" w:hAnsi="Georgia"/>
          <w:sz w:val="20"/>
          <w:szCs w:val="20"/>
        </w:rPr>
        <w:t>Anshuman Tripathy</w:t>
      </w:r>
      <w:r w:rsidRPr="009432B4">
        <w:rPr>
          <w:rFonts w:ascii="Georgia" w:eastAsia="Times New Roman" w:hAnsi="Georgia"/>
          <w:sz w:val="20"/>
          <w:szCs w:val="20"/>
        </w:rPr>
        <w:t xml:space="preserve"> works as </w:t>
      </w:r>
      <w:r w:rsidR="00B61BD0" w:rsidRPr="009432B4">
        <w:rPr>
          <w:rFonts w:ascii="Georgia" w:eastAsia="Times New Roman" w:hAnsi="Georgia"/>
          <w:sz w:val="20"/>
          <w:szCs w:val="20"/>
        </w:rPr>
        <w:t>an</w:t>
      </w:r>
      <w:r w:rsidRPr="009432B4">
        <w:rPr>
          <w:rFonts w:ascii="Georgia" w:eastAsia="Times New Roman" w:hAnsi="Georgia"/>
          <w:sz w:val="20"/>
          <w:szCs w:val="20"/>
        </w:rPr>
        <w:t xml:space="preserve"> </w:t>
      </w:r>
      <w:r w:rsidR="00940F5A" w:rsidRPr="009432B4">
        <w:rPr>
          <w:rFonts w:ascii="Georgia" w:eastAsia="Times New Roman" w:hAnsi="Georgia"/>
          <w:sz w:val="20"/>
          <w:szCs w:val="20"/>
        </w:rPr>
        <w:t>Associate Professor</w:t>
      </w:r>
      <w:r w:rsidRPr="009432B4">
        <w:rPr>
          <w:rFonts w:ascii="Georgia" w:eastAsia="Times New Roman" w:hAnsi="Georgia"/>
          <w:sz w:val="20"/>
          <w:szCs w:val="20"/>
        </w:rPr>
        <w:t xml:space="preserve"> of </w:t>
      </w:r>
      <w:r w:rsidR="00940F5A" w:rsidRPr="009432B4">
        <w:rPr>
          <w:rFonts w:ascii="Georgia" w:eastAsia="Times New Roman" w:hAnsi="Georgia"/>
          <w:sz w:val="20"/>
          <w:szCs w:val="20"/>
        </w:rPr>
        <w:t>General Management and Strategy group in the Business Management School</w:t>
      </w:r>
      <w:r w:rsidRPr="009432B4">
        <w:rPr>
          <w:rFonts w:ascii="Georgia" w:eastAsia="Times New Roman" w:hAnsi="Georgia"/>
          <w:sz w:val="20"/>
          <w:szCs w:val="20"/>
        </w:rPr>
        <w:t xml:space="preserve"> </w:t>
      </w:r>
      <w:r w:rsidR="00940F5A" w:rsidRPr="009432B4">
        <w:rPr>
          <w:rFonts w:ascii="Georgia" w:eastAsia="Times New Roman" w:hAnsi="Georgia"/>
          <w:sz w:val="20"/>
          <w:szCs w:val="20"/>
        </w:rPr>
        <w:t xml:space="preserve">at </w:t>
      </w:r>
      <w:r w:rsidRPr="009432B4">
        <w:rPr>
          <w:rFonts w:ascii="Georgia" w:eastAsia="Times New Roman" w:hAnsi="Georgia"/>
          <w:sz w:val="20"/>
          <w:szCs w:val="20"/>
        </w:rPr>
        <w:t xml:space="preserve">Xavier </w:t>
      </w:r>
      <w:r w:rsidR="00940F5A" w:rsidRPr="009432B4">
        <w:rPr>
          <w:rFonts w:ascii="Georgia" w:eastAsia="Times New Roman" w:hAnsi="Georgia"/>
          <w:sz w:val="20"/>
          <w:szCs w:val="20"/>
        </w:rPr>
        <w:t>Institute of Management University</w:t>
      </w:r>
      <w:r w:rsidRPr="009432B4">
        <w:rPr>
          <w:rFonts w:ascii="Georgia" w:eastAsia="Times New Roman" w:hAnsi="Georgia"/>
          <w:sz w:val="20"/>
          <w:szCs w:val="20"/>
        </w:rPr>
        <w:t xml:space="preserve">, India. </w:t>
      </w:r>
      <w:r w:rsidR="008952C7" w:rsidRPr="009432B4">
        <w:rPr>
          <w:rFonts w:ascii="Georgia" w:eastAsia="Times New Roman" w:hAnsi="Georgia"/>
          <w:sz w:val="20"/>
          <w:szCs w:val="20"/>
        </w:rPr>
        <w:t xml:space="preserve">He has close to 20 years of professional experience in seven organizations along with 5 years of research experience in the management field. He had completed his Doctoral studies at Indian Institute of Management (IIM) Calcutta in India and study management at Instituto de </w:t>
      </w:r>
      <w:proofErr w:type="spellStart"/>
      <w:r w:rsidR="008952C7" w:rsidRPr="009432B4">
        <w:rPr>
          <w:rFonts w:ascii="Georgia" w:eastAsia="Times New Roman" w:hAnsi="Georgia"/>
          <w:sz w:val="20"/>
          <w:szCs w:val="20"/>
        </w:rPr>
        <w:t>Empresa</w:t>
      </w:r>
      <w:proofErr w:type="spellEnd"/>
      <w:r w:rsidR="008952C7" w:rsidRPr="009432B4">
        <w:rPr>
          <w:rFonts w:ascii="Georgia" w:eastAsia="Times New Roman" w:hAnsi="Georgia"/>
          <w:sz w:val="20"/>
          <w:szCs w:val="20"/>
        </w:rPr>
        <w:t xml:space="preserve"> in Spain. Prior to his current engagement at XIM University with the strategy group, he had the opportunity to work at M.H. Alshaya (a retail conglomerate with operations in 16 countries spread across the Middle East, North Africa, East Europe, and Russia region) and Pricewaterhouse Coopers (a leading consultancy company). He also had the opportunity to be actively involved with a few start-ups such as Cornet Solutions, Mantra Labs, the Distance education wing of Utkal University, and Orissa Engineering College.</w:t>
      </w:r>
    </w:p>
    <w:p w14:paraId="4E1B29FF" w14:textId="15FA4D88" w:rsidR="00956CE9" w:rsidRPr="002622D3" w:rsidRDefault="00956CE9" w:rsidP="002622D3">
      <w:pPr>
        <w:spacing w:after="0" w:line="240" w:lineRule="auto"/>
        <w:rPr>
          <w:rFonts w:ascii="Georgia" w:eastAsia="Times New Roman" w:hAnsi="Georgia"/>
          <w:b/>
          <w:bCs/>
          <w:sz w:val="20"/>
          <w:szCs w:val="20"/>
          <w:highlight w:val="yellow"/>
          <w:u w:val="single"/>
        </w:rPr>
      </w:pPr>
    </w:p>
    <w:sectPr w:rsidR="00956CE9" w:rsidRPr="002622D3"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7D7ECF"/>
    <w:multiLevelType w:val="hybridMultilevel"/>
    <w:tmpl w:val="241A850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18AB075F"/>
    <w:multiLevelType w:val="hybridMultilevel"/>
    <w:tmpl w:val="8D36D5A2"/>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15:restartNumberingAfterBreak="0">
    <w:nsid w:val="20191730"/>
    <w:multiLevelType w:val="hybridMultilevel"/>
    <w:tmpl w:val="9B660322"/>
    <w:lvl w:ilvl="0" w:tplc="0809000F">
      <w:start w:val="1"/>
      <w:numFmt w:val="decimal"/>
      <w:lvlText w:val="%1."/>
      <w:lvlJc w:val="left"/>
      <w:pPr>
        <w:ind w:left="786" w:hanging="360"/>
      </w:p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7" w15:restartNumberingAfterBreak="0">
    <w:nsid w:val="271D405B"/>
    <w:multiLevelType w:val="hybridMultilevel"/>
    <w:tmpl w:val="B6124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3F4E27"/>
    <w:multiLevelType w:val="hybridMultilevel"/>
    <w:tmpl w:val="050C1254"/>
    <w:lvl w:ilvl="0" w:tplc="0409000F">
      <w:start w:val="1"/>
      <w:numFmt w:val="decimal"/>
      <w:lvlText w:val="%1."/>
      <w:lvlJc w:val="left"/>
      <w:pPr>
        <w:ind w:left="786" w:hanging="360"/>
      </w:p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9" w15:restartNumberingAfterBreak="0">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15:restartNumberingAfterBreak="0">
    <w:nsid w:val="48F17BF8"/>
    <w:multiLevelType w:val="hybridMultilevel"/>
    <w:tmpl w:val="557024B0"/>
    <w:lvl w:ilvl="0" w:tplc="D0004EBE">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20" w15:restartNumberingAfterBreak="0">
    <w:nsid w:val="5125399F"/>
    <w:multiLevelType w:val="hybridMultilevel"/>
    <w:tmpl w:val="0B369A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23" w15:restartNumberingAfterBreak="0">
    <w:nsid w:val="624409B8"/>
    <w:multiLevelType w:val="hybridMultilevel"/>
    <w:tmpl w:val="345E5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15:restartNumberingAfterBreak="0">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EA0199"/>
    <w:multiLevelType w:val="hybridMultilevel"/>
    <w:tmpl w:val="D5DC1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2C07554"/>
    <w:multiLevelType w:val="hybridMultilevel"/>
    <w:tmpl w:val="BAAA7A6C"/>
    <w:lvl w:ilvl="0" w:tplc="175C7A98">
      <w:start w:val="1"/>
      <w:numFmt w:val="decimal"/>
      <w:lvlText w:val="%1."/>
      <w:lvlJc w:val="left"/>
      <w:pPr>
        <w:ind w:left="1800" w:hanging="360"/>
      </w:pPr>
      <w:rPr>
        <w:rFonts w:hint="default"/>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77A30958"/>
    <w:multiLevelType w:val="hybridMultilevel"/>
    <w:tmpl w:val="0540CAE8"/>
    <w:lvl w:ilvl="0" w:tplc="65607898">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9" w15:restartNumberingAfterBreak="0">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31" w15:restartNumberingAfterBreak="0">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2"/>
  </w:num>
  <w:num w:numId="2">
    <w:abstractNumId w:val="17"/>
  </w:num>
  <w:num w:numId="3">
    <w:abstractNumId w:val="21"/>
  </w:num>
  <w:num w:numId="4">
    <w:abstractNumId w:val="18"/>
  </w:num>
  <w:num w:numId="5">
    <w:abstractNumId w:val="19"/>
  </w:num>
  <w:num w:numId="6">
    <w:abstractNumId w:val="9"/>
  </w:num>
  <w:num w:numId="7">
    <w:abstractNumId w:val="13"/>
  </w:num>
  <w:num w:numId="8">
    <w:abstractNumId w:val="24"/>
  </w:num>
  <w:num w:numId="9">
    <w:abstractNumId w:val="10"/>
  </w:num>
  <w:num w:numId="10">
    <w:abstractNumId w:val="30"/>
  </w:num>
  <w:num w:numId="11">
    <w:abstractNumId w:val="11"/>
  </w:num>
  <w:num w:numId="12">
    <w:abstractNumId w:val="2"/>
  </w:num>
  <w:num w:numId="13">
    <w:abstractNumId w:val="31"/>
  </w:num>
  <w:num w:numId="14">
    <w:abstractNumId w:val="4"/>
  </w:num>
  <w:num w:numId="15">
    <w:abstractNumId w:val="5"/>
  </w:num>
  <w:num w:numId="16">
    <w:abstractNumId w:val="16"/>
  </w:num>
  <w:num w:numId="17">
    <w:abstractNumId w:val="0"/>
  </w:num>
  <w:num w:numId="18">
    <w:abstractNumId w:val="14"/>
  </w:num>
  <w:num w:numId="19">
    <w:abstractNumId w:val="12"/>
  </w:num>
  <w:num w:numId="20">
    <w:abstractNumId w:val="25"/>
  </w:num>
  <w:num w:numId="21">
    <w:abstractNumId w:val="29"/>
  </w:num>
  <w:num w:numId="22">
    <w:abstractNumId w:val="7"/>
  </w:num>
  <w:num w:numId="23">
    <w:abstractNumId w:val="26"/>
  </w:num>
  <w:num w:numId="24">
    <w:abstractNumId w:val="3"/>
  </w:num>
  <w:num w:numId="25">
    <w:abstractNumId w:val="6"/>
  </w:num>
  <w:num w:numId="26">
    <w:abstractNumId w:val="1"/>
  </w:num>
  <w:num w:numId="27">
    <w:abstractNumId w:val="8"/>
  </w:num>
  <w:num w:numId="28">
    <w:abstractNumId w:val="15"/>
  </w:num>
  <w:num w:numId="29">
    <w:abstractNumId w:val="20"/>
  </w:num>
  <w:num w:numId="30">
    <w:abstractNumId w:val="27"/>
  </w:num>
  <w:num w:numId="31">
    <w:abstractNumId w:val="28"/>
  </w:num>
  <w:num w:numId="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873"/>
    <w:rsid w:val="000001AD"/>
    <w:rsid w:val="00001223"/>
    <w:rsid w:val="00002D9F"/>
    <w:rsid w:val="00003D87"/>
    <w:rsid w:val="00005AB2"/>
    <w:rsid w:val="00027DBC"/>
    <w:rsid w:val="000300F5"/>
    <w:rsid w:val="00037717"/>
    <w:rsid w:val="00037BEB"/>
    <w:rsid w:val="00040C53"/>
    <w:rsid w:val="0004232F"/>
    <w:rsid w:val="00054924"/>
    <w:rsid w:val="00062512"/>
    <w:rsid w:val="0006523B"/>
    <w:rsid w:val="00066D8F"/>
    <w:rsid w:val="00067CFB"/>
    <w:rsid w:val="00090E0F"/>
    <w:rsid w:val="0009566B"/>
    <w:rsid w:val="000965D5"/>
    <w:rsid w:val="000A599C"/>
    <w:rsid w:val="000C05D6"/>
    <w:rsid w:val="000C4B23"/>
    <w:rsid w:val="000D335A"/>
    <w:rsid w:val="000E1562"/>
    <w:rsid w:val="000E6B88"/>
    <w:rsid w:val="00104C62"/>
    <w:rsid w:val="00111A26"/>
    <w:rsid w:val="00120D89"/>
    <w:rsid w:val="00120FAF"/>
    <w:rsid w:val="001261D9"/>
    <w:rsid w:val="0013384B"/>
    <w:rsid w:val="0015777C"/>
    <w:rsid w:val="001628C1"/>
    <w:rsid w:val="00162D7C"/>
    <w:rsid w:val="00171BD7"/>
    <w:rsid w:val="00196C63"/>
    <w:rsid w:val="001A2C63"/>
    <w:rsid w:val="001A3ED6"/>
    <w:rsid w:val="001A74C7"/>
    <w:rsid w:val="001C3831"/>
    <w:rsid w:val="001D0754"/>
    <w:rsid w:val="001D279F"/>
    <w:rsid w:val="001D334C"/>
    <w:rsid w:val="001D5479"/>
    <w:rsid w:val="001E060E"/>
    <w:rsid w:val="001F5A33"/>
    <w:rsid w:val="00201394"/>
    <w:rsid w:val="002035E0"/>
    <w:rsid w:val="002170D1"/>
    <w:rsid w:val="0021712C"/>
    <w:rsid w:val="00217872"/>
    <w:rsid w:val="00217E72"/>
    <w:rsid w:val="00236E1D"/>
    <w:rsid w:val="00251639"/>
    <w:rsid w:val="00251B60"/>
    <w:rsid w:val="002622D3"/>
    <w:rsid w:val="0027650A"/>
    <w:rsid w:val="002825A6"/>
    <w:rsid w:val="002825DE"/>
    <w:rsid w:val="00292C54"/>
    <w:rsid w:val="002939B3"/>
    <w:rsid w:val="002A5B9C"/>
    <w:rsid w:val="002B12C5"/>
    <w:rsid w:val="002B67A8"/>
    <w:rsid w:val="002C2D63"/>
    <w:rsid w:val="002D5B06"/>
    <w:rsid w:val="002E6255"/>
    <w:rsid w:val="002E6F2A"/>
    <w:rsid w:val="002F24DD"/>
    <w:rsid w:val="002F3AA4"/>
    <w:rsid w:val="002F3BAB"/>
    <w:rsid w:val="002F7D97"/>
    <w:rsid w:val="00302061"/>
    <w:rsid w:val="00303AF5"/>
    <w:rsid w:val="00316CC0"/>
    <w:rsid w:val="0032673F"/>
    <w:rsid w:val="00330225"/>
    <w:rsid w:val="00342085"/>
    <w:rsid w:val="00344A9A"/>
    <w:rsid w:val="00347FAB"/>
    <w:rsid w:val="00353275"/>
    <w:rsid w:val="00360268"/>
    <w:rsid w:val="00383801"/>
    <w:rsid w:val="00384D0E"/>
    <w:rsid w:val="0039063B"/>
    <w:rsid w:val="003B1BDF"/>
    <w:rsid w:val="003B6A87"/>
    <w:rsid w:val="003C5EEE"/>
    <w:rsid w:val="003D2B8D"/>
    <w:rsid w:val="003D75F2"/>
    <w:rsid w:val="003D78CF"/>
    <w:rsid w:val="003E0FF9"/>
    <w:rsid w:val="003F2E5D"/>
    <w:rsid w:val="003F4248"/>
    <w:rsid w:val="003F4EF0"/>
    <w:rsid w:val="003F52B6"/>
    <w:rsid w:val="00407415"/>
    <w:rsid w:val="00407D0A"/>
    <w:rsid w:val="00411ECC"/>
    <w:rsid w:val="00420B84"/>
    <w:rsid w:val="00425A43"/>
    <w:rsid w:val="0044354A"/>
    <w:rsid w:val="00451E5B"/>
    <w:rsid w:val="004B5873"/>
    <w:rsid w:val="004C3388"/>
    <w:rsid w:val="004C5FBA"/>
    <w:rsid w:val="004D2C0F"/>
    <w:rsid w:val="004E0781"/>
    <w:rsid w:val="004F3975"/>
    <w:rsid w:val="00501BA5"/>
    <w:rsid w:val="00502457"/>
    <w:rsid w:val="0051500D"/>
    <w:rsid w:val="00515566"/>
    <w:rsid w:val="00520D09"/>
    <w:rsid w:val="005210F0"/>
    <w:rsid w:val="00523247"/>
    <w:rsid w:val="0052390D"/>
    <w:rsid w:val="00537376"/>
    <w:rsid w:val="00540302"/>
    <w:rsid w:val="005562B7"/>
    <w:rsid w:val="0055630D"/>
    <w:rsid w:val="0055648F"/>
    <w:rsid w:val="00556BBE"/>
    <w:rsid w:val="00576C98"/>
    <w:rsid w:val="00581C9A"/>
    <w:rsid w:val="005857F6"/>
    <w:rsid w:val="00594EFB"/>
    <w:rsid w:val="00595EE6"/>
    <w:rsid w:val="005979DE"/>
    <w:rsid w:val="005A179E"/>
    <w:rsid w:val="005B2AB9"/>
    <w:rsid w:val="005C417E"/>
    <w:rsid w:val="005C43EA"/>
    <w:rsid w:val="005D473C"/>
    <w:rsid w:val="005D47B7"/>
    <w:rsid w:val="00604522"/>
    <w:rsid w:val="00610BF9"/>
    <w:rsid w:val="00617B69"/>
    <w:rsid w:val="00624232"/>
    <w:rsid w:val="006272B0"/>
    <w:rsid w:val="006533D8"/>
    <w:rsid w:val="00656E04"/>
    <w:rsid w:val="00660A29"/>
    <w:rsid w:val="0066329F"/>
    <w:rsid w:val="00673B3E"/>
    <w:rsid w:val="006770D0"/>
    <w:rsid w:val="006974C7"/>
    <w:rsid w:val="006B16EF"/>
    <w:rsid w:val="006C06E2"/>
    <w:rsid w:val="006D7BC2"/>
    <w:rsid w:val="006E6D58"/>
    <w:rsid w:val="006F4253"/>
    <w:rsid w:val="007029EE"/>
    <w:rsid w:val="0071144B"/>
    <w:rsid w:val="007126B6"/>
    <w:rsid w:val="00715EC9"/>
    <w:rsid w:val="00716CA6"/>
    <w:rsid w:val="00735F66"/>
    <w:rsid w:val="00742FC6"/>
    <w:rsid w:val="007638E8"/>
    <w:rsid w:val="00764947"/>
    <w:rsid w:val="007659D0"/>
    <w:rsid w:val="00773979"/>
    <w:rsid w:val="00777393"/>
    <w:rsid w:val="00787293"/>
    <w:rsid w:val="007947BE"/>
    <w:rsid w:val="00796B91"/>
    <w:rsid w:val="007A3178"/>
    <w:rsid w:val="007A41FA"/>
    <w:rsid w:val="007A7802"/>
    <w:rsid w:val="007B5113"/>
    <w:rsid w:val="007B6343"/>
    <w:rsid w:val="007C7E54"/>
    <w:rsid w:val="007D450C"/>
    <w:rsid w:val="007D6F4B"/>
    <w:rsid w:val="007E39DE"/>
    <w:rsid w:val="007F1F74"/>
    <w:rsid w:val="007F6852"/>
    <w:rsid w:val="00800A6F"/>
    <w:rsid w:val="00805BCC"/>
    <w:rsid w:val="008321B1"/>
    <w:rsid w:val="00847F4A"/>
    <w:rsid w:val="00851023"/>
    <w:rsid w:val="0085579E"/>
    <w:rsid w:val="008574A6"/>
    <w:rsid w:val="008634A3"/>
    <w:rsid w:val="008952C7"/>
    <w:rsid w:val="008973CB"/>
    <w:rsid w:val="008A38AF"/>
    <w:rsid w:val="008A491C"/>
    <w:rsid w:val="008B14C6"/>
    <w:rsid w:val="008B42D6"/>
    <w:rsid w:val="008B43B2"/>
    <w:rsid w:val="008C3AA9"/>
    <w:rsid w:val="008C6582"/>
    <w:rsid w:val="008D0E45"/>
    <w:rsid w:val="008E2F3A"/>
    <w:rsid w:val="008E7209"/>
    <w:rsid w:val="00903394"/>
    <w:rsid w:val="00905C52"/>
    <w:rsid w:val="0091307A"/>
    <w:rsid w:val="009158C1"/>
    <w:rsid w:val="00921D37"/>
    <w:rsid w:val="0092258E"/>
    <w:rsid w:val="00923847"/>
    <w:rsid w:val="009306C9"/>
    <w:rsid w:val="009352AF"/>
    <w:rsid w:val="00940F5A"/>
    <w:rsid w:val="009432B4"/>
    <w:rsid w:val="009456A9"/>
    <w:rsid w:val="00956CE9"/>
    <w:rsid w:val="00974DA5"/>
    <w:rsid w:val="0097795F"/>
    <w:rsid w:val="009838FA"/>
    <w:rsid w:val="00997FBC"/>
    <w:rsid w:val="009A4A99"/>
    <w:rsid w:val="009A5F1E"/>
    <w:rsid w:val="009A6415"/>
    <w:rsid w:val="009C1418"/>
    <w:rsid w:val="009E1F05"/>
    <w:rsid w:val="00A06A17"/>
    <w:rsid w:val="00A13C18"/>
    <w:rsid w:val="00A145F0"/>
    <w:rsid w:val="00A16D7B"/>
    <w:rsid w:val="00A20D91"/>
    <w:rsid w:val="00A23E31"/>
    <w:rsid w:val="00A31919"/>
    <w:rsid w:val="00A33983"/>
    <w:rsid w:val="00A4338E"/>
    <w:rsid w:val="00A47572"/>
    <w:rsid w:val="00A615F6"/>
    <w:rsid w:val="00A6276E"/>
    <w:rsid w:val="00A73E3C"/>
    <w:rsid w:val="00A90D70"/>
    <w:rsid w:val="00A91DAA"/>
    <w:rsid w:val="00A93580"/>
    <w:rsid w:val="00A9712F"/>
    <w:rsid w:val="00A97310"/>
    <w:rsid w:val="00AA4B18"/>
    <w:rsid w:val="00AA7F2E"/>
    <w:rsid w:val="00AC1F3E"/>
    <w:rsid w:val="00AC3D4D"/>
    <w:rsid w:val="00AC3D8C"/>
    <w:rsid w:val="00AE3B9C"/>
    <w:rsid w:val="00AE6019"/>
    <w:rsid w:val="00AF28D6"/>
    <w:rsid w:val="00AF652F"/>
    <w:rsid w:val="00B01B0D"/>
    <w:rsid w:val="00B02E92"/>
    <w:rsid w:val="00B136B6"/>
    <w:rsid w:val="00B14EBE"/>
    <w:rsid w:val="00B2638D"/>
    <w:rsid w:val="00B420A1"/>
    <w:rsid w:val="00B547EA"/>
    <w:rsid w:val="00B56CAC"/>
    <w:rsid w:val="00B61BD0"/>
    <w:rsid w:val="00B67292"/>
    <w:rsid w:val="00B71527"/>
    <w:rsid w:val="00B73A43"/>
    <w:rsid w:val="00B77528"/>
    <w:rsid w:val="00B959B4"/>
    <w:rsid w:val="00BC26C8"/>
    <w:rsid w:val="00BD1F48"/>
    <w:rsid w:val="00BD3995"/>
    <w:rsid w:val="00BD3FAD"/>
    <w:rsid w:val="00BF0636"/>
    <w:rsid w:val="00BF0FAC"/>
    <w:rsid w:val="00C02B66"/>
    <w:rsid w:val="00C03A56"/>
    <w:rsid w:val="00C24125"/>
    <w:rsid w:val="00C24646"/>
    <w:rsid w:val="00C30B7E"/>
    <w:rsid w:val="00C331B4"/>
    <w:rsid w:val="00C34E8E"/>
    <w:rsid w:val="00C411C3"/>
    <w:rsid w:val="00C41E41"/>
    <w:rsid w:val="00C46F99"/>
    <w:rsid w:val="00C521FF"/>
    <w:rsid w:val="00C53733"/>
    <w:rsid w:val="00C72216"/>
    <w:rsid w:val="00C74161"/>
    <w:rsid w:val="00C74DAE"/>
    <w:rsid w:val="00C8034F"/>
    <w:rsid w:val="00C825F3"/>
    <w:rsid w:val="00C82856"/>
    <w:rsid w:val="00C83DD4"/>
    <w:rsid w:val="00C84558"/>
    <w:rsid w:val="00CA4CAC"/>
    <w:rsid w:val="00CB691F"/>
    <w:rsid w:val="00CC6F39"/>
    <w:rsid w:val="00CD181E"/>
    <w:rsid w:val="00CD1966"/>
    <w:rsid w:val="00CE25A8"/>
    <w:rsid w:val="00CF4F5E"/>
    <w:rsid w:val="00CF588B"/>
    <w:rsid w:val="00D0663A"/>
    <w:rsid w:val="00D12F40"/>
    <w:rsid w:val="00D16DD3"/>
    <w:rsid w:val="00D301F7"/>
    <w:rsid w:val="00D70827"/>
    <w:rsid w:val="00D72430"/>
    <w:rsid w:val="00D8750C"/>
    <w:rsid w:val="00DA2BAB"/>
    <w:rsid w:val="00DA562A"/>
    <w:rsid w:val="00DA66FA"/>
    <w:rsid w:val="00DB243D"/>
    <w:rsid w:val="00DB29D5"/>
    <w:rsid w:val="00DD19BC"/>
    <w:rsid w:val="00DD28D7"/>
    <w:rsid w:val="00DD7F27"/>
    <w:rsid w:val="00DE5E30"/>
    <w:rsid w:val="00DF2F33"/>
    <w:rsid w:val="00DF317A"/>
    <w:rsid w:val="00E053EF"/>
    <w:rsid w:val="00E07A83"/>
    <w:rsid w:val="00E13C87"/>
    <w:rsid w:val="00E1436B"/>
    <w:rsid w:val="00E143CB"/>
    <w:rsid w:val="00E21076"/>
    <w:rsid w:val="00E236F5"/>
    <w:rsid w:val="00E2718E"/>
    <w:rsid w:val="00E37A80"/>
    <w:rsid w:val="00E41751"/>
    <w:rsid w:val="00E60CF9"/>
    <w:rsid w:val="00E60F28"/>
    <w:rsid w:val="00E75D3E"/>
    <w:rsid w:val="00E83909"/>
    <w:rsid w:val="00E96716"/>
    <w:rsid w:val="00EA5BC3"/>
    <w:rsid w:val="00EB1580"/>
    <w:rsid w:val="00EB6C67"/>
    <w:rsid w:val="00EC119C"/>
    <w:rsid w:val="00EC1B0C"/>
    <w:rsid w:val="00ED3A33"/>
    <w:rsid w:val="00ED4456"/>
    <w:rsid w:val="00EE134B"/>
    <w:rsid w:val="00EE461A"/>
    <w:rsid w:val="00F01E89"/>
    <w:rsid w:val="00F045E4"/>
    <w:rsid w:val="00F15254"/>
    <w:rsid w:val="00F20156"/>
    <w:rsid w:val="00F21B6A"/>
    <w:rsid w:val="00F23EF5"/>
    <w:rsid w:val="00F40096"/>
    <w:rsid w:val="00F40D83"/>
    <w:rsid w:val="00F66AB9"/>
    <w:rsid w:val="00F73D2F"/>
    <w:rsid w:val="00F76349"/>
    <w:rsid w:val="00F82C1B"/>
    <w:rsid w:val="00F860CC"/>
    <w:rsid w:val="00F91393"/>
    <w:rsid w:val="00F92806"/>
    <w:rsid w:val="00FB1149"/>
    <w:rsid w:val="00FB60B7"/>
    <w:rsid w:val="00FC273C"/>
    <w:rsid w:val="00FD6979"/>
    <w:rsid w:val="00FE2E57"/>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AD267"/>
  <w15:docId w15:val="{ACDCA228-E687-4FCC-BDB8-EBAE99793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styleId="Footer">
    <w:name w:val="footer"/>
    <w:basedOn w:val="Normal"/>
    <w:link w:val="FooterChar"/>
    <w:uiPriority w:val="99"/>
    <w:unhideWhenUsed/>
    <w:rsid w:val="00EE461A"/>
    <w:pPr>
      <w:tabs>
        <w:tab w:val="center" w:pos="4680"/>
        <w:tab w:val="right" w:pos="9360"/>
      </w:tabs>
      <w:spacing w:after="0" w:line="240" w:lineRule="auto"/>
    </w:pPr>
    <w:rPr>
      <w:rFonts w:ascii="Times New Roman" w:eastAsia="Times New Roman" w:hAnsi="Times New Roman"/>
      <w:sz w:val="24"/>
      <w:szCs w:val="24"/>
    </w:rPr>
  </w:style>
  <w:style w:type="character" w:customStyle="1" w:styleId="FooterChar">
    <w:name w:val="Footer Char"/>
    <w:basedOn w:val="DefaultParagraphFont"/>
    <w:link w:val="Footer"/>
    <w:uiPriority w:val="99"/>
    <w:rsid w:val="00EE461A"/>
    <w:rPr>
      <w:rFonts w:ascii="Times New Roman" w:eastAsia="Times New Roman" w:hAnsi="Times New Roman"/>
      <w:sz w:val="24"/>
      <w:szCs w:val="24"/>
    </w:rPr>
  </w:style>
  <w:style w:type="character" w:styleId="Hyperlink">
    <w:name w:val="Hyperlink"/>
    <w:basedOn w:val="DefaultParagraphFont"/>
    <w:uiPriority w:val="99"/>
    <w:unhideWhenUsed/>
    <w:rsid w:val="00407D0A"/>
    <w:rPr>
      <w:color w:val="0000FF" w:themeColor="hyperlink"/>
      <w:u w:val="single"/>
    </w:rPr>
  </w:style>
  <w:style w:type="character" w:styleId="UnresolvedMention">
    <w:name w:val="Unresolved Mention"/>
    <w:basedOn w:val="DefaultParagraphFont"/>
    <w:uiPriority w:val="99"/>
    <w:semiHidden/>
    <w:unhideWhenUsed/>
    <w:rsid w:val="00407D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64H6HLZc2g0" TargetMode="External"/><Relationship Id="rId3" Type="http://schemas.openxmlformats.org/officeDocument/2006/relationships/styles" Target="styles.xml"/><Relationship Id="rId7" Type="http://schemas.openxmlformats.org/officeDocument/2006/relationships/hyperlink" Target="https://www.youtube.com/watch?v=vD5IMWrpAao&amp;list=PLiYVqRqexnHnTfUVghL8qkZ5FV-RDByx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watch?v=CyeVzQu0dZo&amp;index=3&amp;list=PLiYVqRqexnHnTfUVghL8qkZ5FV-RDByxU"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ED3147A7-D8DC-415E-9059-5E97105AF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2469</Words>
  <Characters>14077</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Classroom xub</cp:lastModifiedBy>
  <cp:revision>3</cp:revision>
  <cp:lastPrinted>2019-09-13T09:27:00Z</cp:lastPrinted>
  <dcterms:created xsi:type="dcterms:W3CDTF">2021-07-04T14:18:00Z</dcterms:created>
  <dcterms:modified xsi:type="dcterms:W3CDTF">2021-07-04T14:18:00Z</dcterms:modified>
</cp:coreProperties>
</file>