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83B4A" w14:textId="081775A5" w:rsidR="00C3548B" w:rsidRPr="00F66B94" w:rsidRDefault="00C04948" w:rsidP="004B5873">
      <w:pPr>
        <w:spacing w:after="0" w:line="240" w:lineRule="auto"/>
        <w:jc w:val="center"/>
        <w:rPr>
          <w:rFonts w:ascii="Times New Roman" w:eastAsia="Times New Roman" w:hAnsi="Times New Roman"/>
          <w:b/>
          <w:bCs/>
          <w:color w:val="222222"/>
          <w:sz w:val="24"/>
          <w:szCs w:val="24"/>
        </w:rPr>
      </w:pPr>
      <w:r w:rsidRPr="00F66B94">
        <w:rPr>
          <w:rFonts w:ascii="Times New Roman" w:eastAsia="Times New Roman" w:hAnsi="Times New Roman"/>
          <w:b/>
          <w:bCs/>
          <w:color w:val="222222"/>
          <w:sz w:val="24"/>
          <w:szCs w:val="24"/>
        </w:rPr>
        <w:t xml:space="preserve">Employment Relations </w:t>
      </w:r>
      <w:r>
        <w:rPr>
          <w:rFonts w:ascii="Times New Roman" w:eastAsia="Times New Roman" w:hAnsi="Times New Roman"/>
          <w:b/>
          <w:bCs/>
          <w:color w:val="222222"/>
          <w:sz w:val="24"/>
          <w:szCs w:val="24"/>
        </w:rPr>
        <w:t>f</w:t>
      </w:r>
      <w:r w:rsidRPr="00F66B94">
        <w:rPr>
          <w:rFonts w:ascii="Times New Roman" w:eastAsia="Times New Roman" w:hAnsi="Times New Roman"/>
          <w:b/>
          <w:bCs/>
          <w:color w:val="222222"/>
          <w:sz w:val="24"/>
          <w:szCs w:val="24"/>
        </w:rPr>
        <w:t xml:space="preserve">or Managers </w:t>
      </w:r>
      <w:r>
        <w:rPr>
          <w:rFonts w:ascii="Times New Roman" w:eastAsia="Times New Roman" w:hAnsi="Times New Roman"/>
          <w:b/>
          <w:bCs/>
          <w:color w:val="222222"/>
          <w:sz w:val="24"/>
          <w:szCs w:val="24"/>
        </w:rPr>
        <w:t>a</w:t>
      </w:r>
      <w:r w:rsidRPr="00F66B94">
        <w:rPr>
          <w:rFonts w:ascii="Times New Roman" w:eastAsia="Times New Roman" w:hAnsi="Times New Roman"/>
          <w:b/>
          <w:bCs/>
          <w:color w:val="222222"/>
          <w:sz w:val="24"/>
          <w:szCs w:val="24"/>
        </w:rPr>
        <w:t xml:space="preserve">nd Professionals </w:t>
      </w:r>
      <w:r w:rsidR="00DE3EF0" w:rsidRPr="00F66B94">
        <w:rPr>
          <w:rFonts w:ascii="Times New Roman" w:eastAsia="Times New Roman" w:hAnsi="Times New Roman"/>
          <w:b/>
          <w:bCs/>
          <w:color w:val="222222"/>
          <w:sz w:val="24"/>
          <w:szCs w:val="24"/>
        </w:rPr>
        <w:t>(ERMP)</w:t>
      </w:r>
    </w:p>
    <w:p w14:paraId="66A75C6C" w14:textId="77777777" w:rsidR="004B5873" w:rsidRPr="00F66B94" w:rsidRDefault="004B5873" w:rsidP="004B5873">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      </w:t>
      </w:r>
    </w:p>
    <w:tbl>
      <w:tblPr>
        <w:tblpPr w:leftFromText="180" w:rightFromText="180" w:vertAnchor="text" w:tblpXSpec="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34"/>
        <w:gridCol w:w="4642"/>
      </w:tblGrid>
      <w:tr w:rsidR="004B5873" w:rsidRPr="00F66B94" w14:paraId="1A97D94B" w14:textId="77777777" w:rsidTr="004E18BA">
        <w:tc>
          <w:tcPr>
            <w:tcW w:w="2576" w:type="pct"/>
            <w:tcMar>
              <w:top w:w="0" w:type="dxa"/>
              <w:left w:w="108" w:type="dxa"/>
              <w:bottom w:w="0" w:type="dxa"/>
              <w:right w:w="108" w:type="dxa"/>
            </w:tcMar>
            <w:hideMark/>
          </w:tcPr>
          <w:p w14:paraId="3D919392"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Credits</w:t>
            </w:r>
          </w:p>
        </w:tc>
        <w:tc>
          <w:tcPr>
            <w:tcW w:w="2424" w:type="pct"/>
            <w:tcMar>
              <w:top w:w="0" w:type="dxa"/>
              <w:left w:w="108" w:type="dxa"/>
              <w:bottom w:w="0" w:type="dxa"/>
              <w:right w:w="108" w:type="dxa"/>
            </w:tcMar>
            <w:hideMark/>
          </w:tcPr>
          <w:p w14:paraId="14D716F1"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FC2CB3" w:rsidRPr="00F66B94">
              <w:rPr>
                <w:rFonts w:ascii="Times New Roman" w:eastAsia="Times New Roman" w:hAnsi="Times New Roman"/>
                <w:color w:val="222222"/>
                <w:sz w:val="24"/>
                <w:szCs w:val="24"/>
              </w:rPr>
              <w:t>03</w:t>
            </w:r>
          </w:p>
        </w:tc>
      </w:tr>
      <w:tr w:rsidR="004B5873" w:rsidRPr="00F66B94" w14:paraId="2F7DAA84" w14:textId="77777777" w:rsidTr="004E18BA">
        <w:tc>
          <w:tcPr>
            <w:tcW w:w="2576" w:type="pct"/>
            <w:tcMar>
              <w:top w:w="0" w:type="dxa"/>
              <w:left w:w="108" w:type="dxa"/>
              <w:bottom w:w="0" w:type="dxa"/>
              <w:right w:w="108" w:type="dxa"/>
            </w:tcMar>
            <w:hideMark/>
          </w:tcPr>
          <w:p w14:paraId="4E77DF7F"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Faculty Name</w:t>
            </w:r>
          </w:p>
        </w:tc>
        <w:tc>
          <w:tcPr>
            <w:tcW w:w="2424" w:type="pct"/>
            <w:tcMar>
              <w:top w:w="0" w:type="dxa"/>
              <w:left w:w="108" w:type="dxa"/>
              <w:bottom w:w="0" w:type="dxa"/>
              <w:right w:w="108" w:type="dxa"/>
            </w:tcMar>
            <w:hideMark/>
          </w:tcPr>
          <w:p w14:paraId="67C5EF63" w14:textId="77777777" w:rsidR="004B5873" w:rsidRPr="00F66B94" w:rsidRDefault="001D0304"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Mousumi Padhi </w:t>
            </w:r>
          </w:p>
        </w:tc>
      </w:tr>
      <w:tr w:rsidR="004B5873" w:rsidRPr="00F66B94" w14:paraId="1D99C518" w14:textId="77777777" w:rsidTr="004E18BA">
        <w:tc>
          <w:tcPr>
            <w:tcW w:w="2576" w:type="pct"/>
            <w:tcMar>
              <w:top w:w="0" w:type="dxa"/>
              <w:left w:w="108" w:type="dxa"/>
              <w:bottom w:w="0" w:type="dxa"/>
              <w:right w:w="108" w:type="dxa"/>
            </w:tcMar>
            <w:hideMark/>
          </w:tcPr>
          <w:p w14:paraId="030365F8"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Program</w:t>
            </w:r>
          </w:p>
        </w:tc>
        <w:tc>
          <w:tcPr>
            <w:tcW w:w="2424" w:type="pct"/>
            <w:tcMar>
              <w:top w:w="0" w:type="dxa"/>
              <w:left w:w="108" w:type="dxa"/>
              <w:bottom w:w="0" w:type="dxa"/>
              <w:right w:w="108" w:type="dxa"/>
            </w:tcMar>
            <w:hideMark/>
          </w:tcPr>
          <w:p w14:paraId="346B90AB" w14:textId="77777777" w:rsidR="004B5873" w:rsidRPr="00F66B94" w:rsidRDefault="00B63A0C" w:rsidP="00461F1F">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MBA</w:t>
            </w:r>
            <w:r w:rsidR="00FC2CB3" w:rsidRPr="00F66B94">
              <w:rPr>
                <w:rFonts w:ascii="Times New Roman" w:eastAsia="Times New Roman" w:hAnsi="Times New Roman"/>
                <w:color w:val="222222"/>
                <w:sz w:val="24"/>
                <w:szCs w:val="24"/>
              </w:rPr>
              <w:t xml:space="preserve"> </w:t>
            </w:r>
            <w:r w:rsidR="00CB1306">
              <w:rPr>
                <w:rFonts w:ascii="Times New Roman" w:eastAsia="Times New Roman" w:hAnsi="Times New Roman"/>
                <w:color w:val="222222"/>
                <w:sz w:val="24"/>
                <w:szCs w:val="24"/>
              </w:rPr>
              <w:t xml:space="preserve">– HRM (I), </w:t>
            </w:r>
          </w:p>
        </w:tc>
      </w:tr>
      <w:tr w:rsidR="004B5873" w:rsidRPr="00F66B94" w14:paraId="75C8FCA8" w14:textId="77777777" w:rsidTr="004E18BA">
        <w:tc>
          <w:tcPr>
            <w:tcW w:w="2576" w:type="pct"/>
            <w:tcMar>
              <w:top w:w="0" w:type="dxa"/>
              <w:left w:w="108" w:type="dxa"/>
              <w:bottom w:w="0" w:type="dxa"/>
              <w:right w:w="108" w:type="dxa"/>
            </w:tcMar>
            <w:hideMark/>
          </w:tcPr>
          <w:p w14:paraId="2F2AF373"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Academic Year and Term</w:t>
            </w:r>
          </w:p>
        </w:tc>
        <w:tc>
          <w:tcPr>
            <w:tcW w:w="2424" w:type="pct"/>
            <w:tcMar>
              <w:top w:w="0" w:type="dxa"/>
              <w:left w:w="108" w:type="dxa"/>
              <w:bottom w:w="0" w:type="dxa"/>
              <w:right w:w="108" w:type="dxa"/>
            </w:tcMar>
            <w:hideMark/>
          </w:tcPr>
          <w:p w14:paraId="1DCA526E" w14:textId="639E0206" w:rsidR="00454213" w:rsidRPr="00F66B94" w:rsidRDefault="002F6349" w:rsidP="00604D86">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202</w:t>
            </w:r>
            <w:r w:rsidR="00230640">
              <w:rPr>
                <w:rFonts w:ascii="Times New Roman" w:eastAsia="Times New Roman" w:hAnsi="Times New Roman"/>
                <w:color w:val="222222"/>
                <w:sz w:val="24"/>
                <w:szCs w:val="24"/>
              </w:rPr>
              <w:t>1</w:t>
            </w:r>
            <w:r w:rsidR="00461F1F">
              <w:rPr>
                <w:rFonts w:ascii="Times New Roman" w:eastAsia="Times New Roman" w:hAnsi="Times New Roman"/>
                <w:color w:val="222222"/>
                <w:sz w:val="24"/>
                <w:szCs w:val="24"/>
              </w:rPr>
              <w:t>-202</w:t>
            </w:r>
            <w:r w:rsidR="00230640">
              <w:rPr>
                <w:rFonts w:ascii="Times New Roman" w:eastAsia="Times New Roman" w:hAnsi="Times New Roman"/>
                <w:color w:val="222222"/>
                <w:sz w:val="24"/>
                <w:szCs w:val="24"/>
              </w:rPr>
              <w:t>2</w:t>
            </w:r>
            <w:r w:rsidR="00CB1306">
              <w:rPr>
                <w:rFonts w:ascii="Times New Roman" w:eastAsia="Times New Roman" w:hAnsi="Times New Roman"/>
                <w:color w:val="222222"/>
                <w:sz w:val="24"/>
                <w:szCs w:val="24"/>
              </w:rPr>
              <w:t>, TERM I</w:t>
            </w:r>
          </w:p>
        </w:tc>
      </w:tr>
    </w:tbl>
    <w:p w14:paraId="3A91A9CD" w14:textId="77777777"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p>
    <w:p w14:paraId="012BDF30" w14:textId="77777777" w:rsidR="004B5873" w:rsidRPr="00674D30"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Course Description</w:t>
      </w:r>
    </w:p>
    <w:p w14:paraId="0B1DF361" w14:textId="77777777" w:rsidR="0004024A" w:rsidRPr="00F66B94" w:rsidRDefault="0004024A" w:rsidP="00FC2CB3">
      <w:pPr>
        <w:spacing w:after="0" w:line="360" w:lineRule="auto"/>
        <w:jc w:val="both"/>
        <w:rPr>
          <w:rFonts w:ascii="Times New Roman" w:eastAsia="Times New Roman" w:hAnsi="Times New Roman"/>
          <w:bCs/>
          <w:color w:val="222222"/>
          <w:sz w:val="24"/>
          <w:szCs w:val="24"/>
        </w:rPr>
      </w:pPr>
    </w:p>
    <w:p w14:paraId="170E99E6" w14:textId="337F259A" w:rsidR="00FC2CB3" w:rsidRPr="00F66B94" w:rsidRDefault="00FC2CB3" w:rsidP="00FC2CB3">
      <w:pPr>
        <w:spacing w:after="0" w:line="360" w:lineRule="auto"/>
        <w:jc w:val="both"/>
        <w:rPr>
          <w:rFonts w:ascii="Times New Roman" w:eastAsia="Times New Roman" w:hAnsi="Times New Roman"/>
          <w:bCs/>
          <w:color w:val="222222"/>
          <w:sz w:val="24"/>
          <w:szCs w:val="24"/>
        </w:rPr>
      </w:pPr>
      <w:r w:rsidRPr="00F66B94">
        <w:rPr>
          <w:rFonts w:ascii="Times New Roman" w:eastAsia="Times New Roman" w:hAnsi="Times New Roman"/>
          <w:bCs/>
          <w:color w:val="222222"/>
          <w:sz w:val="24"/>
          <w:szCs w:val="24"/>
        </w:rPr>
        <w:t xml:space="preserve">Understanding “Employment Relations” (ER) in the dynamics of individual-organizational and institutional relationships is important for executives to regulate the employment relationship. ER as a discipline deals with understanding the nature of employment contract, the rights and obligations of employer and employee, the laws and regulations and provides insights into understanding the employment relationship in a liberalizing, deregulated, and global environment. </w:t>
      </w:r>
      <w:r w:rsidR="002B2FE9">
        <w:rPr>
          <w:rFonts w:ascii="Times New Roman" w:eastAsia="Times New Roman" w:hAnsi="Times New Roman"/>
          <w:bCs/>
          <w:color w:val="222222"/>
          <w:sz w:val="24"/>
          <w:szCs w:val="24"/>
        </w:rPr>
        <w:t xml:space="preserve">The course is designed predominantly to cater to students and professionals within the Indian context. </w:t>
      </w:r>
    </w:p>
    <w:p w14:paraId="2632BA60" w14:textId="77777777" w:rsidR="004B5873" w:rsidRPr="00674D30" w:rsidRDefault="00557C64"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bCs/>
          <w:color w:val="222222"/>
          <w:sz w:val="24"/>
          <w:szCs w:val="24"/>
        </w:rPr>
        <w:t>Student Learning Outcomes</w:t>
      </w:r>
    </w:p>
    <w:p w14:paraId="0324BE59" w14:textId="77777777" w:rsidR="004B5873" w:rsidRDefault="003F7632" w:rsidP="00FC2CB3">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sidRPr="003F7632">
        <w:rPr>
          <w:rFonts w:ascii="Times New Roman" w:eastAsia="Times New Roman" w:hAnsi="Times New Roman"/>
          <w:bCs/>
          <w:color w:val="222222"/>
          <w:sz w:val="24"/>
          <w:szCs w:val="24"/>
        </w:rPr>
        <w:t xml:space="preserve">Students will be able to demonstrate an understanding of issues related to Employment </w:t>
      </w:r>
      <w:proofErr w:type="gramStart"/>
      <w:r w:rsidRPr="003F7632">
        <w:rPr>
          <w:rFonts w:ascii="Times New Roman" w:eastAsia="Times New Roman" w:hAnsi="Times New Roman"/>
          <w:bCs/>
          <w:color w:val="222222"/>
          <w:sz w:val="24"/>
          <w:szCs w:val="24"/>
        </w:rPr>
        <w:t>Relations</w:t>
      </w:r>
      <w:proofErr w:type="gramEnd"/>
      <w:r>
        <w:t xml:space="preserve"> </w:t>
      </w:r>
    </w:p>
    <w:p w14:paraId="33A70069" w14:textId="77777777" w:rsidR="003F7632" w:rsidRDefault="003F7632" w:rsidP="0050099D">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sidRPr="003F7632">
        <w:rPr>
          <w:rFonts w:ascii="Times New Roman" w:eastAsia="Times New Roman" w:hAnsi="Times New Roman"/>
          <w:bCs/>
          <w:color w:val="222222"/>
          <w:sz w:val="24"/>
          <w:szCs w:val="24"/>
        </w:rPr>
        <w:t>Students will be able to i</w:t>
      </w:r>
      <w:r w:rsidR="0050099D">
        <w:rPr>
          <w:rFonts w:ascii="Times New Roman" w:eastAsia="Times New Roman" w:hAnsi="Times New Roman"/>
          <w:bCs/>
          <w:color w:val="222222"/>
          <w:sz w:val="24"/>
          <w:szCs w:val="24"/>
        </w:rPr>
        <w:t>dentify</w:t>
      </w:r>
      <w:r w:rsidRPr="003F7632">
        <w:rPr>
          <w:rFonts w:ascii="Times New Roman" w:eastAsia="Times New Roman" w:hAnsi="Times New Roman"/>
          <w:bCs/>
          <w:color w:val="222222"/>
          <w:sz w:val="24"/>
          <w:szCs w:val="24"/>
        </w:rPr>
        <w:t xml:space="preserve"> the </w:t>
      </w:r>
      <w:r w:rsidR="0050099D">
        <w:rPr>
          <w:rFonts w:ascii="Times New Roman" w:eastAsia="Times New Roman" w:hAnsi="Times New Roman"/>
          <w:bCs/>
          <w:color w:val="222222"/>
          <w:sz w:val="24"/>
          <w:szCs w:val="24"/>
        </w:rPr>
        <w:t xml:space="preserve">business problems related to </w:t>
      </w:r>
      <w:r>
        <w:rPr>
          <w:rFonts w:ascii="Times New Roman" w:eastAsia="Times New Roman" w:hAnsi="Times New Roman"/>
          <w:bCs/>
          <w:color w:val="222222"/>
          <w:sz w:val="24"/>
          <w:szCs w:val="24"/>
        </w:rPr>
        <w:t xml:space="preserve">contractual </w:t>
      </w:r>
      <w:r w:rsidRPr="00E55020">
        <w:rPr>
          <w:rFonts w:ascii="Times New Roman" w:eastAsia="Times New Roman" w:hAnsi="Times New Roman"/>
          <w:bCs/>
          <w:color w:val="222222"/>
          <w:sz w:val="24"/>
          <w:szCs w:val="24"/>
        </w:rPr>
        <w:t>issues</w:t>
      </w:r>
      <w:r w:rsidR="0050099D">
        <w:rPr>
          <w:rFonts w:ascii="Times New Roman" w:eastAsia="Times New Roman" w:hAnsi="Times New Roman"/>
          <w:bCs/>
          <w:color w:val="222222"/>
          <w:sz w:val="24"/>
          <w:szCs w:val="24"/>
        </w:rPr>
        <w:t xml:space="preserve"> in Employment and suggest suitable </w:t>
      </w:r>
      <w:proofErr w:type="gramStart"/>
      <w:r w:rsidR="0050099D">
        <w:rPr>
          <w:rFonts w:ascii="Times New Roman" w:eastAsia="Times New Roman" w:hAnsi="Times New Roman"/>
          <w:bCs/>
          <w:color w:val="222222"/>
          <w:sz w:val="24"/>
          <w:szCs w:val="24"/>
        </w:rPr>
        <w:t>solutions</w:t>
      </w:r>
      <w:proofErr w:type="gramEnd"/>
    </w:p>
    <w:p w14:paraId="28C79474" w14:textId="77777777" w:rsidR="002F6349" w:rsidRPr="0050099D" w:rsidRDefault="002F6349" w:rsidP="0050099D">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Students will be able to draw up clauses in employment contract to regulate post-employment behavior. </w:t>
      </w:r>
    </w:p>
    <w:p w14:paraId="0B96DFE0" w14:textId="77777777" w:rsidR="003F7632" w:rsidRPr="003F7632" w:rsidRDefault="003F7632" w:rsidP="003F7632">
      <w:pPr>
        <w:pStyle w:val="ListParagraph"/>
        <w:spacing w:before="100" w:beforeAutospacing="1" w:after="100" w:afterAutospacing="1" w:line="240" w:lineRule="auto"/>
        <w:ind w:left="781"/>
        <w:jc w:val="both"/>
        <w:rPr>
          <w:rFonts w:ascii="Times New Roman" w:eastAsia="Times New Roman" w:hAnsi="Times New Roman"/>
          <w:b/>
          <w:color w:val="222222"/>
          <w:sz w:val="24"/>
          <w:szCs w:val="24"/>
        </w:rPr>
      </w:pPr>
    </w:p>
    <w:p w14:paraId="36175946" w14:textId="77777777" w:rsidR="004B5873" w:rsidRPr="00674D30"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 xml:space="preserve">Required </w:t>
      </w:r>
      <w:proofErr w:type="gramStart"/>
      <w:r w:rsidRPr="00674D30">
        <w:rPr>
          <w:rFonts w:ascii="Times New Roman" w:eastAsia="Times New Roman" w:hAnsi="Times New Roman"/>
          <w:b/>
          <w:bCs/>
          <w:color w:val="222222"/>
          <w:sz w:val="24"/>
          <w:szCs w:val="24"/>
        </w:rPr>
        <w:t>Text Books</w:t>
      </w:r>
      <w:proofErr w:type="gramEnd"/>
      <w:r w:rsidRPr="00674D30">
        <w:rPr>
          <w:rFonts w:ascii="Times New Roman" w:eastAsia="Times New Roman" w:hAnsi="Times New Roman"/>
          <w:b/>
          <w:bCs/>
          <w:color w:val="222222"/>
          <w:sz w:val="24"/>
          <w:szCs w:val="24"/>
        </w:rPr>
        <w:t xml:space="preserve"> and Reading Material</w:t>
      </w:r>
    </w:p>
    <w:p w14:paraId="38C899CD" w14:textId="77777777" w:rsidR="004B5873"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FC2CB3" w:rsidRPr="00F66B94">
        <w:rPr>
          <w:rFonts w:ascii="Times New Roman" w:eastAsia="Times New Roman" w:hAnsi="Times New Roman"/>
          <w:color w:val="222222"/>
          <w:sz w:val="24"/>
          <w:szCs w:val="24"/>
        </w:rPr>
        <w:t>The “Employment Relations” Reading Material provided by the instructor.</w:t>
      </w:r>
      <w:r w:rsidR="004E18BA">
        <w:rPr>
          <w:rFonts w:ascii="Times New Roman" w:eastAsia="Times New Roman" w:hAnsi="Times New Roman"/>
          <w:color w:val="222222"/>
          <w:sz w:val="24"/>
          <w:szCs w:val="24"/>
        </w:rPr>
        <w:t xml:space="preserve"> </w:t>
      </w:r>
    </w:p>
    <w:p w14:paraId="02C114A9" w14:textId="77777777" w:rsidR="00604D86" w:rsidRDefault="00604D86" w:rsidP="004B5873">
      <w:pPr>
        <w:spacing w:after="0" w:line="240" w:lineRule="auto"/>
        <w:rPr>
          <w:rFonts w:ascii="Times New Roman" w:eastAsia="Times New Roman" w:hAnsi="Times New Roman"/>
          <w:color w:val="222222"/>
          <w:sz w:val="24"/>
          <w:szCs w:val="24"/>
        </w:rPr>
      </w:pPr>
    </w:p>
    <w:p w14:paraId="444239F0" w14:textId="77777777" w:rsidR="00604D86" w:rsidRPr="00604D86" w:rsidRDefault="00604D86" w:rsidP="00604D86">
      <w:pPr>
        <w:spacing w:after="0" w:line="240" w:lineRule="auto"/>
        <w:rPr>
          <w:rFonts w:ascii="Times New Roman" w:eastAsia="Times New Roman" w:hAnsi="Times New Roman"/>
          <w:b/>
          <w:color w:val="222222"/>
          <w:sz w:val="24"/>
          <w:szCs w:val="24"/>
        </w:rPr>
      </w:pPr>
      <w:r w:rsidRPr="00604D86">
        <w:rPr>
          <w:rFonts w:ascii="Times New Roman" w:eastAsia="Times New Roman" w:hAnsi="Times New Roman"/>
          <w:b/>
          <w:color w:val="222222"/>
          <w:sz w:val="24"/>
          <w:szCs w:val="24"/>
        </w:rPr>
        <w:t xml:space="preserve">Reference </w:t>
      </w:r>
      <w:proofErr w:type="gramStart"/>
      <w:r w:rsidRPr="00604D86">
        <w:rPr>
          <w:rFonts w:ascii="Times New Roman" w:eastAsia="Times New Roman" w:hAnsi="Times New Roman"/>
          <w:b/>
          <w:color w:val="222222"/>
          <w:sz w:val="24"/>
          <w:szCs w:val="24"/>
        </w:rPr>
        <w:t>Text Book</w:t>
      </w:r>
      <w:proofErr w:type="gramEnd"/>
      <w:r w:rsidRPr="00604D86">
        <w:rPr>
          <w:rFonts w:ascii="Times New Roman" w:eastAsia="Times New Roman" w:hAnsi="Times New Roman"/>
          <w:b/>
          <w:color w:val="222222"/>
          <w:sz w:val="24"/>
          <w:szCs w:val="24"/>
        </w:rPr>
        <w:t xml:space="preserve">: </w:t>
      </w:r>
    </w:p>
    <w:p w14:paraId="3BB57BEA" w14:textId="77777777" w:rsidR="00604D86" w:rsidRDefault="00604D86" w:rsidP="004B5873">
      <w:pPr>
        <w:spacing w:after="0" w:line="240" w:lineRule="auto"/>
        <w:rPr>
          <w:rFonts w:ascii="Times New Roman" w:eastAsia="Times New Roman" w:hAnsi="Times New Roman"/>
          <w:color w:val="222222"/>
          <w:sz w:val="24"/>
          <w:szCs w:val="24"/>
        </w:rPr>
      </w:pPr>
    </w:p>
    <w:p w14:paraId="3C5F94AD" w14:textId="77777777" w:rsidR="00604D86" w:rsidRDefault="00604D86"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Legal Aspects of Business By Ravinder </w:t>
      </w:r>
      <w:proofErr w:type="gramStart"/>
      <w:r>
        <w:rPr>
          <w:rFonts w:ascii="Times New Roman" w:eastAsia="Times New Roman" w:hAnsi="Times New Roman"/>
          <w:color w:val="222222"/>
          <w:sz w:val="24"/>
          <w:szCs w:val="24"/>
        </w:rPr>
        <w:t>Kumar ,</w:t>
      </w:r>
      <w:proofErr w:type="gramEnd"/>
      <w:r>
        <w:rPr>
          <w:rFonts w:ascii="Times New Roman" w:eastAsia="Times New Roman" w:hAnsi="Times New Roman"/>
          <w:color w:val="222222"/>
          <w:sz w:val="24"/>
          <w:szCs w:val="24"/>
        </w:rPr>
        <w:t xml:space="preserve"> 4</w:t>
      </w:r>
      <w:r w:rsidRPr="00604D86">
        <w:rPr>
          <w:rFonts w:ascii="Times New Roman" w:eastAsia="Times New Roman" w:hAnsi="Times New Roman"/>
          <w:color w:val="222222"/>
          <w:sz w:val="24"/>
          <w:szCs w:val="24"/>
          <w:vertAlign w:val="superscript"/>
        </w:rPr>
        <w:t>th</w:t>
      </w:r>
      <w:r>
        <w:rPr>
          <w:rFonts w:ascii="Times New Roman" w:eastAsia="Times New Roman" w:hAnsi="Times New Roman"/>
          <w:color w:val="222222"/>
          <w:sz w:val="24"/>
          <w:szCs w:val="24"/>
        </w:rPr>
        <w:t xml:space="preserve"> Edition Cengage Publication </w:t>
      </w:r>
    </w:p>
    <w:p w14:paraId="39D7946E" w14:textId="77777777" w:rsidR="002F6349" w:rsidRDefault="002F6349" w:rsidP="004B5873">
      <w:pPr>
        <w:spacing w:after="0" w:line="240" w:lineRule="auto"/>
        <w:rPr>
          <w:rFonts w:ascii="Times New Roman" w:eastAsia="Times New Roman" w:hAnsi="Times New Roman"/>
          <w:color w:val="222222"/>
          <w:sz w:val="24"/>
          <w:szCs w:val="24"/>
        </w:rPr>
      </w:pPr>
    </w:p>
    <w:p w14:paraId="1E6602CD" w14:textId="77777777" w:rsidR="002F6349" w:rsidRDefault="002F6349" w:rsidP="004B5873">
      <w:pPr>
        <w:spacing w:after="0" w:line="240" w:lineRule="auto"/>
        <w:rPr>
          <w:rFonts w:ascii="Times New Roman" w:eastAsia="Times New Roman" w:hAnsi="Times New Roman"/>
          <w:color w:val="222222"/>
          <w:sz w:val="24"/>
          <w:szCs w:val="24"/>
        </w:rPr>
      </w:pPr>
    </w:p>
    <w:p w14:paraId="4A8626D9" w14:textId="77777777" w:rsidR="002F6349" w:rsidRDefault="002F6349" w:rsidP="004B5873">
      <w:pPr>
        <w:spacing w:after="0" w:line="240" w:lineRule="auto"/>
        <w:rPr>
          <w:rFonts w:ascii="Times New Roman" w:eastAsia="Times New Roman" w:hAnsi="Times New Roman"/>
          <w:color w:val="222222"/>
          <w:sz w:val="24"/>
          <w:szCs w:val="24"/>
        </w:rPr>
      </w:pPr>
    </w:p>
    <w:p w14:paraId="178D2B66" w14:textId="77777777" w:rsidR="002F6349" w:rsidRDefault="002F6349" w:rsidP="004B5873">
      <w:pPr>
        <w:spacing w:after="0" w:line="240" w:lineRule="auto"/>
        <w:rPr>
          <w:rFonts w:ascii="Times New Roman" w:eastAsia="Times New Roman" w:hAnsi="Times New Roman"/>
          <w:color w:val="222222"/>
          <w:sz w:val="24"/>
          <w:szCs w:val="24"/>
        </w:rPr>
      </w:pPr>
    </w:p>
    <w:p w14:paraId="1DC6B65B" w14:textId="77777777" w:rsidR="002F6349" w:rsidRDefault="002F6349" w:rsidP="004B5873">
      <w:pPr>
        <w:spacing w:after="0" w:line="240" w:lineRule="auto"/>
        <w:rPr>
          <w:rFonts w:ascii="Times New Roman" w:eastAsia="Times New Roman" w:hAnsi="Times New Roman"/>
          <w:color w:val="222222"/>
          <w:sz w:val="24"/>
          <w:szCs w:val="24"/>
        </w:rPr>
      </w:pPr>
    </w:p>
    <w:p w14:paraId="6B4E93C7" w14:textId="77777777" w:rsidR="002F6349" w:rsidRDefault="002F6349" w:rsidP="004B5873">
      <w:pPr>
        <w:spacing w:after="0" w:line="240" w:lineRule="auto"/>
        <w:rPr>
          <w:rFonts w:ascii="Times New Roman" w:eastAsia="Times New Roman" w:hAnsi="Times New Roman"/>
          <w:color w:val="222222"/>
          <w:sz w:val="24"/>
          <w:szCs w:val="24"/>
        </w:rPr>
      </w:pPr>
    </w:p>
    <w:p w14:paraId="40882783" w14:textId="77777777" w:rsidR="002F6349" w:rsidRPr="00F66B94" w:rsidRDefault="002F6349" w:rsidP="004B5873">
      <w:pPr>
        <w:spacing w:after="0" w:line="240" w:lineRule="auto"/>
        <w:rPr>
          <w:rFonts w:ascii="Times New Roman" w:eastAsia="Times New Roman" w:hAnsi="Times New Roman"/>
          <w:color w:val="222222"/>
          <w:sz w:val="24"/>
          <w:szCs w:val="24"/>
        </w:rPr>
      </w:pPr>
    </w:p>
    <w:p w14:paraId="4260ADEC" w14:textId="77777777" w:rsidR="004B5873" w:rsidRPr="00A57E05"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lastRenderedPageBreak/>
        <w:t>Tentative Session Plan</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70"/>
        <w:gridCol w:w="1463"/>
        <w:gridCol w:w="2334"/>
        <w:gridCol w:w="2344"/>
        <w:gridCol w:w="2678"/>
      </w:tblGrid>
      <w:tr w:rsidR="00B8566E" w:rsidRPr="00F66B94" w14:paraId="61BDB86F" w14:textId="77777777" w:rsidTr="005A46EB">
        <w:trPr>
          <w:jc w:val="center"/>
        </w:trPr>
        <w:tc>
          <w:tcPr>
            <w:tcW w:w="1070" w:type="dxa"/>
            <w:tcMar>
              <w:top w:w="0" w:type="dxa"/>
              <w:left w:w="108" w:type="dxa"/>
              <w:bottom w:w="0" w:type="dxa"/>
              <w:right w:w="108" w:type="dxa"/>
            </w:tcMar>
            <w:hideMark/>
          </w:tcPr>
          <w:p w14:paraId="11FD0EB4" w14:textId="77777777" w:rsidR="00823066" w:rsidRPr="00F66B94" w:rsidRDefault="00823066"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Session Number</w:t>
            </w:r>
          </w:p>
        </w:tc>
        <w:tc>
          <w:tcPr>
            <w:tcW w:w="1463" w:type="dxa"/>
          </w:tcPr>
          <w:p w14:paraId="3429CC4F" w14:textId="77777777" w:rsidR="00823066" w:rsidRPr="00F66B94" w:rsidRDefault="00823066" w:rsidP="00015D89">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 xml:space="preserve">Topic </w:t>
            </w:r>
          </w:p>
        </w:tc>
        <w:tc>
          <w:tcPr>
            <w:tcW w:w="2334" w:type="dxa"/>
            <w:tcMar>
              <w:top w:w="0" w:type="dxa"/>
              <w:left w:w="108" w:type="dxa"/>
              <w:bottom w:w="0" w:type="dxa"/>
              <w:right w:w="108" w:type="dxa"/>
            </w:tcMar>
            <w:hideMark/>
          </w:tcPr>
          <w:p w14:paraId="428FC006" w14:textId="77777777" w:rsidR="00823066" w:rsidRPr="00F66B94" w:rsidRDefault="00823066" w:rsidP="00015D89">
            <w:pPr>
              <w:spacing w:after="0" w:line="240" w:lineRule="auto"/>
              <w:rPr>
                <w:rFonts w:ascii="Times New Roman" w:eastAsia="Times New Roman" w:hAnsi="Times New Roman"/>
                <w:color w:val="222222"/>
                <w:sz w:val="24"/>
                <w:szCs w:val="24"/>
              </w:rPr>
            </w:pPr>
            <w:proofErr w:type="gramStart"/>
            <w:r>
              <w:rPr>
                <w:rFonts w:ascii="Times New Roman" w:eastAsia="Times New Roman" w:hAnsi="Times New Roman"/>
                <w:b/>
                <w:bCs/>
                <w:color w:val="222222"/>
                <w:sz w:val="24"/>
                <w:szCs w:val="24"/>
              </w:rPr>
              <w:t>Sub Topics</w:t>
            </w:r>
            <w:proofErr w:type="gramEnd"/>
            <w:r>
              <w:rPr>
                <w:rFonts w:ascii="Times New Roman" w:eastAsia="Times New Roman" w:hAnsi="Times New Roman"/>
                <w:b/>
                <w:bCs/>
                <w:color w:val="222222"/>
                <w:sz w:val="24"/>
                <w:szCs w:val="24"/>
              </w:rPr>
              <w:t xml:space="preserve"> </w:t>
            </w:r>
          </w:p>
        </w:tc>
        <w:tc>
          <w:tcPr>
            <w:tcW w:w="2344" w:type="dxa"/>
            <w:tcMar>
              <w:top w:w="0" w:type="dxa"/>
              <w:left w:w="108" w:type="dxa"/>
              <w:bottom w:w="0" w:type="dxa"/>
              <w:right w:w="108" w:type="dxa"/>
            </w:tcMar>
            <w:hideMark/>
          </w:tcPr>
          <w:p w14:paraId="1FC69168" w14:textId="77777777" w:rsidR="00823066" w:rsidRPr="00F66B94" w:rsidRDefault="004C2922" w:rsidP="004C2922">
            <w:pPr>
              <w:spacing w:after="0" w:line="240" w:lineRule="auto"/>
              <w:rPr>
                <w:rFonts w:ascii="Times New Roman" w:eastAsia="Times New Roman" w:hAnsi="Times New Roman"/>
                <w:color w:val="222222"/>
                <w:sz w:val="24"/>
                <w:szCs w:val="24"/>
              </w:rPr>
            </w:pPr>
            <w:r>
              <w:rPr>
                <w:rFonts w:ascii="Times New Roman" w:eastAsia="Times New Roman" w:hAnsi="Times New Roman"/>
                <w:b/>
                <w:bCs/>
                <w:color w:val="222222"/>
                <w:sz w:val="24"/>
                <w:szCs w:val="24"/>
              </w:rPr>
              <w:t>Readings</w:t>
            </w:r>
          </w:p>
        </w:tc>
        <w:tc>
          <w:tcPr>
            <w:tcW w:w="2678" w:type="dxa"/>
          </w:tcPr>
          <w:p w14:paraId="1FC4F37D" w14:textId="77777777" w:rsidR="00823066" w:rsidRPr="00F66B94" w:rsidRDefault="004C2922" w:rsidP="00015D89">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 xml:space="preserve"> Case list </w:t>
            </w:r>
          </w:p>
        </w:tc>
      </w:tr>
      <w:tr w:rsidR="00B8566E" w:rsidRPr="00F66B94" w14:paraId="2C6151BC" w14:textId="77777777" w:rsidTr="005A46EB">
        <w:trPr>
          <w:jc w:val="center"/>
        </w:trPr>
        <w:tc>
          <w:tcPr>
            <w:tcW w:w="1070" w:type="dxa"/>
            <w:tcMar>
              <w:top w:w="0" w:type="dxa"/>
              <w:left w:w="108" w:type="dxa"/>
              <w:bottom w:w="0" w:type="dxa"/>
              <w:right w:w="108" w:type="dxa"/>
            </w:tcMar>
            <w:vAlign w:val="center"/>
            <w:hideMark/>
          </w:tcPr>
          <w:p w14:paraId="465952BD" w14:textId="77777777" w:rsidR="00823066" w:rsidRPr="00F66B94" w:rsidRDefault="00823066" w:rsidP="005A46EB">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01</w:t>
            </w:r>
            <w:r w:rsidR="00B8566E">
              <w:rPr>
                <w:rFonts w:ascii="Times New Roman" w:eastAsia="Times New Roman" w:hAnsi="Times New Roman"/>
                <w:color w:val="222222"/>
                <w:sz w:val="24"/>
                <w:szCs w:val="24"/>
              </w:rPr>
              <w:t>-02</w:t>
            </w:r>
          </w:p>
        </w:tc>
        <w:tc>
          <w:tcPr>
            <w:tcW w:w="1463" w:type="dxa"/>
            <w:vAlign w:val="center"/>
          </w:tcPr>
          <w:p w14:paraId="6BC80362" w14:textId="77777777" w:rsidR="00823066" w:rsidRPr="00F66B94" w:rsidRDefault="00823066" w:rsidP="005A46EB">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Introduction to Employment Relations</w:t>
            </w:r>
          </w:p>
        </w:tc>
        <w:tc>
          <w:tcPr>
            <w:tcW w:w="2334" w:type="dxa"/>
            <w:tcMar>
              <w:top w:w="0" w:type="dxa"/>
              <w:left w:w="108" w:type="dxa"/>
              <w:bottom w:w="0" w:type="dxa"/>
              <w:right w:w="108" w:type="dxa"/>
            </w:tcMar>
            <w:hideMark/>
          </w:tcPr>
          <w:p w14:paraId="7336C7ED" w14:textId="77777777" w:rsidR="00B8566E" w:rsidRDefault="00B8566E"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Basics of Employment Relations </w:t>
            </w:r>
          </w:p>
          <w:p w14:paraId="17A0BCB8" w14:textId="77777777" w:rsidR="00B8566E" w:rsidRDefault="00B8566E" w:rsidP="00B8566E">
            <w:pPr>
              <w:spacing w:after="0" w:line="240" w:lineRule="auto"/>
              <w:rPr>
                <w:rFonts w:ascii="Times New Roman" w:eastAsia="Times New Roman" w:hAnsi="Times New Roman"/>
                <w:color w:val="222222"/>
                <w:sz w:val="24"/>
                <w:szCs w:val="24"/>
              </w:rPr>
            </w:pPr>
          </w:p>
          <w:p w14:paraId="0C74AECC" w14:textId="77777777" w:rsidR="00823066" w:rsidRPr="00F66B94" w:rsidRDefault="00B8566E"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Basics of Contracts  </w:t>
            </w:r>
          </w:p>
        </w:tc>
        <w:tc>
          <w:tcPr>
            <w:tcW w:w="2344" w:type="dxa"/>
            <w:tcMar>
              <w:top w:w="0" w:type="dxa"/>
              <w:left w:w="108" w:type="dxa"/>
              <w:bottom w:w="0" w:type="dxa"/>
              <w:right w:w="108" w:type="dxa"/>
            </w:tcMar>
            <w:hideMark/>
          </w:tcPr>
          <w:p w14:paraId="73627450" w14:textId="06A7D83E" w:rsidR="00823066" w:rsidRDefault="00823066" w:rsidP="00A57E05">
            <w:pPr>
              <w:pStyle w:val="ListParagraph"/>
              <w:numPr>
                <w:ilvl w:val="0"/>
                <w:numId w:val="14"/>
              </w:numPr>
              <w:spacing w:after="0" w:line="240" w:lineRule="auto"/>
              <w:ind w:left="291" w:hanging="142"/>
              <w:jc w:val="both"/>
              <w:rPr>
                <w:rFonts w:ascii="Times New Roman" w:eastAsia="Times New Roman" w:hAnsi="Times New Roman"/>
                <w:i/>
                <w:iCs/>
                <w:color w:val="222222"/>
                <w:sz w:val="24"/>
                <w:szCs w:val="24"/>
              </w:rPr>
            </w:pPr>
            <w:proofErr w:type="spellStart"/>
            <w:r w:rsidRPr="00D5296E">
              <w:rPr>
                <w:rFonts w:ascii="Times New Roman" w:eastAsia="Times New Roman" w:hAnsi="Times New Roman"/>
                <w:color w:val="222222"/>
                <w:sz w:val="24"/>
                <w:szCs w:val="24"/>
              </w:rPr>
              <w:t>Huiskamp</w:t>
            </w:r>
            <w:proofErr w:type="spellEnd"/>
            <w:r w:rsidRPr="00D5296E">
              <w:rPr>
                <w:rFonts w:ascii="Times New Roman" w:eastAsia="Times New Roman" w:hAnsi="Times New Roman"/>
                <w:color w:val="222222"/>
                <w:sz w:val="24"/>
                <w:szCs w:val="24"/>
              </w:rPr>
              <w:t xml:space="preserve">, R. (1995). Regulating the employment relationship: an analytical framework. J. </w:t>
            </w:r>
            <w:proofErr w:type="spellStart"/>
            <w:r w:rsidRPr="00D5296E">
              <w:rPr>
                <w:rFonts w:ascii="Times New Roman" w:eastAsia="Times New Roman" w:hAnsi="Times New Roman"/>
                <w:color w:val="222222"/>
                <w:sz w:val="24"/>
                <w:szCs w:val="24"/>
              </w:rPr>
              <w:t>Ruysseveldt</w:t>
            </w:r>
            <w:proofErr w:type="spellEnd"/>
            <w:r w:rsidRPr="00D5296E">
              <w:rPr>
                <w:rFonts w:ascii="Times New Roman" w:eastAsia="Times New Roman" w:hAnsi="Times New Roman"/>
                <w:color w:val="222222"/>
                <w:sz w:val="24"/>
                <w:szCs w:val="24"/>
              </w:rPr>
              <w:t xml:space="preserve">, R. </w:t>
            </w:r>
            <w:proofErr w:type="spellStart"/>
            <w:r w:rsidRPr="00D5296E">
              <w:rPr>
                <w:rFonts w:ascii="Times New Roman" w:eastAsia="Times New Roman" w:hAnsi="Times New Roman"/>
                <w:color w:val="222222"/>
                <w:sz w:val="24"/>
                <w:szCs w:val="24"/>
              </w:rPr>
              <w:t>Huiskamp</w:t>
            </w:r>
            <w:proofErr w:type="spellEnd"/>
            <w:r w:rsidRPr="00D5296E">
              <w:rPr>
                <w:rFonts w:ascii="Times New Roman" w:eastAsia="Times New Roman" w:hAnsi="Times New Roman"/>
                <w:color w:val="222222"/>
                <w:sz w:val="24"/>
                <w:szCs w:val="24"/>
              </w:rPr>
              <w:t xml:space="preserve"> &amp; J. van Hoof, </w:t>
            </w:r>
            <w:r w:rsidRPr="00704E79">
              <w:rPr>
                <w:rFonts w:ascii="Times New Roman" w:eastAsia="Times New Roman" w:hAnsi="Times New Roman"/>
                <w:i/>
                <w:iCs/>
                <w:color w:val="222222"/>
                <w:sz w:val="24"/>
                <w:szCs w:val="24"/>
              </w:rPr>
              <w:t>Comparative industrial and employment</w:t>
            </w:r>
          </w:p>
          <w:p w14:paraId="701F8715" w14:textId="382B3940" w:rsidR="00704E79" w:rsidRPr="00704E79" w:rsidRDefault="00704E79"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sidRPr="00704E79">
              <w:rPr>
                <w:rFonts w:ascii="Times New Roman" w:eastAsia="Times New Roman" w:hAnsi="Times New Roman"/>
                <w:color w:val="222222"/>
                <w:sz w:val="24"/>
                <w:szCs w:val="24"/>
              </w:rPr>
              <w:t xml:space="preserve">Handout on elements of Contract </w:t>
            </w:r>
          </w:p>
          <w:p w14:paraId="59CC213A" w14:textId="77777777" w:rsidR="00704E79" w:rsidRPr="00704E79" w:rsidRDefault="00704E79" w:rsidP="00704E79">
            <w:pPr>
              <w:spacing w:after="0" w:line="240" w:lineRule="auto"/>
              <w:jc w:val="both"/>
              <w:rPr>
                <w:rFonts w:ascii="Times New Roman" w:eastAsia="Times New Roman" w:hAnsi="Times New Roman"/>
                <w:color w:val="222222"/>
                <w:sz w:val="24"/>
                <w:szCs w:val="24"/>
              </w:rPr>
            </w:pPr>
          </w:p>
          <w:p w14:paraId="231527B6" w14:textId="77777777" w:rsidR="00823066" w:rsidRPr="00F66B94" w:rsidRDefault="00823066" w:rsidP="00015D89">
            <w:pPr>
              <w:pStyle w:val="ListParagraph"/>
              <w:spacing w:after="0" w:line="240" w:lineRule="auto"/>
              <w:ind w:left="291"/>
              <w:jc w:val="both"/>
              <w:rPr>
                <w:rFonts w:ascii="Times New Roman" w:eastAsia="Times New Roman" w:hAnsi="Times New Roman"/>
                <w:color w:val="222222"/>
                <w:sz w:val="24"/>
                <w:szCs w:val="24"/>
              </w:rPr>
            </w:pPr>
          </w:p>
        </w:tc>
        <w:tc>
          <w:tcPr>
            <w:tcW w:w="2678" w:type="dxa"/>
          </w:tcPr>
          <w:p w14:paraId="7DA13453" w14:textId="41C78FAF" w:rsidR="004C2922" w:rsidRPr="00D5296E" w:rsidRDefault="00704E79" w:rsidP="00704E79">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Job offers in hand, Indian graduates fear unemployment</w:t>
            </w:r>
          </w:p>
        </w:tc>
      </w:tr>
      <w:tr w:rsidR="00B8566E" w:rsidRPr="00F66B94" w14:paraId="51C8C602" w14:textId="77777777" w:rsidTr="005A46EB">
        <w:trPr>
          <w:trHeight w:val="1389"/>
          <w:jc w:val="center"/>
        </w:trPr>
        <w:tc>
          <w:tcPr>
            <w:tcW w:w="1070" w:type="dxa"/>
            <w:vMerge w:val="restart"/>
            <w:tcMar>
              <w:top w:w="0" w:type="dxa"/>
              <w:left w:w="108" w:type="dxa"/>
              <w:bottom w:w="0" w:type="dxa"/>
              <w:right w:w="108" w:type="dxa"/>
            </w:tcMar>
            <w:vAlign w:val="center"/>
            <w:hideMark/>
          </w:tcPr>
          <w:p w14:paraId="2C895D42" w14:textId="77777777" w:rsidR="00B8566E" w:rsidRPr="00F66B94" w:rsidRDefault="00B8566E" w:rsidP="00B8566E">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03</w:t>
            </w:r>
            <w:r>
              <w:rPr>
                <w:rFonts w:ascii="Times New Roman" w:eastAsia="Times New Roman" w:hAnsi="Times New Roman"/>
                <w:color w:val="222222"/>
                <w:sz w:val="24"/>
                <w:szCs w:val="24"/>
              </w:rPr>
              <w:t>-05</w:t>
            </w:r>
          </w:p>
          <w:p w14:paraId="2CCB7D27"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val="restart"/>
            <w:vAlign w:val="center"/>
          </w:tcPr>
          <w:p w14:paraId="158D0249" w14:textId="77777777" w:rsidR="00B8566E" w:rsidRDefault="00B8566E" w:rsidP="00B8566E">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Pre-employment Issues</w:t>
            </w:r>
          </w:p>
        </w:tc>
        <w:tc>
          <w:tcPr>
            <w:tcW w:w="2334" w:type="dxa"/>
            <w:tcMar>
              <w:top w:w="0" w:type="dxa"/>
              <w:left w:w="108" w:type="dxa"/>
              <w:bottom w:w="0" w:type="dxa"/>
              <w:right w:w="108" w:type="dxa"/>
            </w:tcMar>
            <w:hideMark/>
          </w:tcPr>
          <w:p w14:paraId="5D9D5813" w14:textId="77777777" w:rsidR="00B8566E" w:rsidRPr="00F66B94" w:rsidRDefault="00B8566E"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Intent of offer/Acceptance of offer</w:t>
            </w:r>
          </w:p>
        </w:tc>
        <w:tc>
          <w:tcPr>
            <w:tcW w:w="2344" w:type="dxa"/>
            <w:tcMar>
              <w:top w:w="0" w:type="dxa"/>
              <w:left w:w="108" w:type="dxa"/>
              <w:bottom w:w="0" w:type="dxa"/>
              <w:right w:w="108" w:type="dxa"/>
            </w:tcMar>
            <w:hideMark/>
          </w:tcPr>
          <w:p w14:paraId="6F1B30EC" w14:textId="45DC915F" w:rsidR="00704E79" w:rsidRDefault="00704E79"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sidRPr="00704E79">
              <w:rPr>
                <w:rFonts w:ascii="Times New Roman" w:eastAsia="Times New Roman" w:hAnsi="Times New Roman"/>
                <w:color w:val="222222"/>
                <w:sz w:val="24"/>
                <w:szCs w:val="24"/>
              </w:rPr>
              <w:t>Buy-Back of Employment Offers</w:t>
            </w:r>
          </w:p>
          <w:p w14:paraId="7848BB86" w14:textId="1FDFFDE0" w:rsidR="00B8566E" w:rsidRDefault="00B8566E"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sidRPr="00780B1C">
              <w:rPr>
                <w:rFonts w:ascii="Times New Roman" w:eastAsia="Times New Roman" w:hAnsi="Times New Roman"/>
                <w:color w:val="222222"/>
                <w:sz w:val="24"/>
                <w:szCs w:val="24"/>
              </w:rPr>
              <w:t>NACE Guidelines for rescinded offer letters</w:t>
            </w:r>
            <w:r>
              <w:rPr>
                <w:rFonts w:ascii="Times New Roman" w:eastAsia="Times New Roman" w:hAnsi="Times New Roman"/>
                <w:color w:val="222222"/>
                <w:sz w:val="24"/>
                <w:szCs w:val="24"/>
              </w:rPr>
              <w:t>.</w:t>
            </w:r>
          </w:p>
          <w:p w14:paraId="194EEFBB" w14:textId="77777777" w:rsidR="00B8566E" w:rsidRPr="000A0C5E" w:rsidRDefault="00B8566E" w:rsidP="000A0C5E">
            <w:pPr>
              <w:pStyle w:val="ListParagraph"/>
              <w:spacing w:after="0" w:line="240" w:lineRule="auto"/>
              <w:ind w:left="291"/>
              <w:jc w:val="both"/>
              <w:rPr>
                <w:rFonts w:ascii="Times New Roman" w:eastAsia="Times New Roman" w:hAnsi="Times New Roman"/>
                <w:color w:val="222222"/>
                <w:sz w:val="24"/>
                <w:szCs w:val="24"/>
              </w:rPr>
            </w:pPr>
          </w:p>
        </w:tc>
        <w:tc>
          <w:tcPr>
            <w:tcW w:w="2678" w:type="dxa"/>
          </w:tcPr>
          <w:p w14:paraId="044F89B7" w14:textId="77777777"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IIT Mumbai job loss story</w:t>
            </w:r>
          </w:p>
          <w:p w14:paraId="7A62EE78" w14:textId="77777777"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IIT Blacklist</w:t>
            </w:r>
          </w:p>
          <w:p w14:paraId="40636C40" w14:textId="77777777"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Mata Consultancy </w:t>
            </w:r>
          </w:p>
          <w:p w14:paraId="413CBA6D" w14:textId="77777777" w:rsidR="00B8566E" w:rsidRPr="00780B1C"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Wipro Case </w:t>
            </w:r>
          </w:p>
        </w:tc>
      </w:tr>
      <w:tr w:rsidR="00B8566E" w:rsidRPr="00F66B94" w14:paraId="0DD5CFE8" w14:textId="77777777" w:rsidTr="005A46EB">
        <w:trPr>
          <w:jc w:val="center"/>
        </w:trPr>
        <w:tc>
          <w:tcPr>
            <w:tcW w:w="1070" w:type="dxa"/>
            <w:vMerge/>
            <w:tcMar>
              <w:top w:w="0" w:type="dxa"/>
              <w:left w:w="108" w:type="dxa"/>
              <w:bottom w:w="0" w:type="dxa"/>
              <w:right w:w="108" w:type="dxa"/>
            </w:tcMar>
            <w:hideMark/>
          </w:tcPr>
          <w:p w14:paraId="1E610F79"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tcPr>
          <w:p w14:paraId="0C9B5925"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hideMark/>
          </w:tcPr>
          <w:p w14:paraId="3EB79F28" w14:textId="77777777" w:rsidR="00B8566E" w:rsidRPr="00F66B94" w:rsidRDefault="00B8566E"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Rescinded / Deferred Job Offers / Detrimental Reliance</w:t>
            </w:r>
          </w:p>
        </w:tc>
        <w:tc>
          <w:tcPr>
            <w:tcW w:w="2344" w:type="dxa"/>
            <w:tcMar>
              <w:top w:w="0" w:type="dxa"/>
              <w:left w:w="108" w:type="dxa"/>
              <w:bottom w:w="0" w:type="dxa"/>
              <w:right w:w="108" w:type="dxa"/>
            </w:tcMar>
            <w:hideMark/>
          </w:tcPr>
          <w:p w14:paraId="00ABFC7A" w14:textId="0075BAE4" w:rsidR="00B8566E" w:rsidRDefault="00B8566E"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Ganesh, S </w:t>
            </w:r>
            <w:proofErr w:type="spellStart"/>
            <w:r>
              <w:rPr>
                <w:rFonts w:ascii="Times New Roman" w:eastAsia="Times New Roman" w:hAnsi="Times New Roman"/>
                <w:color w:val="222222"/>
                <w:sz w:val="24"/>
                <w:szCs w:val="24"/>
              </w:rPr>
              <w:t>S</w:t>
            </w:r>
            <w:proofErr w:type="spellEnd"/>
            <w:r>
              <w:rPr>
                <w:rFonts w:ascii="Times New Roman" w:eastAsia="Times New Roman" w:hAnsi="Times New Roman"/>
                <w:color w:val="222222"/>
                <w:sz w:val="24"/>
                <w:szCs w:val="24"/>
              </w:rPr>
              <w:t xml:space="preserve"> and </w:t>
            </w:r>
            <w:proofErr w:type="spellStart"/>
            <w:r>
              <w:rPr>
                <w:rFonts w:ascii="Times New Roman" w:eastAsia="Times New Roman" w:hAnsi="Times New Roman"/>
                <w:color w:val="222222"/>
                <w:sz w:val="24"/>
                <w:szCs w:val="24"/>
              </w:rPr>
              <w:t>Padhi</w:t>
            </w:r>
            <w:proofErr w:type="spellEnd"/>
            <w:r>
              <w:rPr>
                <w:rFonts w:ascii="Times New Roman" w:eastAsia="Times New Roman" w:hAnsi="Times New Roman"/>
                <w:color w:val="222222"/>
                <w:sz w:val="24"/>
                <w:szCs w:val="24"/>
              </w:rPr>
              <w:t xml:space="preserve">, M. (2016) </w:t>
            </w:r>
            <w:r w:rsidRPr="00EA0CFA">
              <w:rPr>
                <w:rFonts w:ascii="Times New Roman" w:eastAsia="Times New Roman" w:hAnsi="Times New Roman"/>
                <w:color w:val="222222"/>
                <w:sz w:val="24"/>
                <w:szCs w:val="24"/>
              </w:rPr>
              <w:t>Regulation and Governance of Employment Relations in Pre-Employment Phase: Towards A Conceptual Framework</w:t>
            </w:r>
          </w:p>
          <w:p w14:paraId="25619CA5" w14:textId="4499513F" w:rsidR="009A1905" w:rsidRPr="009A1905" w:rsidRDefault="00BF4649" w:rsidP="009A19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Employers think twice before you rescind your job offers</w:t>
            </w:r>
          </w:p>
        </w:tc>
        <w:tc>
          <w:tcPr>
            <w:tcW w:w="2678" w:type="dxa"/>
          </w:tcPr>
          <w:p w14:paraId="1322F127" w14:textId="77777777" w:rsidR="009A1905" w:rsidRDefault="009A1905" w:rsidP="009A19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What the Law says when your employer withdraws your offer </w:t>
            </w:r>
          </w:p>
          <w:p w14:paraId="2CC33AFD" w14:textId="224405C4"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Flipkart –IIM A story</w:t>
            </w:r>
          </w:p>
          <w:p w14:paraId="70666B96" w14:textId="77777777" w:rsidR="00B8566E" w:rsidRDefault="00B8566E" w:rsidP="00A57E05">
            <w:pPr>
              <w:pStyle w:val="ListParagraph"/>
              <w:numPr>
                <w:ilvl w:val="0"/>
                <w:numId w:val="15"/>
              </w:numPr>
              <w:spacing w:after="0" w:line="240" w:lineRule="auto"/>
              <w:ind w:left="291" w:hanging="142"/>
              <w:rPr>
                <w:rFonts w:ascii="Times New Roman" w:eastAsia="Times New Roman" w:hAnsi="Times New Roman"/>
                <w:color w:val="222222"/>
                <w:sz w:val="24"/>
                <w:szCs w:val="24"/>
              </w:rPr>
            </w:pPr>
            <w:proofErr w:type="gramStart"/>
            <w:r w:rsidRPr="00527FAC">
              <w:rPr>
                <w:rFonts w:ascii="Times New Roman" w:eastAsia="Times New Roman" w:hAnsi="Times New Roman"/>
                <w:color w:val="222222"/>
                <w:sz w:val="24"/>
                <w:szCs w:val="24"/>
              </w:rPr>
              <w:t>Legal  notice</w:t>
            </w:r>
            <w:proofErr w:type="gramEnd"/>
            <w:r w:rsidRPr="00527FAC">
              <w:rPr>
                <w:rFonts w:ascii="Times New Roman" w:eastAsia="Times New Roman" w:hAnsi="Times New Roman"/>
                <w:color w:val="222222"/>
                <w:sz w:val="24"/>
                <w:szCs w:val="24"/>
              </w:rPr>
              <w:t xml:space="preserve"> to </w:t>
            </w:r>
            <w:proofErr w:type="spellStart"/>
            <w:r w:rsidRPr="00527FAC">
              <w:rPr>
                <w:rFonts w:ascii="Times New Roman" w:eastAsia="Times New Roman" w:hAnsi="Times New Roman"/>
                <w:color w:val="222222"/>
                <w:sz w:val="24"/>
                <w:szCs w:val="24"/>
              </w:rPr>
              <w:t>Grofers</w:t>
            </w:r>
            <w:proofErr w:type="spellEnd"/>
            <w:r w:rsidRPr="00527FAC">
              <w:rPr>
                <w:rFonts w:ascii="Times New Roman" w:eastAsia="Times New Roman" w:hAnsi="Times New Roman"/>
                <w:color w:val="222222"/>
                <w:sz w:val="24"/>
                <w:szCs w:val="24"/>
              </w:rPr>
              <w:t xml:space="preserve"> India</w:t>
            </w:r>
          </w:p>
          <w:p w14:paraId="58BAB59B" w14:textId="7FA6FF33" w:rsidR="00BF4649" w:rsidRPr="00527FAC" w:rsidRDefault="00BF4649" w:rsidP="00962407">
            <w:pPr>
              <w:pStyle w:val="ListParagraph"/>
              <w:spacing w:after="0" w:line="240" w:lineRule="auto"/>
              <w:ind w:left="291"/>
              <w:rPr>
                <w:rFonts w:ascii="Times New Roman" w:eastAsia="Times New Roman" w:hAnsi="Times New Roman"/>
                <w:color w:val="222222"/>
                <w:sz w:val="24"/>
                <w:szCs w:val="24"/>
              </w:rPr>
            </w:pPr>
          </w:p>
        </w:tc>
      </w:tr>
      <w:tr w:rsidR="00B8566E" w:rsidRPr="00F66B94" w14:paraId="182FEB59" w14:textId="77777777" w:rsidTr="005A46EB">
        <w:trPr>
          <w:jc w:val="center"/>
        </w:trPr>
        <w:tc>
          <w:tcPr>
            <w:tcW w:w="1070" w:type="dxa"/>
            <w:vMerge/>
            <w:tcMar>
              <w:top w:w="0" w:type="dxa"/>
              <w:left w:w="108" w:type="dxa"/>
              <w:bottom w:w="0" w:type="dxa"/>
              <w:right w:w="108" w:type="dxa"/>
            </w:tcMar>
          </w:tcPr>
          <w:p w14:paraId="5E95AD87"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tcPr>
          <w:p w14:paraId="2F2F015D" w14:textId="77777777" w:rsidR="00B8566E" w:rsidRPr="00F66B94" w:rsidRDefault="00B8566E"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39542726" w14:textId="77777777" w:rsidR="00B8566E" w:rsidRPr="00F66B94" w:rsidRDefault="00B8566E"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Employment at Will / Notice Period / Cause for Exit</w:t>
            </w:r>
          </w:p>
        </w:tc>
        <w:tc>
          <w:tcPr>
            <w:tcW w:w="2344" w:type="dxa"/>
            <w:tcMar>
              <w:top w:w="0" w:type="dxa"/>
              <w:left w:w="108" w:type="dxa"/>
              <w:bottom w:w="0" w:type="dxa"/>
              <w:right w:w="108" w:type="dxa"/>
            </w:tcMar>
          </w:tcPr>
          <w:p w14:paraId="6C6EB8E4" w14:textId="77777777" w:rsidR="00B8566E" w:rsidRDefault="00B8566E"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B676D0">
              <w:rPr>
                <w:rFonts w:ascii="Times New Roman" w:eastAsia="Times New Roman" w:hAnsi="Times New Roman"/>
                <w:color w:val="222222"/>
                <w:sz w:val="24"/>
                <w:szCs w:val="24"/>
              </w:rPr>
              <w:t>Feinman</w:t>
            </w:r>
            <w:proofErr w:type="spellEnd"/>
            <w:r w:rsidRPr="00B676D0">
              <w:rPr>
                <w:rFonts w:ascii="Times New Roman" w:eastAsia="Times New Roman" w:hAnsi="Times New Roman"/>
                <w:color w:val="222222"/>
                <w:sz w:val="24"/>
                <w:szCs w:val="24"/>
              </w:rPr>
              <w:t xml:space="preserve">, J. M. (1976). The development of the employment at will rule. The American Journal </w:t>
            </w:r>
            <w:r w:rsidRPr="00B676D0">
              <w:rPr>
                <w:rFonts w:ascii="Times New Roman" w:eastAsia="Times New Roman" w:hAnsi="Times New Roman"/>
                <w:color w:val="222222"/>
                <w:sz w:val="24"/>
                <w:szCs w:val="24"/>
              </w:rPr>
              <w:lastRenderedPageBreak/>
              <w:t>of Legal History, 20(2), 118-135.</w:t>
            </w:r>
          </w:p>
          <w:p w14:paraId="6EB7E5BB" w14:textId="77777777" w:rsidR="00B8566E" w:rsidRPr="00F66B94" w:rsidRDefault="00B8566E" w:rsidP="009B72E0">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B676D0">
              <w:rPr>
                <w:rFonts w:ascii="Times New Roman" w:eastAsia="Times New Roman" w:hAnsi="Times New Roman"/>
                <w:color w:val="222222"/>
                <w:sz w:val="24"/>
                <w:szCs w:val="24"/>
              </w:rPr>
              <w:t xml:space="preserve">Ballentine, L., &amp; Clarke, M. (2004). " But It's in My Contract...!" When Employers Should (and Should Not) Use Employment </w:t>
            </w:r>
            <w:proofErr w:type="gramStart"/>
            <w:r w:rsidRPr="00B676D0">
              <w:rPr>
                <w:rFonts w:ascii="Times New Roman" w:eastAsia="Times New Roman" w:hAnsi="Times New Roman"/>
                <w:color w:val="222222"/>
                <w:sz w:val="24"/>
                <w:szCs w:val="24"/>
              </w:rPr>
              <w:t>Agreements.</w:t>
            </w:r>
            <w:proofErr w:type="gramEnd"/>
            <w:r w:rsidRPr="00B676D0">
              <w:rPr>
                <w:rFonts w:ascii="Times New Roman" w:eastAsia="Times New Roman" w:hAnsi="Times New Roman"/>
                <w:color w:val="222222"/>
                <w:sz w:val="24"/>
                <w:szCs w:val="24"/>
              </w:rPr>
              <w:t xml:space="preserve"> </w:t>
            </w:r>
            <w:r w:rsidR="00BF2B3A" w:rsidRPr="00B676D0">
              <w:rPr>
                <w:rFonts w:ascii="Times New Roman" w:eastAsia="Times New Roman" w:hAnsi="Times New Roman"/>
                <w:color w:val="222222"/>
                <w:sz w:val="24"/>
                <w:szCs w:val="24"/>
              </w:rPr>
              <w:t>Employee Relations Law Journal</w:t>
            </w:r>
            <w:r w:rsidRPr="00B676D0">
              <w:rPr>
                <w:rFonts w:ascii="Times New Roman" w:eastAsia="Times New Roman" w:hAnsi="Times New Roman"/>
                <w:color w:val="222222"/>
                <w:sz w:val="24"/>
                <w:szCs w:val="24"/>
              </w:rPr>
              <w:t>, 30(3), 40-51.</w:t>
            </w:r>
          </w:p>
        </w:tc>
        <w:tc>
          <w:tcPr>
            <w:tcW w:w="2678" w:type="dxa"/>
          </w:tcPr>
          <w:p w14:paraId="1FF52E26" w14:textId="77777777" w:rsidR="00B8566E" w:rsidRDefault="00B8566E"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lastRenderedPageBreak/>
              <w:t xml:space="preserve"> </w:t>
            </w:r>
            <w:r w:rsidRPr="00527FAC">
              <w:rPr>
                <w:rFonts w:ascii="Times New Roman" w:eastAsia="Times New Roman" w:hAnsi="Times New Roman"/>
                <w:color w:val="222222"/>
                <w:sz w:val="24"/>
                <w:szCs w:val="24"/>
              </w:rPr>
              <w:t>No Cause no notice – Business world article</w:t>
            </w:r>
          </w:p>
          <w:p w14:paraId="1BF81AFC" w14:textId="77777777" w:rsidR="00461F1F" w:rsidRPr="00B676D0" w:rsidRDefault="00461F1F" w:rsidP="00461F1F">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Other Side of the Table </w:t>
            </w:r>
          </w:p>
        </w:tc>
      </w:tr>
      <w:tr w:rsidR="005A46EB" w:rsidRPr="00F66B94" w14:paraId="3A881B93" w14:textId="77777777" w:rsidTr="005A46EB">
        <w:trPr>
          <w:jc w:val="center"/>
        </w:trPr>
        <w:tc>
          <w:tcPr>
            <w:tcW w:w="1070" w:type="dxa"/>
            <w:tcMar>
              <w:top w:w="0" w:type="dxa"/>
              <w:left w:w="108" w:type="dxa"/>
              <w:bottom w:w="0" w:type="dxa"/>
              <w:right w:w="108" w:type="dxa"/>
            </w:tcMar>
            <w:vAlign w:val="center"/>
          </w:tcPr>
          <w:p w14:paraId="016478D9"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06-09</w:t>
            </w:r>
          </w:p>
          <w:p w14:paraId="067CC333"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Align w:val="center"/>
          </w:tcPr>
          <w:p w14:paraId="7B592F00"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Employment Bond and Issues</w:t>
            </w:r>
          </w:p>
        </w:tc>
        <w:tc>
          <w:tcPr>
            <w:tcW w:w="2334" w:type="dxa"/>
            <w:tcMar>
              <w:top w:w="0" w:type="dxa"/>
              <w:left w:w="108" w:type="dxa"/>
              <w:bottom w:w="0" w:type="dxa"/>
              <w:right w:w="108" w:type="dxa"/>
            </w:tcMar>
          </w:tcPr>
          <w:p w14:paraId="276D1689" w14:textId="77777777" w:rsidR="005A46EB"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Employment Bond / Training Bond / Overseas Assignment Bond</w:t>
            </w:r>
          </w:p>
          <w:p w14:paraId="1F063FD7" w14:textId="77777777" w:rsidR="00BF2B3A" w:rsidRDefault="00BF2B3A" w:rsidP="00015D89">
            <w:pPr>
              <w:spacing w:after="0" w:line="240" w:lineRule="auto"/>
              <w:rPr>
                <w:rFonts w:ascii="Times New Roman" w:eastAsia="Times New Roman" w:hAnsi="Times New Roman"/>
                <w:color w:val="222222"/>
                <w:sz w:val="24"/>
                <w:szCs w:val="24"/>
              </w:rPr>
            </w:pPr>
          </w:p>
          <w:p w14:paraId="4DCBEC2D" w14:textId="77777777" w:rsidR="00BF2B3A" w:rsidRPr="00F66B94" w:rsidRDefault="00BF2B3A"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Breach of Contract and Remedies</w:t>
            </w:r>
          </w:p>
        </w:tc>
        <w:tc>
          <w:tcPr>
            <w:tcW w:w="2344" w:type="dxa"/>
            <w:tcMar>
              <w:top w:w="0" w:type="dxa"/>
              <w:left w:w="108" w:type="dxa"/>
              <w:bottom w:w="0" w:type="dxa"/>
              <w:right w:w="108" w:type="dxa"/>
            </w:tcMar>
          </w:tcPr>
          <w:p w14:paraId="233068B8" w14:textId="77777777" w:rsidR="005A46EB" w:rsidRPr="00600B51"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Padhi PK &amp; Rao EM (2009). Employment Bond: Legal Status and Current Issues, </w:t>
            </w:r>
            <w:r w:rsidRPr="00527FAC">
              <w:rPr>
                <w:rFonts w:ascii="Times New Roman" w:eastAsia="Times New Roman" w:hAnsi="Times New Roman"/>
                <w:color w:val="222222"/>
                <w:sz w:val="24"/>
                <w:szCs w:val="24"/>
              </w:rPr>
              <w:t>ASLI Conference at University of Hong Kong.</w:t>
            </w:r>
          </w:p>
          <w:p w14:paraId="132E23AD" w14:textId="77777777" w:rsidR="005A46EB" w:rsidRPr="00F66B94" w:rsidRDefault="005A46EB" w:rsidP="00B8566E">
            <w:pPr>
              <w:spacing w:after="0" w:line="240" w:lineRule="auto"/>
              <w:ind w:left="291"/>
              <w:rPr>
                <w:rFonts w:ascii="Times New Roman" w:eastAsia="Times New Roman" w:hAnsi="Times New Roman"/>
                <w:color w:val="222222"/>
                <w:sz w:val="24"/>
                <w:szCs w:val="24"/>
              </w:rPr>
            </w:pPr>
          </w:p>
        </w:tc>
        <w:tc>
          <w:tcPr>
            <w:tcW w:w="2678" w:type="dxa"/>
          </w:tcPr>
          <w:p w14:paraId="6C1B6C9A" w14:textId="7F2888A8" w:rsidR="006052F6" w:rsidRDefault="00FA4CF8"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Hewlett Packard Files Case against Mark Hurd for accepting offer at </w:t>
            </w:r>
            <w:proofErr w:type="gramStart"/>
            <w:r>
              <w:rPr>
                <w:rFonts w:ascii="Times New Roman" w:eastAsia="Times New Roman" w:hAnsi="Times New Roman"/>
                <w:color w:val="222222"/>
                <w:sz w:val="24"/>
                <w:szCs w:val="24"/>
              </w:rPr>
              <w:t>Oracle</w:t>
            </w:r>
            <w:proofErr w:type="gramEnd"/>
          </w:p>
          <w:p w14:paraId="510F86C6" w14:textId="634183BC" w:rsidR="00962407" w:rsidRPr="00462FCA" w:rsidRDefault="00962407" w:rsidP="00B8566E">
            <w:pPr>
              <w:numPr>
                <w:ilvl w:val="0"/>
                <w:numId w:val="11"/>
              </w:numPr>
              <w:spacing w:after="0" w:line="240" w:lineRule="auto"/>
              <w:ind w:left="291" w:hanging="142"/>
              <w:rPr>
                <w:rFonts w:ascii="Times New Roman" w:eastAsia="Times New Roman" w:hAnsi="Times New Roman"/>
                <w:i/>
                <w:iCs/>
                <w:color w:val="222222"/>
                <w:sz w:val="24"/>
                <w:szCs w:val="24"/>
              </w:rPr>
            </w:pPr>
            <w:r>
              <w:rPr>
                <w:rFonts w:ascii="Times New Roman" w:eastAsia="Times New Roman" w:hAnsi="Times New Roman"/>
                <w:color w:val="222222"/>
                <w:sz w:val="24"/>
                <w:szCs w:val="24"/>
              </w:rPr>
              <w:t xml:space="preserve"> A Transient Job and Training Bond </w:t>
            </w:r>
            <w:r w:rsidRPr="00462FCA">
              <w:rPr>
                <w:rFonts w:ascii="Times New Roman" w:eastAsia="Times New Roman" w:hAnsi="Times New Roman"/>
                <w:i/>
                <w:iCs/>
                <w:color w:val="222222"/>
                <w:sz w:val="24"/>
                <w:szCs w:val="24"/>
              </w:rPr>
              <w:t xml:space="preserve">Kailash Vs Syndicate Bank </w:t>
            </w:r>
          </w:p>
          <w:p w14:paraId="75A79EE8"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Case- Sanctity of Contract and Public Interest: A case regulating employment relations in the Indian Airlines Industry</w:t>
            </w:r>
          </w:p>
        </w:tc>
      </w:tr>
      <w:tr w:rsidR="005A46EB" w:rsidRPr="00F66B94" w14:paraId="6D0881E1" w14:textId="77777777" w:rsidTr="005A46EB">
        <w:trPr>
          <w:jc w:val="center"/>
        </w:trPr>
        <w:tc>
          <w:tcPr>
            <w:tcW w:w="1070" w:type="dxa"/>
            <w:vMerge w:val="restart"/>
            <w:tcMar>
              <w:top w:w="0" w:type="dxa"/>
              <w:left w:w="108" w:type="dxa"/>
              <w:bottom w:w="0" w:type="dxa"/>
              <w:right w:w="108" w:type="dxa"/>
            </w:tcMar>
            <w:vAlign w:val="center"/>
          </w:tcPr>
          <w:p w14:paraId="1296A275"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10-14</w:t>
            </w:r>
          </w:p>
          <w:p w14:paraId="37E323FE"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p>
        </w:tc>
        <w:tc>
          <w:tcPr>
            <w:tcW w:w="1463" w:type="dxa"/>
            <w:vMerge w:val="restart"/>
            <w:vAlign w:val="center"/>
          </w:tcPr>
          <w:p w14:paraId="1FE897AC"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Employment Relations and Intellectual Property</w:t>
            </w:r>
          </w:p>
        </w:tc>
        <w:tc>
          <w:tcPr>
            <w:tcW w:w="2334" w:type="dxa"/>
            <w:tcMar>
              <w:top w:w="0" w:type="dxa"/>
              <w:left w:w="108" w:type="dxa"/>
              <w:bottom w:w="0" w:type="dxa"/>
              <w:right w:w="108" w:type="dxa"/>
            </w:tcMar>
          </w:tcPr>
          <w:p w14:paraId="390F7781"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Copyright, Patents, Work for Hire Contract and Promissory Estoppel</w:t>
            </w:r>
          </w:p>
        </w:tc>
        <w:tc>
          <w:tcPr>
            <w:tcW w:w="2344" w:type="dxa"/>
            <w:tcMar>
              <w:top w:w="0" w:type="dxa"/>
              <w:left w:w="108" w:type="dxa"/>
              <w:bottom w:w="0" w:type="dxa"/>
              <w:right w:w="108" w:type="dxa"/>
            </w:tcMar>
          </w:tcPr>
          <w:p w14:paraId="2168576C" w14:textId="77777777" w:rsidR="005A46EB" w:rsidRPr="00F66B94" w:rsidRDefault="005A46EB" w:rsidP="0050099D">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gramStart"/>
            <w:r w:rsidRPr="00F66B94">
              <w:rPr>
                <w:rFonts w:ascii="Times New Roman" w:eastAsia="Times New Roman" w:hAnsi="Times New Roman"/>
                <w:color w:val="222222"/>
                <w:sz w:val="24"/>
                <w:szCs w:val="24"/>
              </w:rPr>
              <w:t>Open Source</w:t>
            </w:r>
            <w:proofErr w:type="gramEnd"/>
            <w:r w:rsidRPr="00F66B94">
              <w:rPr>
                <w:rFonts w:ascii="Times New Roman" w:eastAsia="Times New Roman" w:hAnsi="Times New Roman"/>
                <w:color w:val="222222"/>
                <w:sz w:val="24"/>
                <w:szCs w:val="24"/>
              </w:rPr>
              <w:t xml:space="preserve"> Development and Ownership issues</w:t>
            </w:r>
          </w:p>
        </w:tc>
        <w:tc>
          <w:tcPr>
            <w:tcW w:w="2678" w:type="dxa"/>
          </w:tcPr>
          <w:p w14:paraId="3AEE8F9E" w14:textId="77777777" w:rsidR="005A46EB" w:rsidRPr="0050099D" w:rsidRDefault="005A46EB" w:rsidP="005A46EB">
            <w:pPr>
              <w:pStyle w:val="ListParagraph"/>
              <w:spacing w:after="0" w:line="240" w:lineRule="auto"/>
              <w:ind w:left="291"/>
              <w:rPr>
                <w:rFonts w:ascii="Times New Roman" w:eastAsia="Times New Roman" w:hAnsi="Times New Roman"/>
                <w:color w:val="222222"/>
                <w:sz w:val="24"/>
                <w:szCs w:val="24"/>
              </w:rPr>
            </w:pPr>
          </w:p>
        </w:tc>
      </w:tr>
      <w:tr w:rsidR="005A46EB" w:rsidRPr="00F66B94" w14:paraId="5969BB4C" w14:textId="77777777" w:rsidTr="005A46EB">
        <w:trPr>
          <w:jc w:val="center"/>
        </w:trPr>
        <w:tc>
          <w:tcPr>
            <w:tcW w:w="1070" w:type="dxa"/>
            <w:vMerge/>
            <w:tcMar>
              <w:top w:w="0" w:type="dxa"/>
              <w:left w:w="108" w:type="dxa"/>
              <w:bottom w:w="0" w:type="dxa"/>
              <w:right w:w="108" w:type="dxa"/>
            </w:tcMar>
          </w:tcPr>
          <w:p w14:paraId="7A6B7AA3"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084CC09F"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03863B8D"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Ownership, Authorship, Moral Rights Regulation</w:t>
            </w:r>
          </w:p>
        </w:tc>
        <w:tc>
          <w:tcPr>
            <w:tcW w:w="2344" w:type="dxa"/>
            <w:tcMar>
              <w:top w:w="0" w:type="dxa"/>
              <w:left w:w="108" w:type="dxa"/>
              <w:bottom w:w="0" w:type="dxa"/>
              <w:right w:w="108" w:type="dxa"/>
            </w:tcMar>
          </w:tcPr>
          <w:p w14:paraId="4FA75502" w14:textId="77777777" w:rsidR="005A46EB" w:rsidRPr="00E64A86" w:rsidRDefault="005A46EB" w:rsidP="005A46EB">
            <w:pPr>
              <w:pStyle w:val="ListParagraph"/>
              <w:spacing w:after="0" w:line="240" w:lineRule="auto"/>
              <w:ind w:left="291"/>
              <w:rPr>
                <w:rFonts w:ascii="Times New Roman" w:eastAsia="Times New Roman" w:hAnsi="Times New Roman"/>
                <w:color w:val="222222"/>
                <w:sz w:val="24"/>
                <w:szCs w:val="24"/>
              </w:rPr>
            </w:pPr>
          </w:p>
        </w:tc>
        <w:tc>
          <w:tcPr>
            <w:tcW w:w="2678" w:type="dxa"/>
          </w:tcPr>
          <w:p w14:paraId="6174FDD3"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Goddess Durga and the Copyright Demon</w:t>
            </w:r>
          </w:p>
          <w:p w14:paraId="603A6829"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The birth of Pied Piper</w:t>
            </w:r>
          </w:p>
          <w:p w14:paraId="3BBAC4F0"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E64A86">
              <w:rPr>
                <w:rFonts w:ascii="Times New Roman" w:eastAsia="Times New Roman" w:hAnsi="Times New Roman"/>
                <w:color w:val="222222"/>
                <w:sz w:val="24"/>
                <w:szCs w:val="24"/>
              </w:rPr>
              <w:t>We are seeking equal divisions for performing rights –</w:t>
            </w:r>
            <w:proofErr w:type="spellStart"/>
            <w:r w:rsidRPr="00E64A86">
              <w:rPr>
                <w:rFonts w:ascii="Times New Roman" w:eastAsia="Times New Roman" w:hAnsi="Times New Roman"/>
                <w:color w:val="222222"/>
                <w:sz w:val="24"/>
                <w:szCs w:val="24"/>
              </w:rPr>
              <w:t>Javed</w:t>
            </w:r>
            <w:proofErr w:type="spellEnd"/>
            <w:r w:rsidRPr="00E64A86">
              <w:rPr>
                <w:rFonts w:ascii="Times New Roman" w:eastAsia="Times New Roman" w:hAnsi="Times New Roman"/>
                <w:color w:val="222222"/>
                <w:sz w:val="24"/>
                <w:szCs w:val="24"/>
              </w:rPr>
              <w:t xml:space="preserve"> Akhtar Interview</w:t>
            </w:r>
            <w:r w:rsidR="00BF2B3A">
              <w:rPr>
                <w:rFonts w:ascii="Times New Roman" w:eastAsia="Times New Roman" w:hAnsi="Times New Roman"/>
                <w:color w:val="222222"/>
                <w:sz w:val="24"/>
                <w:szCs w:val="24"/>
              </w:rPr>
              <w:t xml:space="preserve"> </w:t>
            </w:r>
            <w:r w:rsidRPr="00E64A86">
              <w:rPr>
                <w:rFonts w:ascii="Times New Roman" w:eastAsia="Times New Roman" w:hAnsi="Times New Roman"/>
                <w:color w:val="222222"/>
                <w:sz w:val="24"/>
                <w:szCs w:val="24"/>
              </w:rPr>
              <w:t>New Copyright Bill</w:t>
            </w:r>
          </w:p>
          <w:p w14:paraId="0721EF14" w14:textId="77777777"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Amarnath Sehgal </w:t>
            </w:r>
          </w:p>
          <w:p w14:paraId="3BDD751C" w14:textId="77777777"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3-idiots story </w:t>
            </w:r>
          </w:p>
          <w:p w14:paraId="39E27868" w14:textId="77777777"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BCCL Vs Arnab Goswami Copyright issue </w:t>
            </w:r>
          </w:p>
          <w:p w14:paraId="40320154" w14:textId="77777777" w:rsidR="005A46EB" w:rsidRDefault="005A46EB" w:rsidP="005A46EB">
            <w:pPr>
              <w:pStyle w:val="ListParagraph"/>
              <w:spacing w:after="0" w:line="240" w:lineRule="auto"/>
              <w:ind w:left="291"/>
              <w:rPr>
                <w:rFonts w:ascii="Times New Roman" w:eastAsia="Times New Roman" w:hAnsi="Times New Roman"/>
                <w:color w:val="222222"/>
                <w:sz w:val="24"/>
                <w:szCs w:val="24"/>
              </w:rPr>
            </w:pPr>
          </w:p>
        </w:tc>
      </w:tr>
      <w:tr w:rsidR="005A46EB" w:rsidRPr="00F66B94" w14:paraId="6CBB5066" w14:textId="77777777" w:rsidTr="005A46EB">
        <w:trPr>
          <w:jc w:val="center"/>
        </w:trPr>
        <w:tc>
          <w:tcPr>
            <w:tcW w:w="1070" w:type="dxa"/>
            <w:vMerge w:val="restart"/>
            <w:tcMar>
              <w:top w:w="0" w:type="dxa"/>
              <w:left w:w="108" w:type="dxa"/>
              <w:bottom w:w="0" w:type="dxa"/>
              <w:right w:w="108" w:type="dxa"/>
            </w:tcMar>
          </w:tcPr>
          <w:p w14:paraId="48432CE6"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val="restart"/>
          </w:tcPr>
          <w:p w14:paraId="541E48AC"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28D6D583"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Tr</w:t>
            </w:r>
            <w:r>
              <w:rPr>
                <w:rFonts w:ascii="Times New Roman" w:eastAsia="Times New Roman" w:hAnsi="Times New Roman"/>
                <w:color w:val="222222"/>
                <w:sz w:val="24"/>
                <w:szCs w:val="24"/>
              </w:rPr>
              <w:t>ade Related aspects of IPR (TRI</w:t>
            </w:r>
            <w:r w:rsidRPr="00F66B94">
              <w:rPr>
                <w:rFonts w:ascii="Times New Roman" w:eastAsia="Times New Roman" w:hAnsi="Times New Roman"/>
                <w:color w:val="222222"/>
                <w:sz w:val="24"/>
                <w:szCs w:val="24"/>
              </w:rPr>
              <w:t>PS)</w:t>
            </w:r>
          </w:p>
        </w:tc>
        <w:tc>
          <w:tcPr>
            <w:tcW w:w="2344" w:type="dxa"/>
            <w:tcMar>
              <w:top w:w="0" w:type="dxa"/>
              <w:left w:w="108" w:type="dxa"/>
              <w:bottom w:w="0" w:type="dxa"/>
              <w:right w:w="108" w:type="dxa"/>
            </w:tcMar>
          </w:tcPr>
          <w:p w14:paraId="54C9D310" w14:textId="77777777" w:rsidR="005A46EB" w:rsidRPr="0060599D"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60599D">
              <w:rPr>
                <w:rFonts w:ascii="Times New Roman" w:eastAsia="Times New Roman" w:hAnsi="Times New Roman"/>
                <w:color w:val="222222"/>
                <w:sz w:val="24"/>
                <w:szCs w:val="24"/>
              </w:rPr>
              <w:t>May C (2002</w:t>
            </w:r>
            <w:proofErr w:type="gramStart"/>
            <w:r w:rsidRPr="0060599D">
              <w:rPr>
                <w:rFonts w:ascii="Times New Roman" w:eastAsia="Times New Roman" w:hAnsi="Times New Roman"/>
                <w:color w:val="222222"/>
                <w:sz w:val="24"/>
                <w:szCs w:val="24"/>
              </w:rPr>
              <w:t>)</w:t>
            </w:r>
            <w:r>
              <w:rPr>
                <w:rFonts w:ascii="Times New Roman" w:eastAsia="Times New Roman" w:hAnsi="Times New Roman"/>
                <w:color w:val="222222"/>
                <w:sz w:val="24"/>
                <w:szCs w:val="24"/>
              </w:rPr>
              <w:t>.</w:t>
            </w:r>
            <w:r w:rsidRPr="0060599D">
              <w:rPr>
                <w:rFonts w:ascii="Times New Roman" w:eastAsia="Times New Roman" w:hAnsi="Times New Roman"/>
                <w:color w:val="222222"/>
                <w:sz w:val="24"/>
                <w:szCs w:val="24"/>
              </w:rPr>
              <w:t>Trouble</w:t>
            </w:r>
            <w:proofErr w:type="gramEnd"/>
            <w:r w:rsidRPr="0060599D">
              <w:rPr>
                <w:rFonts w:ascii="Times New Roman" w:eastAsia="Times New Roman" w:hAnsi="Times New Roman"/>
                <w:color w:val="222222"/>
                <w:sz w:val="24"/>
                <w:szCs w:val="24"/>
              </w:rPr>
              <w:t xml:space="preserve"> in E-</w:t>
            </w:r>
            <w:proofErr w:type="spellStart"/>
            <w:r w:rsidRPr="0060599D">
              <w:rPr>
                <w:rFonts w:ascii="Times New Roman" w:eastAsia="Times New Roman" w:hAnsi="Times New Roman"/>
                <w:color w:val="222222"/>
                <w:sz w:val="24"/>
                <w:szCs w:val="24"/>
              </w:rPr>
              <w:t>Topia</w:t>
            </w:r>
            <w:proofErr w:type="spellEnd"/>
            <w:r w:rsidRPr="0060599D">
              <w:rPr>
                <w:rFonts w:ascii="Times New Roman" w:eastAsia="Times New Roman" w:hAnsi="Times New Roman"/>
                <w:color w:val="222222"/>
                <w:sz w:val="24"/>
                <w:szCs w:val="24"/>
              </w:rPr>
              <w:t>: Knowledge as Intellectual Property</w:t>
            </w:r>
            <w:r>
              <w:rPr>
                <w:rFonts w:ascii="Times New Roman" w:eastAsia="Times New Roman" w:hAnsi="Times New Roman"/>
                <w:color w:val="222222"/>
                <w:sz w:val="24"/>
                <w:szCs w:val="24"/>
              </w:rPr>
              <w:t>. Urban Studies, 39(5-6), 1037-1049</w:t>
            </w:r>
          </w:p>
        </w:tc>
        <w:tc>
          <w:tcPr>
            <w:tcW w:w="2678" w:type="dxa"/>
          </w:tcPr>
          <w:p w14:paraId="5DB2E9CC"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Intellectual property and creative</w:t>
            </w:r>
          </w:p>
          <w:p w14:paraId="33C020E9" w14:textId="77777777" w:rsidR="005A46EB" w:rsidRPr="0060599D" w:rsidRDefault="005A46EB" w:rsidP="009B72E0">
            <w:pPr>
              <w:pStyle w:val="ListParagraph"/>
              <w:spacing w:after="0" w:line="240" w:lineRule="auto"/>
              <w:ind w:left="291"/>
              <w:rPr>
                <w:rFonts w:ascii="Times New Roman" w:eastAsia="Times New Roman" w:hAnsi="Times New Roman"/>
                <w:color w:val="222222"/>
                <w:sz w:val="24"/>
                <w:szCs w:val="24"/>
              </w:rPr>
            </w:pPr>
          </w:p>
        </w:tc>
      </w:tr>
      <w:tr w:rsidR="005A46EB" w:rsidRPr="00F66B94" w14:paraId="591102DD" w14:textId="77777777" w:rsidTr="005A46EB">
        <w:trPr>
          <w:jc w:val="center"/>
        </w:trPr>
        <w:tc>
          <w:tcPr>
            <w:tcW w:w="1070" w:type="dxa"/>
            <w:vMerge/>
            <w:tcMar>
              <w:top w:w="0" w:type="dxa"/>
              <w:left w:w="108" w:type="dxa"/>
              <w:bottom w:w="0" w:type="dxa"/>
              <w:right w:w="108" w:type="dxa"/>
            </w:tcMar>
          </w:tcPr>
          <w:p w14:paraId="69085D60"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00F323B1"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0AACDB6D" w14:textId="77777777"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Trade Secrets as IPR and Protection of Trade Secrets through Non-Disclosure Agreement</w:t>
            </w:r>
          </w:p>
        </w:tc>
        <w:tc>
          <w:tcPr>
            <w:tcW w:w="2344" w:type="dxa"/>
            <w:tcMar>
              <w:top w:w="0" w:type="dxa"/>
              <w:left w:w="108" w:type="dxa"/>
              <w:bottom w:w="0" w:type="dxa"/>
              <w:right w:w="108" w:type="dxa"/>
            </w:tcMar>
          </w:tcPr>
          <w:p w14:paraId="246A98D3" w14:textId="77777777" w:rsidR="005A46EB" w:rsidRPr="00A14143"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A14143">
              <w:rPr>
                <w:rFonts w:ascii="Times New Roman" w:eastAsia="Times New Roman" w:hAnsi="Times New Roman"/>
                <w:color w:val="222222"/>
                <w:sz w:val="24"/>
                <w:szCs w:val="24"/>
              </w:rPr>
              <w:t xml:space="preserve">Harshvardhan and </w:t>
            </w:r>
            <w:proofErr w:type="spellStart"/>
            <w:r w:rsidRPr="00A14143">
              <w:rPr>
                <w:rFonts w:ascii="Times New Roman" w:eastAsia="Times New Roman" w:hAnsi="Times New Roman"/>
                <w:color w:val="222222"/>
                <w:sz w:val="24"/>
                <w:szCs w:val="24"/>
              </w:rPr>
              <w:t>Keshari</w:t>
            </w:r>
            <w:proofErr w:type="spellEnd"/>
            <w:r w:rsidRPr="00A14143">
              <w:rPr>
                <w:rFonts w:ascii="Times New Roman" w:eastAsia="Times New Roman" w:hAnsi="Times New Roman"/>
                <w:color w:val="222222"/>
                <w:sz w:val="24"/>
                <w:szCs w:val="24"/>
              </w:rPr>
              <w:t xml:space="preserve"> S, (2008). Trade Secrets: A Secret to Unveil. Journal of Intellectual Property Rights, 13, 208-217</w:t>
            </w:r>
          </w:p>
        </w:tc>
        <w:tc>
          <w:tcPr>
            <w:tcW w:w="2678" w:type="dxa"/>
          </w:tcPr>
          <w:p w14:paraId="2875ACC9"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gramStart"/>
            <w:r>
              <w:rPr>
                <w:rFonts w:ascii="Times New Roman" w:eastAsia="Times New Roman" w:hAnsi="Times New Roman"/>
                <w:color w:val="222222"/>
                <w:sz w:val="24"/>
                <w:szCs w:val="24"/>
              </w:rPr>
              <w:t>Case  of</w:t>
            </w:r>
            <w:proofErr w:type="gramEnd"/>
            <w:r>
              <w:rPr>
                <w:rFonts w:ascii="Times New Roman" w:eastAsia="Times New Roman" w:hAnsi="Times New Roman"/>
                <w:color w:val="222222"/>
                <w:sz w:val="24"/>
                <w:szCs w:val="24"/>
              </w:rPr>
              <w:t xml:space="preserve"> Herbert Morris and </w:t>
            </w:r>
            <w:proofErr w:type="spellStart"/>
            <w:r>
              <w:rPr>
                <w:rFonts w:ascii="Times New Roman" w:eastAsia="Times New Roman" w:hAnsi="Times New Roman"/>
                <w:color w:val="222222"/>
                <w:sz w:val="24"/>
                <w:szCs w:val="24"/>
              </w:rPr>
              <w:t>Saxelby</w:t>
            </w:r>
            <w:proofErr w:type="spellEnd"/>
          </w:p>
          <w:p w14:paraId="457259D9"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Faccenda</w:t>
            </w:r>
            <w:proofErr w:type="spellEnd"/>
            <w:r>
              <w:rPr>
                <w:rFonts w:ascii="Times New Roman" w:eastAsia="Times New Roman" w:hAnsi="Times New Roman"/>
                <w:color w:val="222222"/>
                <w:sz w:val="24"/>
                <w:szCs w:val="24"/>
              </w:rPr>
              <w:t xml:space="preserve"> Chicken</w:t>
            </w:r>
          </w:p>
          <w:p w14:paraId="4EEDAC37"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Prout</w:t>
            </w:r>
            <w:proofErr w:type="spellEnd"/>
            <w:r>
              <w:rPr>
                <w:rFonts w:ascii="Times New Roman" w:eastAsia="Times New Roman" w:hAnsi="Times New Roman"/>
                <w:color w:val="222222"/>
                <w:sz w:val="24"/>
                <w:szCs w:val="24"/>
              </w:rPr>
              <w:t xml:space="preserve"> Vs British Gas</w:t>
            </w:r>
          </w:p>
          <w:p w14:paraId="19AAD1E3" w14:textId="77777777"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Chevron and Leeson </w:t>
            </w:r>
          </w:p>
          <w:p w14:paraId="0EF49BFD" w14:textId="65B00BCE" w:rsidR="00962407" w:rsidRPr="00A14143" w:rsidRDefault="00962407"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Burlingtopn</w:t>
            </w:r>
            <w:proofErr w:type="spellEnd"/>
            <w:r>
              <w:rPr>
                <w:rFonts w:ascii="Times New Roman" w:eastAsia="Times New Roman" w:hAnsi="Times New Roman"/>
                <w:color w:val="222222"/>
                <w:sz w:val="24"/>
                <w:szCs w:val="24"/>
              </w:rPr>
              <w:t xml:space="preserve"> Home Shopping and Client List</w:t>
            </w:r>
          </w:p>
        </w:tc>
      </w:tr>
      <w:tr w:rsidR="005A46EB" w:rsidRPr="00F66B94" w14:paraId="2817EED5" w14:textId="77777777" w:rsidTr="005A46EB">
        <w:trPr>
          <w:jc w:val="center"/>
        </w:trPr>
        <w:tc>
          <w:tcPr>
            <w:tcW w:w="1070" w:type="dxa"/>
            <w:vMerge/>
            <w:tcMar>
              <w:top w:w="0" w:type="dxa"/>
              <w:left w:w="108" w:type="dxa"/>
              <w:bottom w:w="0" w:type="dxa"/>
              <w:right w:w="108" w:type="dxa"/>
            </w:tcMar>
          </w:tcPr>
          <w:p w14:paraId="7CA7BCD6" w14:textId="77777777" w:rsidR="005A46EB"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4A0454CE" w14:textId="77777777"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23362E71" w14:textId="77777777" w:rsidR="005A46EB" w:rsidRPr="00F66B94" w:rsidRDefault="005A46EB" w:rsidP="005A46EB">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Employee Inventions and </w:t>
            </w:r>
            <w:proofErr w:type="gramStart"/>
            <w:r>
              <w:rPr>
                <w:rFonts w:ascii="Times New Roman" w:eastAsia="Times New Roman" w:hAnsi="Times New Roman"/>
                <w:color w:val="222222"/>
                <w:sz w:val="24"/>
                <w:szCs w:val="24"/>
              </w:rPr>
              <w:t>Patents  and</w:t>
            </w:r>
            <w:proofErr w:type="gramEnd"/>
            <w:r>
              <w:rPr>
                <w:rFonts w:ascii="Times New Roman" w:eastAsia="Times New Roman" w:hAnsi="Times New Roman"/>
                <w:color w:val="222222"/>
                <w:sz w:val="24"/>
                <w:szCs w:val="24"/>
              </w:rPr>
              <w:t xml:space="preserve"> Rightful Compensation </w:t>
            </w:r>
          </w:p>
        </w:tc>
        <w:tc>
          <w:tcPr>
            <w:tcW w:w="2344" w:type="dxa"/>
            <w:tcMar>
              <w:top w:w="0" w:type="dxa"/>
              <w:left w:w="108" w:type="dxa"/>
              <w:bottom w:w="0" w:type="dxa"/>
              <w:right w:w="108" w:type="dxa"/>
            </w:tcMar>
          </w:tcPr>
          <w:p w14:paraId="70A06317" w14:textId="77777777" w:rsidR="005A46EB" w:rsidRPr="00A14143" w:rsidRDefault="005A46EB" w:rsidP="005A46EB">
            <w:pPr>
              <w:pStyle w:val="ListParagraph"/>
              <w:spacing w:after="0" w:line="240" w:lineRule="auto"/>
              <w:ind w:left="291"/>
              <w:rPr>
                <w:rFonts w:ascii="Times New Roman" w:eastAsia="Times New Roman" w:hAnsi="Times New Roman"/>
                <w:color w:val="222222"/>
                <w:sz w:val="24"/>
                <w:szCs w:val="24"/>
              </w:rPr>
            </w:pPr>
          </w:p>
        </w:tc>
        <w:tc>
          <w:tcPr>
            <w:tcW w:w="2678" w:type="dxa"/>
          </w:tcPr>
          <w:p w14:paraId="5406527B" w14:textId="77777777"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Nakamura Vs Nichia Corporation </w:t>
            </w:r>
          </w:p>
          <w:p w14:paraId="11970C88" w14:textId="77777777"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Hewett Vs Samsonite</w:t>
            </w:r>
          </w:p>
          <w:p w14:paraId="6AC87AB2" w14:textId="77777777"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Legal Puzzle: Amazon and former employee set for trial in unusual patent dispute</w:t>
            </w:r>
          </w:p>
        </w:tc>
      </w:tr>
      <w:tr w:rsidR="005A46EB" w:rsidRPr="00F66B94" w14:paraId="6D093955" w14:textId="77777777" w:rsidTr="005A46EB">
        <w:trPr>
          <w:jc w:val="center"/>
        </w:trPr>
        <w:tc>
          <w:tcPr>
            <w:tcW w:w="1070" w:type="dxa"/>
            <w:vMerge w:val="restart"/>
            <w:tcMar>
              <w:top w:w="0" w:type="dxa"/>
              <w:left w:w="108" w:type="dxa"/>
              <w:bottom w:w="0" w:type="dxa"/>
              <w:right w:w="108" w:type="dxa"/>
            </w:tcMar>
            <w:vAlign w:val="center"/>
          </w:tcPr>
          <w:p w14:paraId="39323812" w14:textId="77777777" w:rsidR="005A46EB" w:rsidRPr="00F66B94" w:rsidRDefault="005A46EB" w:rsidP="00B8566E">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1</w:t>
            </w:r>
            <w:r>
              <w:rPr>
                <w:rFonts w:ascii="Times New Roman" w:eastAsia="Times New Roman" w:hAnsi="Times New Roman"/>
                <w:color w:val="222222"/>
                <w:sz w:val="24"/>
                <w:szCs w:val="24"/>
              </w:rPr>
              <w:t>5-19</w:t>
            </w:r>
          </w:p>
          <w:p w14:paraId="569DEA72"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val="restart"/>
            <w:vAlign w:val="center"/>
          </w:tcPr>
          <w:p w14:paraId="03380470" w14:textId="77777777"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Restrictive Covenants</w:t>
            </w:r>
          </w:p>
        </w:tc>
        <w:tc>
          <w:tcPr>
            <w:tcW w:w="2334" w:type="dxa"/>
            <w:tcMar>
              <w:top w:w="0" w:type="dxa"/>
              <w:left w:w="108" w:type="dxa"/>
              <w:bottom w:w="0" w:type="dxa"/>
              <w:right w:w="108" w:type="dxa"/>
            </w:tcMar>
          </w:tcPr>
          <w:p w14:paraId="170EFB2E" w14:textId="77777777" w:rsidR="005A46EB"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Introduction to Restrictive Covenants</w:t>
            </w:r>
          </w:p>
          <w:p w14:paraId="34C6D9EC" w14:textId="77777777" w:rsidR="005A46EB" w:rsidRDefault="005A46EB" w:rsidP="00015D89">
            <w:pPr>
              <w:spacing w:after="0" w:line="240" w:lineRule="auto"/>
              <w:rPr>
                <w:rFonts w:ascii="Times New Roman" w:eastAsia="Times New Roman" w:hAnsi="Times New Roman"/>
                <w:color w:val="222222"/>
                <w:sz w:val="24"/>
                <w:szCs w:val="24"/>
              </w:rPr>
            </w:pPr>
          </w:p>
          <w:p w14:paraId="4BA304C8" w14:textId="77777777" w:rsidR="005A46EB" w:rsidRPr="00F66B94" w:rsidRDefault="005A46EB" w:rsidP="00B8566E">
            <w:pPr>
              <w:spacing w:after="0" w:line="240" w:lineRule="auto"/>
              <w:rPr>
                <w:rFonts w:ascii="Times New Roman" w:eastAsia="Times New Roman" w:hAnsi="Times New Roman"/>
                <w:color w:val="222222"/>
                <w:sz w:val="24"/>
                <w:szCs w:val="24"/>
              </w:rPr>
            </w:pPr>
          </w:p>
        </w:tc>
        <w:tc>
          <w:tcPr>
            <w:tcW w:w="2344" w:type="dxa"/>
            <w:tcMar>
              <w:top w:w="0" w:type="dxa"/>
              <w:left w:w="108" w:type="dxa"/>
              <w:bottom w:w="0" w:type="dxa"/>
              <w:right w:w="108" w:type="dxa"/>
            </w:tcMar>
          </w:tcPr>
          <w:p w14:paraId="4E886A4A" w14:textId="1DC84147" w:rsidR="009A1905" w:rsidRDefault="009A1905"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Employment Contracts in India </w:t>
            </w:r>
          </w:p>
          <w:p w14:paraId="47FB4286" w14:textId="39F6DCFB"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A14143">
              <w:rPr>
                <w:rFonts w:ascii="Times New Roman" w:eastAsia="Times New Roman" w:hAnsi="Times New Roman"/>
                <w:color w:val="222222"/>
                <w:sz w:val="24"/>
                <w:szCs w:val="24"/>
              </w:rPr>
              <w:t>Vanko</w:t>
            </w:r>
            <w:proofErr w:type="spellEnd"/>
            <w:r w:rsidRPr="00A14143">
              <w:rPr>
                <w:rFonts w:ascii="Times New Roman" w:eastAsia="Times New Roman" w:hAnsi="Times New Roman"/>
                <w:color w:val="222222"/>
                <w:sz w:val="24"/>
                <w:szCs w:val="24"/>
              </w:rPr>
              <w:t xml:space="preserve">, K. J. (2000). </w:t>
            </w:r>
            <w:proofErr w:type="gramStart"/>
            <w:r w:rsidRPr="00A14143">
              <w:rPr>
                <w:rFonts w:ascii="Times New Roman" w:eastAsia="Times New Roman" w:hAnsi="Times New Roman"/>
                <w:color w:val="222222"/>
                <w:sz w:val="24"/>
                <w:szCs w:val="24"/>
              </w:rPr>
              <w:t>You're</w:t>
            </w:r>
            <w:proofErr w:type="gramEnd"/>
            <w:r w:rsidRPr="00A14143">
              <w:rPr>
                <w:rFonts w:ascii="Times New Roman" w:eastAsia="Times New Roman" w:hAnsi="Times New Roman"/>
                <w:color w:val="222222"/>
                <w:sz w:val="24"/>
                <w:szCs w:val="24"/>
              </w:rPr>
              <w:t xml:space="preserve"> Fired! And Don</w:t>
            </w:r>
            <w:r>
              <w:rPr>
                <w:rFonts w:ascii="Times New Roman" w:eastAsia="Times New Roman" w:hAnsi="Times New Roman"/>
                <w:color w:val="222222"/>
                <w:sz w:val="24"/>
                <w:szCs w:val="24"/>
              </w:rPr>
              <w:t>'t Forget Your Non-Compete...”</w:t>
            </w:r>
          </w:p>
          <w:p w14:paraId="0D33EEAB" w14:textId="77777777" w:rsidR="005A46EB" w:rsidRPr="00B8566E" w:rsidRDefault="005A46EB" w:rsidP="00B8566E">
            <w:pPr>
              <w:spacing w:after="0" w:line="240" w:lineRule="auto"/>
              <w:ind w:left="149"/>
              <w:rPr>
                <w:rFonts w:ascii="Times New Roman" w:eastAsia="Times New Roman" w:hAnsi="Times New Roman"/>
                <w:color w:val="222222"/>
                <w:sz w:val="24"/>
                <w:szCs w:val="24"/>
              </w:rPr>
            </w:pPr>
          </w:p>
        </w:tc>
        <w:tc>
          <w:tcPr>
            <w:tcW w:w="2678" w:type="dxa"/>
          </w:tcPr>
          <w:p w14:paraId="1C57BD63" w14:textId="77777777" w:rsidR="005A46EB" w:rsidRPr="00CD3B11" w:rsidRDefault="005A46EB" w:rsidP="00BF2B3A">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50099D">
              <w:rPr>
                <w:rFonts w:ascii="Times New Roman" w:eastAsia="Times New Roman" w:hAnsi="Times New Roman"/>
                <w:color w:val="222222"/>
                <w:sz w:val="24"/>
                <w:szCs w:val="24"/>
              </w:rPr>
              <w:t>TEK</w:t>
            </w:r>
            <w:r w:rsidR="00BF2B3A">
              <w:rPr>
                <w:rFonts w:ascii="Times New Roman" w:eastAsia="Times New Roman" w:hAnsi="Times New Roman"/>
                <w:color w:val="222222"/>
                <w:sz w:val="24"/>
                <w:szCs w:val="24"/>
              </w:rPr>
              <w:t xml:space="preserve"> S</w:t>
            </w:r>
            <w:r w:rsidRPr="0050099D">
              <w:rPr>
                <w:rFonts w:ascii="Times New Roman" w:eastAsia="Times New Roman" w:hAnsi="Times New Roman"/>
                <w:color w:val="222222"/>
                <w:sz w:val="24"/>
                <w:szCs w:val="24"/>
              </w:rPr>
              <w:t xml:space="preserve">ystems Inc Vs </w:t>
            </w:r>
            <w:proofErr w:type="spellStart"/>
            <w:r w:rsidRPr="0050099D">
              <w:rPr>
                <w:rFonts w:ascii="Times New Roman" w:eastAsia="Times New Roman" w:hAnsi="Times New Roman"/>
                <w:color w:val="222222"/>
                <w:sz w:val="24"/>
                <w:szCs w:val="24"/>
              </w:rPr>
              <w:t>Hammernick</w:t>
            </w:r>
            <w:proofErr w:type="spellEnd"/>
            <w:r w:rsidRPr="0050099D">
              <w:rPr>
                <w:rFonts w:ascii="Times New Roman" w:eastAsia="Times New Roman" w:hAnsi="Times New Roman"/>
                <w:color w:val="222222"/>
                <w:sz w:val="24"/>
                <w:szCs w:val="24"/>
              </w:rPr>
              <w:t xml:space="preserve"> et al</w:t>
            </w:r>
          </w:p>
        </w:tc>
      </w:tr>
      <w:tr w:rsidR="005A46EB" w:rsidRPr="00F66B94" w14:paraId="3337EB33" w14:textId="77777777" w:rsidTr="005A46EB">
        <w:trPr>
          <w:jc w:val="center"/>
        </w:trPr>
        <w:tc>
          <w:tcPr>
            <w:tcW w:w="1070" w:type="dxa"/>
            <w:vMerge/>
            <w:tcMar>
              <w:top w:w="0" w:type="dxa"/>
              <w:left w:w="108" w:type="dxa"/>
              <w:bottom w:w="0" w:type="dxa"/>
              <w:right w:w="108" w:type="dxa"/>
            </w:tcMar>
          </w:tcPr>
          <w:p w14:paraId="15E95ED4"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34E7A2B0" w14:textId="77777777"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35591234" w14:textId="77777777" w:rsidR="005A46EB" w:rsidRPr="00F66B94" w:rsidRDefault="005A46EB" w:rsidP="00015D89">
            <w:pPr>
              <w:spacing w:after="0" w:line="240" w:lineRule="auto"/>
              <w:rPr>
                <w:rFonts w:ascii="Times New Roman" w:eastAsia="Times New Roman" w:hAnsi="Times New Roman"/>
                <w:color w:val="222222"/>
                <w:sz w:val="24"/>
                <w:szCs w:val="24"/>
              </w:rPr>
            </w:pPr>
            <w:proofErr w:type="gramStart"/>
            <w:r>
              <w:rPr>
                <w:rFonts w:ascii="Times New Roman" w:eastAsia="Times New Roman" w:hAnsi="Times New Roman"/>
                <w:color w:val="222222"/>
                <w:sz w:val="24"/>
                <w:szCs w:val="24"/>
              </w:rPr>
              <w:t>Non Solicitation</w:t>
            </w:r>
            <w:proofErr w:type="gramEnd"/>
            <w:r>
              <w:rPr>
                <w:rFonts w:ascii="Times New Roman" w:eastAsia="Times New Roman" w:hAnsi="Times New Roman"/>
                <w:color w:val="222222"/>
                <w:sz w:val="24"/>
                <w:szCs w:val="24"/>
              </w:rPr>
              <w:t xml:space="preserve"> Agreement</w:t>
            </w:r>
          </w:p>
        </w:tc>
        <w:tc>
          <w:tcPr>
            <w:tcW w:w="2344" w:type="dxa"/>
            <w:tcMar>
              <w:top w:w="0" w:type="dxa"/>
              <w:left w:w="108" w:type="dxa"/>
              <w:bottom w:w="0" w:type="dxa"/>
              <w:right w:w="108" w:type="dxa"/>
            </w:tcMar>
          </w:tcPr>
          <w:p w14:paraId="351C2DAF" w14:textId="77777777" w:rsidR="005A46EB" w:rsidRPr="00B8566E" w:rsidRDefault="005A46EB" w:rsidP="00B8566E">
            <w:pPr>
              <w:spacing w:after="0" w:line="240" w:lineRule="auto"/>
              <w:rPr>
                <w:rFonts w:ascii="Times New Roman" w:eastAsia="Times New Roman" w:hAnsi="Times New Roman"/>
                <w:color w:val="222222"/>
                <w:sz w:val="24"/>
                <w:szCs w:val="24"/>
              </w:rPr>
            </w:pPr>
          </w:p>
        </w:tc>
        <w:tc>
          <w:tcPr>
            <w:tcW w:w="2678" w:type="dxa"/>
          </w:tcPr>
          <w:p w14:paraId="15114F6B"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Pepsi vs coke case </w:t>
            </w:r>
          </w:p>
          <w:p w14:paraId="5420823A" w14:textId="77777777"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Wipro and Beckman Coulter Case</w:t>
            </w:r>
          </w:p>
          <w:p w14:paraId="7E30DA69" w14:textId="77777777" w:rsidR="00604D86" w:rsidRPr="00604D86" w:rsidRDefault="005A46EB" w:rsidP="00F26E58">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American Express Bank case</w:t>
            </w:r>
          </w:p>
        </w:tc>
      </w:tr>
      <w:tr w:rsidR="005A46EB" w:rsidRPr="00F66B94" w14:paraId="2CE3324A" w14:textId="77777777" w:rsidTr="005A46EB">
        <w:trPr>
          <w:jc w:val="center"/>
        </w:trPr>
        <w:tc>
          <w:tcPr>
            <w:tcW w:w="1070" w:type="dxa"/>
            <w:vMerge/>
            <w:tcMar>
              <w:top w:w="0" w:type="dxa"/>
              <w:left w:w="108" w:type="dxa"/>
              <w:bottom w:w="0" w:type="dxa"/>
              <w:right w:w="108" w:type="dxa"/>
            </w:tcMar>
          </w:tcPr>
          <w:p w14:paraId="0346E384" w14:textId="77777777"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14:paraId="5192E637" w14:textId="77777777"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14:paraId="0B96ACB8" w14:textId="77777777" w:rsidR="005A46EB" w:rsidRPr="00F66B94" w:rsidRDefault="005A46EB"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Approaches to Non-compete and Validity of Restrictive Covenants in India</w:t>
            </w:r>
          </w:p>
        </w:tc>
        <w:tc>
          <w:tcPr>
            <w:tcW w:w="2344" w:type="dxa"/>
            <w:tcMar>
              <w:top w:w="0" w:type="dxa"/>
              <w:left w:w="108" w:type="dxa"/>
              <w:bottom w:w="0" w:type="dxa"/>
              <w:right w:w="108" w:type="dxa"/>
            </w:tcMar>
          </w:tcPr>
          <w:p w14:paraId="2E6CC611" w14:textId="77777777" w:rsidR="00604D86"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Validity of Non-Compete Covenants in India by Anoop Narayanan</w:t>
            </w:r>
          </w:p>
          <w:p w14:paraId="1DF74EFF" w14:textId="3FC08CD3" w:rsidR="005A46EB" w:rsidRDefault="00604D86"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gramStart"/>
            <w:r>
              <w:rPr>
                <w:rFonts w:ascii="Times New Roman" w:eastAsia="Times New Roman" w:hAnsi="Times New Roman"/>
                <w:color w:val="222222"/>
                <w:sz w:val="24"/>
                <w:szCs w:val="24"/>
              </w:rPr>
              <w:t>Cognizant :</w:t>
            </w:r>
            <w:proofErr w:type="gramEnd"/>
            <w:r>
              <w:rPr>
                <w:rFonts w:ascii="Times New Roman" w:eastAsia="Times New Roman" w:hAnsi="Times New Roman"/>
                <w:color w:val="222222"/>
                <w:sz w:val="24"/>
                <w:szCs w:val="24"/>
              </w:rPr>
              <w:t xml:space="preserve"> Severance and Noncompe</w:t>
            </w:r>
            <w:r w:rsidR="00230640">
              <w:rPr>
                <w:rFonts w:ascii="Times New Roman" w:eastAsia="Times New Roman" w:hAnsi="Times New Roman"/>
                <w:color w:val="222222"/>
                <w:sz w:val="24"/>
                <w:szCs w:val="24"/>
              </w:rPr>
              <w:t>t</w:t>
            </w:r>
            <w:r>
              <w:rPr>
                <w:rFonts w:ascii="Times New Roman" w:eastAsia="Times New Roman" w:hAnsi="Times New Roman"/>
                <w:color w:val="222222"/>
                <w:sz w:val="24"/>
                <w:szCs w:val="24"/>
              </w:rPr>
              <w:t xml:space="preserve">e agreement with </w:t>
            </w:r>
            <w:proofErr w:type="spellStart"/>
            <w:r>
              <w:rPr>
                <w:rFonts w:ascii="Times New Roman" w:eastAsia="Times New Roman" w:hAnsi="Times New Roman"/>
                <w:color w:val="222222"/>
                <w:sz w:val="24"/>
                <w:szCs w:val="24"/>
              </w:rPr>
              <w:lastRenderedPageBreak/>
              <w:t>Mr</w:t>
            </w:r>
            <w:proofErr w:type="spellEnd"/>
            <w:r>
              <w:rPr>
                <w:rFonts w:ascii="Times New Roman" w:eastAsia="Times New Roman" w:hAnsi="Times New Roman"/>
                <w:color w:val="222222"/>
                <w:sz w:val="24"/>
                <w:szCs w:val="24"/>
              </w:rPr>
              <w:t xml:space="preserve"> Rajeev Mehta </w:t>
            </w:r>
            <w:r w:rsidR="005A46EB">
              <w:rPr>
                <w:rFonts w:ascii="Times New Roman" w:eastAsia="Times New Roman" w:hAnsi="Times New Roman"/>
                <w:color w:val="222222"/>
                <w:sz w:val="24"/>
                <w:szCs w:val="24"/>
              </w:rPr>
              <w:t xml:space="preserve"> </w:t>
            </w:r>
          </w:p>
          <w:p w14:paraId="339E57CA" w14:textId="77777777" w:rsidR="005A46EB" w:rsidRPr="00A14143" w:rsidRDefault="005A46EB" w:rsidP="0050099D">
            <w:pPr>
              <w:pStyle w:val="ListParagraph"/>
              <w:spacing w:after="0" w:line="240" w:lineRule="auto"/>
              <w:ind w:left="291"/>
              <w:rPr>
                <w:rFonts w:ascii="Times New Roman" w:eastAsia="Times New Roman" w:hAnsi="Times New Roman"/>
                <w:color w:val="222222"/>
                <w:sz w:val="24"/>
                <w:szCs w:val="24"/>
              </w:rPr>
            </w:pPr>
          </w:p>
        </w:tc>
        <w:tc>
          <w:tcPr>
            <w:tcW w:w="2678" w:type="dxa"/>
          </w:tcPr>
          <w:p w14:paraId="5C9AC157" w14:textId="77777777" w:rsidR="005A46EB" w:rsidRDefault="00302900"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lastRenderedPageBreak/>
              <w:t xml:space="preserve">IBM sues HR Boss hired by </w:t>
            </w:r>
            <w:proofErr w:type="gramStart"/>
            <w:r>
              <w:rPr>
                <w:rFonts w:ascii="Times New Roman" w:eastAsia="Times New Roman" w:hAnsi="Times New Roman"/>
                <w:color w:val="222222"/>
                <w:sz w:val="24"/>
                <w:szCs w:val="24"/>
              </w:rPr>
              <w:t>Microsoft</w:t>
            </w:r>
            <w:proofErr w:type="gramEnd"/>
            <w:r>
              <w:rPr>
                <w:rFonts w:ascii="Times New Roman" w:eastAsia="Times New Roman" w:hAnsi="Times New Roman"/>
                <w:color w:val="222222"/>
                <w:sz w:val="24"/>
                <w:szCs w:val="24"/>
              </w:rPr>
              <w:t xml:space="preserve"> </w:t>
            </w:r>
          </w:p>
          <w:p w14:paraId="37F80218" w14:textId="77777777" w:rsidR="00604D86" w:rsidRDefault="00604D86"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Infosys CEO Salil Parikh handed strict job </w:t>
            </w:r>
            <w:proofErr w:type="gramStart"/>
            <w:r>
              <w:rPr>
                <w:rFonts w:ascii="Times New Roman" w:eastAsia="Times New Roman" w:hAnsi="Times New Roman"/>
                <w:color w:val="222222"/>
                <w:sz w:val="24"/>
                <w:szCs w:val="24"/>
              </w:rPr>
              <w:t>contract</w:t>
            </w:r>
            <w:proofErr w:type="gramEnd"/>
            <w:r>
              <w:rPr>
                <w:rFonts w:ascii="Times New Roman" w:eastAsia="Times New Roman" w:hAnsi="Times New Roman"/>
                <w:color w:val="222222"/>
                <w:sz w:val="24"/>
                <w:szCs w:val="24"/>
              </w:rPr>
              <w:t xml:space="preserve"> </w:t>
            </w:r>
          </w:p>
          <w:p w14:paraId="4075243E" w14:textId="77777777" w:rsidR="00604D86" w:rsidRDefault="00F26E58"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Cognizant takes 4 former Staff to </w:t>
            </w:r>
            <w:proofErr w:type="gramStart"/>
            <w:r>
              <w:rPr>
                <w:rFonts w:ascii="Times New Roman" w:eastAsia="Times New Roman" w:hAnsi="Times New Roman"/>
                <w:color w:val="222222"/>
                <w:sz w:val="24"/>
                <w:szCs w:val="24"/>
              </w:rPr>
              <w:t>Court</w:t>
            </w:r>
            <w:proofErr w:type="gramEnd"/>
          </w:p>
          <w:p w14:paraId="68FC29F9" w14:textId="77777777" w:rsidR="009B72E0" w:rsidRDefault="009B72E0" w:rsidP="00704E79">
            <w:pPr>
              <w:pStyle w:val="ListParagraph"/>
              <w:numPr>
                <w:ilvl w:val="0"/>
                <w:numId w:val="15"/>
              </w:numPr>
              <w:spacing w:after="0" w:line="240" w:lineRule="auto"/>
              <w:ind w:left="436" w:hanging="270"/>
              <w:rPr>
                <w:rFonts w:ascii="Times New Roman" w:eastAsia="Times New Roman" w:hAnsi="Times New Roman"/>
                <w:color w:val="222222"/>
                <w:sz w:val="24"/>
                <w:szCs w:val="24"/>
              </w:rPr>
            </w:pPr>
            <w:r>
              <w:rPr>
                <w:rFonts w:ascii="Times New Roman" w:eastAsia="Times New Roman" w:hAnsi="Times New Roman"/>
                <w:color w:val="222222"/>
                <w:sz w:val="24"/>
                <w:szCs w:val="24"/>
              </w:rPr>
              <w:t>Confidentiality or Restraint of Trade</w:t>
            </w:r>
          </w:p>
        </w:tc>
      </w:tr>
      <w:tr w:rsidR="00B8566E" w:rsidRPr="00F66B94" w14:paraId="614BEECD" w14:textId="77777777" w:rsidTr="005A46EB">
        <w:trPr>
          <w:jc w:val="center"/>
        </w:trPr>
        <w:tc>
          <w:tcPr>
            <w:tcW w:w="1070" w:type="dxa"/>
            <w:tcMar>
              <w:top w:w="0" w:type="dxa"/>
              <w:left w:w="108" w:type="dxa"/>
              <w:bottom w:w="0" w:type="dxa"/>
              <w:right w:w="108" w:type="dxa"/>
            </w:tcMar>
          </w:tcPr>
          <w:p w14:paraId="230D0BE3" w14:textId="77777777"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c>
          <w:tcPr>
            <w:tcW w:w="1463" w:type="dxa"/>
          </w:tcPr>
          <w:p w14:paraId="468DD67C" w14:textId="77777777" w:rsidR="00823066"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Post-Employment and Gardening Leave </w:t>
            </w:r>
          </w:p>
        </w:tc>
        <w:tc>
          <w:tcPr>
            <w:tcW w:w="2334" w:type="dxa"/>
            <w:tcMar>
              <w:top w:w="0" w:type="dxa"/>
              <w:left w:w="108" w:type="dxa"/>
              <w:bottom w:w="0" w:type="dxa"/>
              <w:right w:w="108" w:type="dxa"/>
            </w:tcMar>
          </w:tcPr>
          <w:p w14:paraId="4A6A36C7" w14:textId="77777777"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Garden Leave</w:t>
            </w:r>
          </w:p>
        </w:tc>
        <w:tc>
          <w:tcPr>
            <w:tcW w:w="2344" w:type="dxa"/>
            <w:tcMar>
              <w:top w:w="0" w:type="dxa"/>
              <w:left w:w="108" w:type="dxa"/>
              <w:bottom w:w="0" w:type="dxa"/>
              <w:right w:w="108" w:type="dxa"/>
            </w:tcMar>
          </w:tcPr>
          <w:p w14:paraId="67C44110" w14:textId="77777777" w:rsidR="00823066" w:rsidRPr="00A14143" w:rsidRDefault="00823066" w:rsidP="00461F1F">
            <w:pPr>
              <w:pStyle w:val="ListParagraph"/>
              <w:spacing w:after="0" w:line="240" w:lineRule="auto"/>
              <w:ind w:left="291"/>
              <w:rPr>
                <w:rFonts w:ascii="Times New Roman" w:eastAsia="Times New Roman" w:hAnsi="Times New Roman"/>
                <w:color w:val="222222"/>
                <w:sz w:val="24"/>
                <w:szCs w:val="24"/>
              </w:rPr>
            </w:pPr>
          </w:p>
        </w:tc>
        <w:tc>
          <w:tcPr>
            <w:tcW w:w="2678" w:type="dxa"/>
          </w:tcPr>
          <w:p w14:paraId="6F00FBAB" w14:textId="77777777"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Quit </w:t>
            </w:r>
            <w:proofErr w:type="spellStart"/>
            <w:r>
              <w:rPr>
                <w:rFonts w:ascii="Times New Roman" w:eastAsia="Times New Roman" w:hAnsi="Times New Roman"/>
                <w:color w:val="222222"/>
                <w:sz w:val="24"/>
                <w:szCs w:val="24"/>
              </w:rPr>
              <w:t>Infy</w:t>
            </w:r>
            <w:proofErr w:type="spellEnd"/>
            <w:r>
              <w:rPr>
                <w:rFonts w:ascii="Times New Roman" w:eastAsia="Times New Roman" w:hAnsi="Times New Roman"/>
                <w:color w:val="222222"/>
                <w:sz w:val="24"/>
                <w:szCs w:val="24"/>
              </w:rPr>
              <w:t xml:space="preserve"> but </w:t>
            </w:r>
            <w:proofErr w:type="gramStart"/>
            <w:r>
              <w:rPr>
                <w:rFonts w:ascii="Times New Roman" w:eastAsia="Times New Roman" w:hAnsi="Times New Roman"/>
                <w:color w:val="222222"/>
                <w:sz w:val="24"/>
                <w:szCs w:val="24"/>
              </w:rPr>
              <w:t>Cant</w:t>
            </w:r>
            <w:proofErr w:type="gramEnd"/>
            <w:r>
              <w:rPr>
                <w:rFonts w:ascii="Times New Roman" w:eastAsia="Times New Roman" w:hAnsi="Times New Roman"/>
                <w:color w:val="222222"/>
                <w:sz w:val="24"/>
                <w:szCs w:val="24"/>
              </w:rPr>
              <w:t xml:space="preserve"> Join Rival for 6 months</w:t>
            </w:r>
          </w:p>
          <w:p w14:paraId="13C3CECD" w14:textId="77777777"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Microsoft, Google in Legal battle</w:t>
            </w:r>
          </w:p>
          <w:p w14:paraId="59E155BA" w14:textId="77777777"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The story of Vishal Bhalla and TCS</w:t>
            </w:r>
          </w:p>
          <w:p w14:paraId="34A2B6CF" w14:textId="77777777" w:rsidR="00823066" w:rsidRPr="00A14143"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Infosys reveals it paid its outgoing CFO 23 crores</w:t>
            </w:r>
          </w:p>
        </w:tc>
      </w:tr>
    </w:tbl>
    <w:p w14:paraId="2EF37645" w14:textId="381ABB75" w:rsidR="004B5873" w:rsidRPr="00704E79" w:rsidRDefault="004B5873" w:rsidP="00BF4649">
      <w:pPr>
        <w:pStyle w:val="ListParagraph"/>
        <w:numPr>
          <w:ilvl w:val="0"/>
          <w:numId w:val="5"/>
        </w:numPr>
        <w:spacing w:after="0" w:line="240" w:lineRule="auto"/>
        <w:jc w:val="both"/>
        <w:rPr>
          <w:rFonts w:ascii="Times New Roman" w:eastAsia="Times New Roman" w:hAnsi="Times New Roman"/>
          <w:b/>
          <w:color w:val="222222"/>
          <w:sz w:val="24"/>
          <w:szCs w:val="24"/>
        </w:rPr>
      </w:pPr>
      <w:r w:rsidRPr="00704E79">
        <w:rPr>
          <w:rFonts w:ascii="Times New Roman" w:eastAsia="Times New Roman" w:hAnsi="Times New Roman"/>
          <w:b/>
          <w:bCs/>
          <w:color w:val="222222"/>
          <w:sz w:val="24"/>
          <w:szCs w:val="24"/>
        </w:rPr>
        <w:t>Evaluation</w:t>
      </w:r>
    </w:p>
    <w:p w14:paraId="4D0D11E7" w14:textId="77777777" w:rsidR="00140497" w:rsidRPr="00AB277D" w:rsidRDefault="00140497" w:rsidP="00A57E05">
      <w:pPr>
        <w:pStyle w:val="ListParagraph"/>
        <w:spacing w:after="0" w:line="240" w:lineRule="auto"/>
        <w:ind w:left="781"/>
        <w:jc w:val="both"/>
        <w:rPr>
          <w:rFonts w:ascii="Times New Roman" w:eastAsia="Times New Roman" w:hAnsi="Times New Roman"/>
          <w:b/>
          <w:color w:val="222222"/>
          <w:sz w:val="24"/>
          <w:szCs w:val="24"/>
        </w:rPr>
      </w:pPr>
    </w:p>
    <w:tbl>
      <w:tblPr>
        <w:tblStyle w:val="TableGrid"/>
        <w:tblW w:w="0" w:type="auto"/>
        <w:jc w:val="center"/>
        <w:tblLook w:val="04A0" w:firstRow="1" w:lastRow="0" w:firstColumn="1" w:lastColumn="0" w:noHBand="0" w:noVBand="1"/>
      </w:tblPr>
      <w:tblGrid>
        <w:gridCol w:w="710"/>
        <w:gridCol w:w="4536"/>
        <w:gridCol w:w="1848"/>
      </w:tblGrid>
      <w:tr w:rsidR="00140497" w14:paraId="631E78DD" w14:textId="77777777" w:rsidTr="007169E2">
        <w:trPr>
          <w:trHeight w:val="529"/>
          <w:jc w:val="center"/>
        </w:trPr>
        <w:tc>
          <w:tcPr>
            <w:tcW w:w="710" w:type="dxa"/>
          </w:tcPr>
          <w:p w14:paraId="0974A6C9" w14:textId="77777777"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Sr. No.</w:t>
            </w:r>
          </w:p>
        </w:tc>
        <w:tc>
          <w:tcPr>
            <w:tcW w:w="4536" w:type="dxa"/>
          </w:tcPr>
          <w:p w14:paraId="5B2F14A8" w14:textId="77777777"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Component</w:t>
            </w:r>
          </w:p>
        </w:tc>
        <w:tc>
          <w:tcPr>
            <w:tcW w:w="1848" w:type="dxa"/>
          </w:tcPr>
          <w:p w14:paraId="38384E3E" w14:textId="77777777"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Weightage</w:t>
            </w:r>
            <w:r>
              <w:rPr>
                <w:rFonts w:ascii="Times New Roman" w:eastAsia="Times New Roman" w:hAnsi="Times New Roman"/>
                <w:b/>
                <w:color w:val="222222"/>
                <w:sz w:val="24"/>
                <w:szCs w:val="24"/>
              </w:rPr>
              <w:t xml:space="preserve"> (%)</w:t>
            </w:r>
          </w:p>
        </w:tc>
      </w:tr>
      <w:tr w:rsidR="00140497" w14:paraId="7D00CC3E" w14:textId="77777777" w:rsidTr="007169E2">
        <w:trPr>
          <w:trHeight w:val="249"/>
          <w:jc w:val="center"/>
        </w:trPr>
        <w:tc>
          <w:tcPr>
            <w:tcW w:w="710" w:type="dxa"/>
          </w:tcPr>
          <w:p w14:paraId="230F960C"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w:t>
            </w:r>
          </w:p>
        </w:tc>
        <w:tc>
          <w:tcPr>
            <w:tcW w:w="4536" w:type="dxa"/>
          </w:tcPr>
          <w:p w14:paraId="27FC0315" w14:textId="1BFE1500"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Quiz</w:t>
            </w:r>
            <w:r w:rsidR="00462FCA">
              <w:rPr>
                <w:rFonts w:ascii="Times New Roman" w:eastAsia="Times New Roman" w:hAnsi="Times New Roman"/>
                <w:color w:val="222222"/>
                <w:sz w:val="24"/>
                <w:szCs w:val="24"/>
              </w:rPr>
              <w:t>zes</w:t>
            </w:r>
            <w:r w:rsidR="00823066">
              <w:rPr>
                <w:rFonts w:ascii="Times New Roman" w:eastAsia="Times New Roman" w:hAnsi="Times New Roman"/>
                <w:color w:val="222222"/>
                <w:sz w:val="24"/>
                <w:szCs w:val="24"/>
              </w:rPr>
              <w:t xml:space="preserve"> 3</w:t>
            </w:r>
            <w:r w:rsidR="00462FCA">
              <w:rPr>
                <w:rFonts w:ascii="Times New Roman" w:eastAsia="Times New Roman" w:hAnsi="Times New Roman"/>
                <w:color w:val="222222"/>
                <w:sz w:val="24"/>
                <w:szCs w:val="24"/>
              </w:rPr>
              <w:t xml:space="preserve"> in no. </w:t>
            </w:r>
          </w:p>
        </w:tc>
        <w:tc>
          <w:tcPr>
            <w:tcW w:w="1848" w:type="dxa"/>
          </w:tcPr>
          <w:p w14:paraId="0A0F035D"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25</w:t>
            </w:r>
          </w:p>
        </w:tc>
      </w:tr>
      <w:tr w:rsidR="00140497" w14:paraId="3E1410BD" w14:textId="77777777" w:rsidTr="007169E2">
        <w:trPr>
          <w:trHeight w:val="265"/>
          <w:jc w:val="center"/>
        </w:trPr>
        <w:tc>
          <w:tcPr>
            <w:tcW w:w="710" w:type="dxa"/>
          </w:tcPr>
          <w:p w14:paraId="22A84EFA"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w:t>
            </w:r>
          </w:p>
        </w:tc>
        <w:tc>
          <w:tcPr>
            <w:tcW w:w="4536" w:type="dxa"/>
          </w:tcPr>
          <w:p w14:paraId="2DEA8864"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End Term Exam</w:t>
            </w:r>
          </w:p>
        </w:tc>
        <w:tc>
          <w:tcPr>
            <w:tcW w:w="1848" w:type="dxa"/>
          </w:tcPr>
          <w:p w14:paraId="197F2751"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40</w:t>
            </w:r>
          </w:p>
        </w:tc>
      </w:tr>
      <w:tr w:rsidR="00140497" w14:paraId="54346059" w14:textId="77777777" w:rsidTr="007169E2">
        <w:trPr>
          <w:trHeight w:val="249"/>
          <w:jc w:val="center"/>
        </w:trPr>
        <w:tc>
          <w:tcPr>
            <w:tcW w:w="710" w:type="dxa"/>
          </w:tcPr>
          <w:p w14:paraId="22D2F2FC" w14:textId="77777777" w:rsidR="00140497"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3</w:t>
            </w:r>
          </w:p>
        </w:tc>
        <w:tc>
          <w:tcPr>
            <w:tcW w:w="4536" w:type="dxa"/>
          </w:tcPr>
          <w:p w14:paraId="11C07C99"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Group Assignment</w:t>
            </w:r>
          </w:p>
        </w:tc>
        <w:tc>
          <w:tcPr>
            <w:tcW w:w="1848" w:type="dxa"/>
          </w:tcPr>
          <w:p w14:paraId="2078C543" w14:textId="0398AE5E" w:rsidR="00140497" w:rsidRDefault="00462FCA"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r>
      <w:tr w:rsidR="00140497" w14:paraId="54667A8B" w14:textId="77777777" w:rsidTr="007169E2">
        <w:trPr>
          <w:trHeight w:val="265"/>
          <w:jc w:val="center"/>
        </w:trPr>
        <w:tc>
          <w:tcPr>
            <w:tcW w:w="710" w:type="dxa"/>
          </w:tcPr>
          <w:p w14:paraId="78611B55" w14:textId="77777777" w:rsidR="00140497"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w:t>
            </w:r>
          </w:p>
        </w:tc>
        <w:tc>
          <w:tcPr>
            <w:tcW w:w="4536" w:type="dxa"/>
          </w:tcPr>
          <w:p w14:paraId="40628663" w14:textId="77777777"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Story telling </w:t>
            </w:r>
          </w:p>
        </w:tc>
        <w:tc>
          <w:tcPr>
            <w:tcW w:w="1848" w:type="dxa"/>
          </w:tcPr>
          <w:p w14:paraId="1ECA5D35" w14:textId="65EB5048" w:rsidR="00140497" w:rsidRDefault="008E1949"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10</w:t>
            </w:r>
          </w:p>
        </w:tc>
      </w:tr>
      <w:tr w:rsidR="007169E2" w14:paraId="4869FD77" w14:textId="77777777" w:rsidTr="007169E2">
        <w:trPr>
          <w:trHeight w:val="265"/>
          <w:jc w:val="center"/>
        </w:trPr>
        <w:tc>
          <w:tcPr>
            <w:tcW w:w="710" w:type="dxa"/>
          </w:tcPr>
          <w:p w14:paraId="7A77FA7D" w14:textId="77777777" w:rsidR="007169E2"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5</w:t>
            </w:r>
          </w:p>
        </w:tc>
        <w:tc>
          <w:tcPr>
            <w:tcW w:w="4536" w:type="dxa"/>
          </w:tcPr>
          <w:p w14:paraId="67D17F00" w14:textId="1423292B" w:rsidR="007169E2" w:rsidRDefault="00462FCA" w:rsidP="00015D89">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Session reporting</w:t>
            </w:r>
          </w:p>
        </w:tc>
        <w:tc>
          <w:tcPr>
            <w:tcW w:w="1848" w:type="dxa"/>
          </w:tcPr>
          <w:p w14:paraId="6B020AEC" w14:textId="32158A3A" w:rsidR="007169E2" w:rsidRDefault="00462FCA" w:rsidP="00015D89">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5</w:t>
            </w:r>
          </w:p>
        </w:tc>
      </w:tr>
      <w:tr w:rsidR="007169E2" w14:paraId="06B4AEDE" w14:textId="77777777" w:rsidTr="007169E2">
        <w:trPr>
          <w:trHeight w:val="265"/>
          <w:jc w:val="center"/>
        </w:trPr>
        <w:tc>
          <w:tcPr>
            <w:tcW w:w="710" w:type="dxa"/>
          </w:tcPr>
          <w:p w14:paraId="252D9047" w14:textId="77777777" w:rsidR="007169E2" w:rsidRDefault="007169E2" w:rsidP="003F7632">
            <w:pPr>
              <w:pStyle w:val="ListParagraph"/>
              <w:spacing w:after="0" w:line="240" w:lineRule="auto"/>
              <w:ind w:left="0"/>
              <w:jc w:val="both"/>
              <w:rPr>
                <w:rFonts w:ascii="Times New Roman" w:eastAsia="Times New Roman" w:hAnsi="Times New Roman"/>
                <w:color w:val="222222"/>
                <w:sz w:val="24"/>
                <w:szCs w:val="24"/>
              </w:rPr>
            </w:pPr>
          </w:p>
        </w:tc>
        <w:tc>
          <w:tcPr>
            <w:tcW w:w="4536" w:type="dxa"/>
          </w:tcPr>
          <w:p w14:paraId="6004C9A9" w14:textId="77777777" w:rsidR="007169E2" w:rsidRPr="00AB277D" w:rsidRDefault="007169E2" w:rsidP="003F7632">
            <w:pPr>
              <w:pStyle w:val="ListParagraph"/>
              <w:spacing w:after="0" w:line="240" w:lineRule="auto"/>
              <w:ind w:left="0"/>
              <w:jc w:val="both"/>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Total</w:t>
            </w:r>
          </w:p>
        </w:tc>
        <w:tc>
          <w:tcPr>
            <w:tcW w:w="1848" w:type="dxa"/>
          </w:tcPr>
          <w:p w14:paraId="32B93861" w14:textId="77777777" w:rsidR="007169E2" w:rsidRPr="00AB277D" w:rsidRDefault="007169E2" w:rsidP="003F7632">
            <w:pPr>
              <w:pStyle w:val="ListParagraph"/>
              <w:spacing w:after="0" w:line="240" w:lineRule="auto"/>
              <w:ind w:left="0"/>
              <w:jc w:val="both"/>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100</w:t>
            </w:r>
          </w:p>
        </w:tc>
      </w:tr>
    </w:tbl>
    <w:p w14:paraId="5CA53504" w14:textId="77777777" w:rsidR="00AB277D" w:rsidRPr="00AB277D" w:rsidRDefault="00AB277D" w:rsidP="00AB277D">
      <w:pPr>
        <w:pStyle w:val="ListParagraph"/>
        <w:spacing w:after="0" w:line="240" w:lineRule="auto"/>
        <w:ind w:left="781"/>
        <w:jc w:val="both"/>
        <w:rPr>
          <w:rFonts w:ascii="Times New Roman" w:eastAsia="Times New Roman" w:hAnsi="Times New Roman"/>
          <w:color w:val="222222"/>
          <w:sz w:val="24"/>
          <w:szCs w:val="24"/>
        </w:rPr>
      </w:pPr>
    </w:p>
    <w:p w14:paraId="48EFC766" w14:textId="77777777" w:rsidR="00356CD5" w:rsidRDefault="00356CD5" w:rsidP="00356CD5">
      <w:pPr>
        <w:pStyle w:val="ListParagraph"/>
        <w:spacing w:after="0" w:line="240" w:lineRule="auto"/>
        <w:ind w:left="781"/>
        <w:jc w:val="both"/>
        <w:rPr>
          <w:rFonts w:ascii="Times New Roman" w:eastAsia="Times New Roman" w:hAnsi="Times New Roman"/>
          <w:bCs/>
          <w:color w:val="222222"/>
          <w:sz w:val="24"/>
          <w:szCs w:val="24"/>
        </w:rPr>
      </w:pPr>
      <w:r>
        <w:rPr>
          <w:rFonts w:ascii="Times New Roman" w:eastAsia="Times New Roman" w:hAnsi="Times New Roman"/>
          <w:bCs/>
          <w:color w:val="222222"/>
          <w:sz w:val="24"/>
          <w:szCs w:val="24"/>
        </w:rPr>
        <w:t xml:space="preserve">The evaluation for the course would consist of the following </w:t>
      </w:r>
      <w:proofErr w:type="gramStart"/>
      <w:r>
        <w:rPr>
          <w:rFonts w:ascii="Times New Roman" w:eastAsia="Times New Roman" w:hAnsi="Times New Roman"/>
          <w:bCs/>
          <w:color w:val="222222"/>
          <w:sz w:val="24"/>
          <w:szCs w:val="24"/>
        </w:rPr>
        <w:t>components</w:t>
      </w:r>
      <w:proofErr w:type="gramEnd"/>
    </w:p>
    <w:p w14:paraId="31C171F1" w14:textId="77777777" w:rsidR="00356CD5" w:rsidRPr="00356CD5" w:rsidRDefault="007169E2" w:rsidP="00356CD5">
      <w:pPr>
        <w:pStyle w:val="ListParagraph"/>
        <w:numPr>
          <w:ilvl w:val="0"/>
          <w:numId w:val="9"/>
        </w:num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Announced Quiz – Weightage – 25</w:t>
      </w:r>
      <w:r w:rsidR="00356CD5" w:rsidRPr="00356CD5">
        <w:rPr>
          <w:rFonts w:ascii="Times New Roman" w:eastAsia="Times New Roman" w:hAnsi="Times New Roman"/>
          <w:b/>
          <w:color w:val="222222"/>
          <w:sz w:val="24"/>
          <w:szCs w:val="24"/>
        </w:rPr>
        <w:t>%</w:t>
      </w:r>
    </w:p>
    <w:p w14:paraId="653CF4E1" w14:textId="77777777" w:rsidR="00356CD5" w:rsidRDefault="00356CD5" w:rsidP="00356CD5">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Three announced online quizzes would be conducted, consisting of multiple choice/true/false type questions from the relevant readings and material provided through email and course web. A simple average of the quiz would be considered for giving out the final grade. </w:t>
      </w:r>
      <w:r w:rsidR="004C2922" w:rsidRPr="004C2922">
        <w:rPr>
          <w:rFonts w:ascii="Times New Roman" w:eastAsia="Times New Roman" w:hAnsi="Times New Roman"/>
          <w:b/>
          <w:color w:val="222222"/>
          <w:sz w:val="24"/>
          <w:szCs w:val="24"/>
        </w:rPr>
        <w:t xml:space="preserve">There shall be no makeup </w:t>
      </w:r>
      <w:proofErr w:type="gramStart"/>
      <w:r w:rsidR="004C2922" w:rsidRPr="004C2922">
        <w:rPr>
          <w:rFonts w:ascii="Times New Roman" w:eastAsia="Times New Roman" w:hAnsi="Times New Roman"/>
          <w:b/>
          <w:color w:val="222222"/>
          <w:sz w:val="24"/>
          <w:szCs w:val="24"/>
        </w:rPr>
        <w:t>quiz</w:t>
      </w:r>
      <w:proofErr w:type="gramEnd"/>
    </w:p>
    <w:p w14:paraId="6E8B3CC5" w14:textId="03A97474" w:rsidR="00356CD5" w:rsidRPr="00356CD5" w:rsidRDefault="00356CD5"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 xml:space="preserve">Group Assignment – Weightage – </w:t>
      </w:r>
      <w:r w:rsidR="00FE6ECF">
        <w:rPr>
          <w:rFonts w:ascii="Times New Roman" w:eastAsia="Times New Roman" w:hAnsi="Times New Roman"/>
          <w:b/>
          <w:color w:val="222222"/>
          <w:sz w:val="24"/>
          <w:szCs w:val="24"/>
        </w:rPr>
        <w:t>20</w:t>
      </w:r>
      <w:r>
        <w:rPr>
          <w:rFonts w:ascii="Times New Roman" w:eastAsia="Times New Roman" w:hAnsi="Times New Roman"/>
          <w:b/>
          <w:color w:val="222222"/>
          <w:sz w:val="24"/>
          <w:szCs w:val="24"/>
        </w:rPr>
        <w:t>%</w:t>
      </w:r>
    </w:p>
    <w:p w14:paraId="6EA73405" w14:textId="76735BDA" w:rsidR="00356CD5" w:rsidRDefault="00356CD5" w:rsidP="00356CD5">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purpose of the group assignment is to promote collective learning. As a part of this component students are expected to form groups of 4-6. They are expected to </w:t>
      </w:r>
      <w:r w:rsidR="00CB1306">
        <w:rPr>
          <w:rFonts w:ascii="Times New Roman" w:eastAsia="Times New Roman" w:hAnsi="Times New Roman"/>
          <w:color w:val="222222"/>
          <w:sz w:val="24"/>
          <w:szCs w:val="24"/>
        </w:rPr>
        <w:t xml:space="preserve">prepare a video </w:t>
      </w:r>
      <w:r>
        <w:rPr>
          <w:rFonts w:ascii="Times New Roman" w:eastAsia="Times New Roman" w:hAnsi="Times New Roman"/>
          <w:color w:val="222222"/>
          <w:sz w:val="24"/>
          <w:szCs w:val="24"/>
        </w:rPr>
        <w:t>on real events</w:t>
      </w:r>
      <w:r w:rsidR="00462FCA">
        <w:rPr>
          <w:rFonts w:ascii="Times New Roman" w:eastAsia="Times New Roman" w:hAnsi="Times New Roman"/>
          <w:color w:val="222222"/>
          <w:sz w:val="24"/>
          <w:szCs w:val="24"/>
        </w:rPr>
        <w:t>/</w:t>
      </w:r>
      <w:proofErr w:type="spellStart"/>
      <w:r w:rsidR="00462FCA">
        <w:rPr>
          <w:rFonts w:ascii="Times New Roman" w:eastAsia="Times New Roman" w:hAnsi="Times New Roman"/>
          <w:color w:val="222222"/>
          <w:sz w:val="24"/>
          <w:szCs w:val="24"/>
        </w:rPr>
        <w:t>dramtised</w:t>
      </w:r>
      <w:proofErr w:type="spellEnd"/>
      <w:r w:rsidR="00462FCA">
        <w:rPr>
          <w:rFonts w:ascii="Times New Roman" w:eastAsia="Times New Roman" w:hAnsi="Times New Roman"/>
          <w:color w:val="222222"/>
          <w:sz w:val="24"/>
          <w:szCs w:val="24"/>
        </w:rPr>
        <w:t xml:space="preserve"> events</w:t>
      </w:r>
      <w:r>
        <w:rPr>
          <w:rFonts w:ascii="Times New Roman" w:eastAsia="Times New Roman" w:hAnsi="Times New Roman"/>
          <w:color w:val="222222"/>
          <w:sz w:val="24"/>
          <w:szCs w:val="24"/>
        </w:rPr>
        <w:t xml:space="preserve"> to demonstrate any of the relevant themes/concepts learnt during the course. </w:t>
      </w:r>
    </w:p>
    <w:p w14:paraId="1F8397BC" w14:textId="75CE49EF" w:rsidR="00356CD5" w:rsidRPr="00CB1306" w:rsidRDefault="00356CD5"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Story T</w:t>
      </w:r>
      <w:r w:rsidR="007169E2">
        <w:rPr>
          <w:rFonts w:ascii="Times New Roman" w:eastAsia="Times New Roman" w:hAnsi="Times New Roman"/>
          <w:b/>
          <w:color w:val="222222"/>
          <w:sz w:val="24"/>
          <w:szCs w:val="24"/>
        </w:rPr>
        <w:t xml:space="preserve">elling Activity – Weightage – </w:t>
      </w:r>
      <w:r w:rsidR="00FE6ECF">
        <w:rPr>
          <w:rFonts w:ascii="Times New Roman" w:eastAsia="Times New Roman" w:hAnsi="Times New Roman"/>
          <w:b/>
          <w:color w:val="222222"/>
          <w:sz w:val="24"/>
          <w:szCs w:val="24"/>
        </w:rPr>
        <w:t>5</w:t>
      </w:r>
      <w:r w:rsidR="007169E2">
        <w:rPr>
          <w:rFonts w:ascii="Times New Roman" w:eastAsia="Times New Roman" w:hAnsi="Times New Roman"/>
          <w:b/>
          <w:color w:val="222222"/>
          <w:sz w:val="24"/>
          <w:szCs w:val="24"/>
        </w:rPr>
        <w:t xml:space="preserve"> </w:t>
      </w:r>
      <w:r>
        <w:rPr>
          <w:rFonts w:ascii="Times New Roman" w:eastAsia="Times New Roman" w:hAnsi="Times New Roman"/>
          <w:b/>
          <w:color w:val="222222"/>
          <w:sz w:val="24"/>
          <w:szCs w:val="24"/>
        </w:rPr>
        <w:t>%</w:t>
      </w:r>
      <w:r w:rsidR="00CB1306">
        <w:rPr>
          <w:rFonts w:ascii="Times New Roman" w:eastAsia="Times New Roman" w:hAnsi="Times New Roman"/>
          <w:b/>
          <w:color w:val="222222"/>
          <w:sz w:val="24"/>
          <w:szCs w:val="24"/>
        </w:rPr>
        <w:t xml:space="preserve"> </w:t>
      </w:r>
    </w:p>
    <w:p w14:paraId="1660BAC7" w14:textId="77777777" w:rsidR="00CB1306" w:rsidRPr="00356CD5" w:rsidRDefault="00CB1306" w:rsidP="00CB1306">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Each of the stories is a case that the student </w:t>
      </w:r>
      <w:proofErr w:type="gramStart"/>
      <w:r>
        <w:rPr>
          <w:rFonts w:ascii="Times New Roman" w:eastAsia="Times New Roman" w:hAnsi="Times New Roman"/>
          <w:color w:val="222222"/>
          <w:sz w:val="24"/>
          <w:szCs w:val="24"/>
        </w:rPr>
        <w:t>has to</w:t>
      </w:r>
      <w:proofErr w:type="gramEnd"/>
      <w:r>
        <w:rPr>
          <w:rFonts w:ascii="Times New Roman" w:eastAsia="Times New Roman" w:hAnsi="Times New Roman"/>
          <w:color w:val="222222"/>
          <w:sz w:val="24"/>
          <w:szCs w:val="24"/>
        </w:rPr>
        <w:t xml:space="preserve"> narrate. Marks would be awarded for creativity, grasping of issues, theoretical elucidation. </w:t>
      </w:r>
    </w:p>
    <w:p w14:paraId="17EA0F9B" w14:textId="3B691DFB" w:rsidR="00356CD5" w:rsidRPr="00AB277D" w:rsidRDefault="00462FCA"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Session Reporting</w:t>
      </w:r>
      <w:r w:rsidR="00AB277D">
        <w:rPr>
          <w:rFonts w:ascii="Times New Roman" w:eastAsia="Times New Roman" w:hAnsi="Times New Roman"/>
          <w:b/>
          <w:color w:val="222222"/>
          <w:sz w:val="24"/>
          <w:szCs w:val="24"/>
        </w:rPr>
        <w:t>– Weightage – 10%</w:t>
      </w:r>
    </w:p>
    <w:p w14:paraId="288D6AB6" w14:textId="77777777" w:rsidR="00462FCA" w:rsidRDefault="00AB277D" w:rsidP="00462FCA">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The students</w:t>
      </w:r>
      <w:r w:rsidR="00462FCA">
        <w:rPr>
          <w:rFonts w:ascii="Times New Roman" w:eastAsia="Times New Roman" w:hAnsi="Times New Roman"/>
          <w:color w:val="222222"/>
          <w:sz w:val="24"/>
          <w:szCs w:val="24"/>
        </w:rPr>
        <w:t xml:space="preserve"> in a team of three would be responsible for capturing and presenting a synopsis of the session. They would upload the synopsis on AIS before the next session.  </w:t>
      </w:r>
      <w:r>
        <w:rPr>
          <w:rFonts w:ascii="Times New Roman" w:eastAsia="Times New Roman" w:hAnsi="Times New Roman"/>
          <w:color w:val="222222"/>
          <w:sz w:val="24"/>
          <w:szCs w:val="24"/>
        </w:rPr>
        <w:t xml:space="preserve"> </w:t>
      </w:r>
    </w:p>
    <w:p w14:paraId="112D9178" w14:textId="4282A1FE" w:rsidR="00AB277D" w:rsidRPr="00AB277D" w:rsidRDefault="00AB277D" w:rsidP="00462FCA">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End Term Exam – Weightage – 40%</w:t>
      </w:r>
    </w:p>
    <w:p w14:paraId="1C327459" w14:textId="77777777" w:rsidR="00AB277D" w:rsidRDefault="00AB277D" w:rsidP="00AB277D">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End term would be conducted as per the schedule. </w:t>
      </w:r>
    </w:p>
    <w:p w14:paraId="56A6464F" w14:textId="77777777" w:rsidR="00AB277D" w:rsidRPr="00AB277D" w:rsidRDefault="00AB277D" w:rsidP="00AB277D">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Course Involvement – Weightage – (+/-) 10 Marks</w:t>
      </w:r>
      <w:r w:rsidR="0012603C">
        <w:rPr>
          <w:rFonts w:ascii="Times New Roman" w:eastAsia="Times New Roman" w:hAnsi="Times New Roman"/>
          <w:b/>
          <w:color w:val="222222"/>
          <w:sz w:val="24"/>
          <w:szCs w:val="24"/>
        </w:rPr>
        <w:t xml:space="preserve"> </w:t>
      </w:r>
    </w:p>
    <w:p w14:paraId="43E42595" w14:textId="2B849BAB" w:rsidR="008B1DAC" w:rsidRDefault="00DE3EF0" w:rsidP="0012603C">
      <w:pPr>
        <w:pStyle w:val="ListParagraph"/>
        <w:spacing w:after="0" w:line="240" w:lineRule="auto"/>
        <w:ind w:left="1501"/>
        <w:jc w:val="both"/>
        <w:rPr>
          <w:rFonts w:ascii="Times New Roman" w:hAnsi="Times New Roman"/>
          <w:color w:val="222222"/>
          <w:sz w:val="24"/>
          <w:szCs w:val="24"/>
        </w:rPr>
      </w:pPr>
      <w:r w:rsidRPr="0012603C">
        <w:rPr>
          <w:rFonts w:ascii="Times New Roman" w:eastAsia="Times New Roman" w:hAnsi="Times New Roman"/>
          <w:color w:val="222222"/>
          <w:sz w:val="24"/>
          <w:szCs w:val="24"/>
        </w:rPr>
        <w:t>Course</w:t>
      </w:r>
      <w:r w:rsidRPr="00F66B94">
        <w:rPr>
          <w:rFonts w:ascii="Times New Roman" w:hAnsi="Times New Roman"/>
          <w:color w:val="222222"/>
          <w:sz w:val="24"/>
          <w:szCs w:val="24"/>
        </w:rPr>
        <w:t xml:space="preserve"> involvement scores would be based on the overall assessment any initiative, like contributing a story to ER course based on one’s experience, to enrich the course design, content, </w:t>
      </w:r>
      <w:proofErr w:type="gramStart"/>
      <w:r w:rsidRPr="00F66B94">
        <w:rPr>
          <w:rFonts w:ascii="Times New Roman" w:hAnsi="Times New Roman"/>
          <w:color w:val="222222"/>
          <w:sz w:val="24"/>
          <w:szCs w:val="24"/>
        </w:rPr>
        <w:t>process</w:t>
      </w:r>
      <w:proofErr w:type="gramEnd"/>
      <w:r w:rsidRPr="00F66B94">
        <w:rPr>
          <w:rFonts w:ascii="Times New Roman" w:hAnsi="Times New Roman"/>
          <w:color w:val="222222"/>
          <w:sz w:val="24"/>
          <w:szCs w:val="24"/>
        </w:rPr>
        <w:t xml:space="preserve"> and outcome.  Please note that </w:t>
      </w:r>
      <w:r w:rsidR="008E1949">
        <w:rPr>
          <w:rFonts w:ascii="Times New Roman" w:hAnsi="Times New Roman"/>
          <w:color w:val="222222"/>
          <w:sz w:val="24"/>
          <w:szCs w:val="24"/>
        </w:rPr>
        <w:lastRenderedPageBreak/>
        <w:t xml:space="preserve">unpreparedness with story allocated, unauthorized absences </w:t>
      </w:r>
      <w:r w:rsidRPr="00F66B94">
        <w:rPr>
          <w:rFonts w:ascii="Times New Roman" w:hAnsi="Times New Roman"/>
          <w:color w:val="222222"/>
          <w:sz w:val="24"/>
          <w:szCs w:val="24"/>
        </w:rPr>
        <w:t>any other misbehavior would warrant negative scores.</w:t>
      </w:r>
    </w:p>
    <w:p w14:paraId="228299A6" w14:textId="77777777" w:rsidR="0012603C" w:rsidRDefault="0012603C" w:rsidP="0012603C">
      <w:pPr>
        <w:pStyle w:val="ListParagraph"/>
        <w:spacing w:after="0" w:line="240" w:lineRule="auto"/>
        <w:ind w:left="1501"/>
        <w:jc w:val="both"/>
        <w:rPr>
          <w:rFonts w:ascii="Times New Roman" w:hAnsi="Times New Roman"/>
          <w:color w:val="222222"/>
          <w:sz w:val="24"/>
          <w:szCs w:val="24"/>
        </w:rPr>
      </w:pPr>
    </w:p>
    <w:p w14:paraId="074D4AF4" w14:textId="77777777" w:rsidR="0012603C" w:rsidRDefault="0012603C" w:rsidP="0012603C">
      <w:pPr>
        <w:pStyle w:val="ListParagraph"/>
        <w:spacing w:after="0" w:line="240" w:lineRule="auto"/>
        <w:ind w:left="421"/>
        <w:jc w:val="both"/>
        <w:rPr>
          <w:rFonts w:ascii="Times New Roman" w:hAnsi="Times New Roman"/>
          <w:b/>
          <w:color w:val="222222"/>
          <w:sz w:val="24"/>
          <w:szCs w:val="24"/>
        </w:rPr>
      </w:pPr>
      <w:r>
        <w:rPr>
          <w:rFonts w:ascii="Times New Roman" w:hAnsi="Times New Roman"/>
          <w:b/>
          <w:color w:val="222222"/>
          <w:sz w:val="24"/>
          <w:szCs w:val="24"/>
        </w:rPr>
        <w:t xml:space="preserve">Please note that the final grading would be as per institute norms. The final grading would be done after deducting/adding the relevant marks for course </w:t>
      </w:r>
      <w:proofErr w:type="gramStart"/>
      <w:r>
        <w:rPr>
          <w:rFonts w:ascii="Times New Roman" w:hAnsi="Times New Roman"/>
          <w:b/>
          <w:color w:val="222222"/>
          <w:sz w:val="24"/>
          <w:szCs w:val="24"/>
        </w:rPr>
        <w:t>involvement</w:t>
      </w:r>
      <w:proofErr w:type="gramEnd"/>
    </w:p>
    <w:p w14:paraId="3B41175B" w14:textId="77777777" w:rsidR="00673E82" w:rsidRPr="0012603C" w:rsidRDefault="00673E82" w:rsidP="0012603C">
      <w:pPr>
        <w:pStyle w:val="ListParagraph"/>
        <w:spacing w:after="0" w:line="240" w:lineRule="auto"/>
        <w:ind w:left="421"/>
        <w:jc w:val="both"/>
        <w:rPr>
          <w:rFonts w:ascii="Times New Roman" w:hAnsi="Times New Roman"/>
          <w:b/>
          <w:color w:val="222222"/>
          <w:sz w:val="24"/>
          <w:szCs w:val="24"/>
        </w:rPr>
      </w:pPr>
    </w:p>
    <w:p w14:paraId="4B29D80C" w14:textId="77777777" w:rsidR="00F66B94" w:rsidRDefault="004B5873" w:rsidP="00F66B94">
      <w:pPr>
        <w:autoSpaceDE w:val="0"/>
        <w:autoSpaceDN w:val="0"/>
        <w:adjustRightInd w:val="0"/>
        <w:spacing w:after="120" w:line="240" w:lineRule="atLeast"/>
        <w:jc w:val="both"/>
        <w:rPr>
          <w:rFonts w:ascii="Times New Roman" w:hAnsi="Times New Roman"/>
          <w:color w:val="000000"/>
          <w:sz w:val="24"/>
          <w:szCs w:val="24"/>
        </w:rPr>
      </w:pPr>
      <w:r w:rsidRPr="00F66B94">
        <w:rPr>
          <w:rFonts w:ascii="Times New Roman" w:eastAsia="Times New Roman" w:hAnsi="Times New Roman"/>
          <w:color w:val="222222"/>
          <w:sz w:val="24"/>
          <w:szCs w:val="24"/>
        </w:rPr>
        <w:t>     </w:t>
      </w:r>
      <w:r w:rsidR="00F66B94">
        <w:rPr>
          <w:rFonts w:ascii="Times New Roman" w:hAnsi="Times New Roman"/>
          <w:b/>
          <w:bCs/>
          <w:color w:val="000000"/>
          <w:sz w:val="24"/>
          <w:szCs w:val="24"/>
          <w:u w:val="single"/>
        </w:rPr>
        <w:t xml:space="preserve">ACADEMIC </w:t>
      </w:r>
      <w:r w:rsidR="004E18BA">
        <w:rPr>
          <w:rFonts w:ascii="Times New Roman" w:hAnsi="Times New Roman"/>
          <w:b/>
          <w:bCs/>
          <w:color w:val="000000"/>
          <w:sz w:val="24"/>
          <w:szCs w:val="24"/>
          <w:u w:val="single"/>
        </w:rPr>
        <w:t>INTEGRITY</w:t>
      </w:r>
      <w:r w:rsidR="00F66B94">
        <w:rPr>
          <w:rFonts w:ascii="Times New Roman" w:hAnsi="Times New Roman"/>
          <w:color w:val="000000"/>
          <w:sz w:val="24"/>
          <w:szCs w:val="24"/>
        </w:rPr>
        <w:t xml:space="preserve">: </w:t>
      </w:r>
    </w:p>
    <w:p w14:paraId="1F5223F8" w14:textId="77777777" w:rsidR="00F66B94" w:rsidRDefault="004E18BA"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 xml:space="preserve">Students are expected to show the highest level of academic integrity in their submissions and assignments. </w:t>
      </w:r>
      <w:r w:rsidR="00F66B94">
        <w:rPr>
          <w:rFonts w:ascii="Times New Roman" w:hAnsi="Times New Roman"/>
          <w:color w:val="000000"/>
          <w:sz w:val="24"/>
          <w:szCs w:val="24"/>
        </w:rPr>
        <w:t xml:space="preserve">Please note that students involved in academic dishonesty will be dealt with as per the Manual of Policies. </w:t>
      </w:r>
    </w:p>
    <w:p w14:paraId="2D3AB23E" w14:textId="77777777" w:rsidR="00F66B94" w:rsidRDefault="00F66B94"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62C642BF" w14:textId="2462E200" w:rsidR="0001336F" w:rsidRDefault="0004024A" w:rsidP="0050099D">
      <w:pPr>
        <w:ind w:left="720"/>
        <w:jc w:val="center"/>
        <w:rPr>
          <w:rFonts w:ascii="Times New Roman" w:hAnsi="Times New Roman"/>
          <w:sz w:val="24"/>
          <w:szCs w:val="24"/>
        </w:rPr>
      </w:pPr>
      <w:r w:rsidRPr="00F66B94">
        <w:rPr>
          <w:rFonts w:ascii="Times New Roman" w:hAnsi="Times New Roman"/>
          <w:sz w:val="24"/>
          <w:szCs w:val="24"/>
        </w:rPr>
        <w:t>*****</w:t>
      </w:r>
    </w:p>
    <w:sectPr w:rsidR="0001336F" w:rsidSect="00507D8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D0A58"/>
    <w:multiLevelType w:val="hybridMultilevel"/>
    <w:tmpl w:val="0494FDFC"/>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825780"/>
    <w:multiLevelType w:val="hybridMultilevel"/>
    <w:tmpl w:val="147653FA"/>
    <w:lvl w:ilvl="0" w:tplc="40090001">
      <w:start w:val="1"/>
      <w:numFmt w:val="bullet"/>
      <w:lvlText w:val=""/>
      <w:lvlJc w:val="left"/>
      <w:pPr>
        <w:ind w:left="781" w:hanging="360"/>
      </w:pPr>
      <w:rPr>
        <w:rFonts w:ascii="Symbol" w:hAnsi="Symbol" w:hint="default"/>
      </w:rPr>
    </w:lvl>
    <w:lvl w:ilvl="1" w:tplc="40090003" w:tentative="1">
      <w:start w:val="1"/>
      <w:numFmt w:val="bullet"/>
      <w:lvlText w:val="o"/>
      <w:lvlJc w:val="left"/>
      <w:pPr>
        <w:ind w:left="1501" w:hanging="360"/>
      </w:pPr>
      <w:rPr>
        <w:rFonts w:ascii="Courier New" w:hAnsi="Courier New" w:cs="Courier New" w:hint="default"/>
      </w:rPr>
    </w:lvl>
    <w:lvl w:ilvl="2" w:tplc="40090005" w:tentative="1">
      <w:start w:val="1"/>
      <w:numFmt w:val="bullet"/>
      <w:lvlText w:val=""/>
      <w:lvlJc w:val="left"/>
      <w:pPr>
        <w:ind w:left="2221" w:hanging="360"/>
      </w:pPr>
      <w:rPr>
        <w:rFonts w:ascii="Wingdings" w:hAnsi="Wingdings" w:hint="default"/>
      </w:rPr>
    </w:lvl>
    <w:lvl w:ilvl="3" w:tplc="40090001" w:tentative="1">
      <w:start w:val="1"/>
      <w:numFmt w:val="bullet"/>
      <w:lvlText w:val=""/>
      <w:lvlJc w:val="left"/>
      <w:pPr>
        <w:ind w:left="2941" w:hanging="360"/>
      </w:pPr>
      <w:rPr>
        <w:rFonts w:ascii="Symbol" w:hAnsi="Symbol" w:hint="default"/>
      </w:rPr>
    </w:lvl>
    <w:lvl w:ilvl="4" w:tplc="40090003" w:tentative="1">
      <w:start w:val="1"/>
      <w:numFmt w:val="bullet"/>
      <w:lvlText w:val="o"/>
      <w:lvlJc w:val="left"/>
      <w:pPr>
        <w:ind w:left="3661" w:hanging="360"/>
      </w:pPr>
      <w:rPr>
        <w:rFonts w:ascii="Courier New" w:hAnsi="Courier New" w:cs="Courier New" w:hint="default"/>
      </w:rPr>
    </w:lvl>
    <w:lvl w:ilvl="5" w:tplc="40090005" w:tentative="1">
      <w:start w:val="1"/>
      <w:numFmt w:val="bullet"/>
      <w:lvlText w:val=""/>
      <w:lvlJc w:val="left"/>
      <w:pPr>
        <w:ind w:left="4381" w:hanging="360"/>
      </w:pPr>
      <w:rPr>
        <w:rFonts w:ascii="Wingdings" w:hAnsi="Wingdings" w:hint="default"/>
      </w:rPr>
    </w:lvl>
    <w:lvl w:ilvl="6" w:tplc="40090001" w:tentative="1">
      <w:start w:val="1"/>
      <w:numFmt w:val="bullet"/>
      <w:lvlText w:val=""/>
      <w:lvlJc w:val="left"/>
      <w:pPr>
        <w:ind w:left="5101" w:hanging="360"/>
      </w:pPr>
      <w:rPr>
        <w:rFonts w:ascii="Symbol" w:hAnsi="Symbol" w:hint="default"/>
      </w:rPr>
    </w:lvl>
    <w:lvl w:ilvl="7" w:tplc="40090003" w:tentative="1">
      <w:start w:val="1"/>
      <w:numFmt w:val="bullet"/>
      <w:lvlText w:val="o"/>
      <w:lvlJc w:val="left"/>
      <w:pPr>
        <w:ind w:left="5821" w:hanging="360"/>
      </w:pPr>
      <w:rPr>
        <w:rFonts w:ascii="Courier New" w:hAnsi="Courier New" w:cs="Courier New" w:hint="default"/>
      </w:rPr>
    </w:lvl>
    <w:lvl w:ilvl="8" w:tplc="40090005" w:tentative="1">
      <w:start w:val="1"/>
      <w:numFmt w:val="bullet"/>
      <w:lvlText w:val=""/>
      <w:lvlJc w:val="left"/>
      <w:pPr>
        <w:ind w:left="6541" w:hanging="360"/>
      </w:pPr>
      <w:rPr>
        <w:rFonts w:ascii="Wingdings" w:hAnsi="Wingdings" w:hint="default"/>
      </w:rPr>
    </w:lvl>
  </w:abstractNum>
  <w:abstractNum w:abstractNumId="2" w15:restartNumberingAfterBreak="0">
    <w:nsid w:val="19550374"/>
    <w:multiLevelType w:val="hybridMultilevel"/>
    <w:tmpl w:val="5A585D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C7D2265"/>
    <w:multiLevelType w:val="hybridMultilevel"/>
    <w:tmpl w:val="648C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9E0475"/>
    <w:multiLevelType w:val="hybridMultilevel"/>
    <w:tmpl w:val="C80C1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C142EB"/>
    <w:multiLevelType w:val="hybridMultilevel"/>
    <w:tmpl w:val="28B404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137428"/>
    <w:multiLevelType w:val="hybridMultilevel"/>
    <w:tmpl w:val="5E7297F8"/>
    <w:lvl w:ilvl="0" w:tplc="46441942">
      <w:start w:val="1"/>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524975AD"/>
    <w:multiLevelType w:val="hybridMultilevel"/>
    <w:tmpl w:val="687CC9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B0C1892"/>
    <w:multiLevelType w:val="hybridMultilevel"/>
    <w:tmpl w:val="D6CAB340"/>
    <w:lvl w:ilvl="0" w:tplc="04090001">
      <w:start w:val="1"/>
      <w:numFmt w:val="bullet"/>
      <w:lvlText w:val=""/>
      <w:lvlJc w:val="left"/>
      <w:pPr>
        <w:ind w:left="1501" w:hanging="360"/>
      </w:pPr>
      <w:rPr>
        <w:rFonts w:ascii="Symbol" w:hAnsi="Symbol" w:hint="default"/>
      </w:rPr>
    </w:lvl>
    <w:lvl w:ilvl="1" w:tplc="04090003" w:tentative="1">
      <w:start w:val="1"/>
      <w:numFmt w:val="bullet"/>
      <w:lvlText w:val="o"/>
      <w:lvlJc w:val="left"/>
      <w:pPr>
        <w:ind w:left="2221" w:hanging="360"/>
      </w:pPr>
      <w:rPr>
        <w:rFonts w:ascii="Courier New" w:hAnsi="Courier New" w:cs="Courier New" w:hint="default"/>
      </w:rPr>
    </w:lvl>
    <w:lvl w:ilvl="2" w:tplc="04090005" w:tentative="1">
      <w:start w:val="1"/>
      <w:numFmt w:val="bullet"/>
      <w:lvlText w:val=""/>
      <w:lvlJc w:val="left"/>
      <w:pPr>
        <w:ind w:left="2941" w:hanging="360"/>
      </w:pPr>
      <w:rPr>
        <w:rFonts w:ascii="Wingdings" w:hAnsi="Wingdings" w:hint="default"/>
      </w:rPr>
    </w:lvl>
    <w:lvl w:ilvl="3" w:tplc="04090001" w:tentative="1">
      <w:start w:val="1"/>
      <w:numFmt w:val="bullet"/>
      <w:lvlText w:val=""/>
      <w:lvlJc w:val="left"/>
      <w:pPr>
        <w:ind w:left="3661" w:hanging="360"/>
      </w:pPr>
      <w:rPr>
        <w:rFonts w:ascii="Symbol" w:hAnsi="Symbol" w:hint="default"/>
      </w:rPr>
    </w:lvl>
    <w:lvl w:ilvl="4" w:tplc="04090003" w:tentative="1">
      <w:start w:val="1"/>
      <w:numFmt w:val="bullet"/>
      <w:lvlText w:val="o"/>
      <w:lvlJc w:val="left"/>
      <w:pPr>
        <w:ind w:left="4381" w:hanging="360"/>
      </w:pPr>
      <w:rPr>
        <w:rFonts w:ascii="Courier New" w:hAnsi="Courier New" w:cs="Courier New" w:hint="default"/>
      </w:rPr>
    </w:lvl>
    <w:lvl w:ilvl="5" w:tplc="04090005" w:tentative="1">
      <w:start w:val="1"/>
      <w:numFmt w:val="bullet"/>
      <w:lvlText w:val=""/>
      <w:lvlJc w:val="left"/>
      <w:pPr>
        <w:ind w:left="5101" w:hanging="360"/>
      </w:pPr>
      <w:rPr>
        <w:rFonts w:ascii="Wingdings" w:hAnsi="Wingdings" w:hint="default"/>
      </w:rPr>
    </w:lvl>
    <w:lvl w:ilvl="6" w:tplc="04090001" w:tentative="1">
      <w:start w:val="1"/>
      <w:numFmt w:val="bullet"/>
      <w:lvlText w:val=""/>
      <w:lvlJc w:val="left"/>
      <w:pPr>
        <w:ind w:left="5821" w:hanging="360"/>
      </w:pPr>
      <w:rPr>
        <w:rFonts w:ascii="Symbol" w:hAnsi="Symbol" w:hint="default"/>
      </w:rPr>
    </w:lvl>
    <w:lvl w:ilvl="7" w:tplc="04090003" w:tentative="1">
      <w:start w:val="1"/>
      <w:numFmt w:val="bullet"/>
      <w:lvlText w:val="o"/>
      <w:lvlJc w:val="left"/>
      <w:pPr>
        <w:ind w:left="6541" w:hanging="360"/>
      </w:pPr>
      <w:rPr>
        <w:rFonts w:ascii="Courier New" w:hAnsi="Courier New" w:cs="Courier New" w:hint="default"/>
      </w:rPr>
    </w:lvl>
    <w:lvl w:ilvl="8" w:tplc="04090005" w:tentative="1">
      <w:start w:val="1"/>
      <w:numFmt w:val="bullet"/>
      <w:lvlText w:val=""/>
      <w:lvlJc w:val="left"/>
      <w:pPr>
        <w:ind w:left="7261" w:hanging="360"/>
      </w:pPr>
      <w:rPr>
        <w:rFonts w:ascii="Wingdings" w:hAnsi="Wingdings" w:hint="default"/>
      </w:rPr>
    </w:lvl>
  </w:abstractNum>
  <w:abstractNum w:abstractNumId="10" w15:restartNumberingAfterBreak="0">
    <w:nsid w:val="605D16FB"/>
    <w:multiLevelType w:val="hybridMultilevel"/>
    <w:tmpl w:val="574434B6"/>
    <w:lvl w:ilvl="0" w:tplc="853814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C910D9"/>
    <w:multiLevelType w:val="hybridMultilevel"/>
    <w:tmpl w:val="2F541F80"/>
    <w:lvl w:ilvl="0" w:tplc="46441942">
      <w:start w:val="1"/>
      <w:numFmt w:val="decimal"/>
      <w:lvlText w:val="%1."/>
      <w:lvlJc w:val="left"/>
      <w:pPr>
        <w:ind w:left="604" w:hanging="360"/>
      </w:pPr>
      <w:rPr>
        <w:rFonts w:hint="default"/>
        <w:b/>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12" w15:restartNumberingAfterBreak="0">
    <w:nsid w:val="6F554DEC"/>
    <w:multiLevelType w:val="hybridMultilevel"/>
    <w:tmpl w:val="382E8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B772A6"/>
    <w:multiLevelType w:val="hybridMultilevel"/>
    <w:tmpl w:val="2E6C60A2"/>
    <w:lvl w:ilvl="0" w:tplc="0409000F">
      <w:start w:val="1"/>
      <w:numFmt w:val="decimal"/>
      <w:lvlText w:val="%1."/>
      <w:lvlJc w:val="left"/>
      <w:pPr>
        <w:ind w:left="78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14" w15:restartNumberingAfterBreak="0">
    <w:nsid w:val="7B53766E"/>
    <w:multiLevelType w:val="hybridMultilevel"/>
    <w:tmpl w:val="D8328D06"/>
    <w:lvl w:ilvl="0" w:tplc="6994F4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14"/>
  </w:num>
  <w:num w:numId="3">
    <w:abstractNumId w:val="10"/>
  </w:num>
  <w:num w:numId="4">
    <w:abstractNumId w:val="5"/>
  </w:num>
  <w:num w:numId="5">
    <w:abstractNumId w:val="13"/>
  </w:num>
  <w:num w:numId="6">
    <w:abstractNumId w:val="6"/>
  </w:num>
  <w:num w:numId="7">
    <w:abstractNumId w:val="11"/>
  </w:num>
  <w:num w:numId="8">
    <w:abstractNumId w:val="2"/>
  </w:num>
  <w:num w:numId="9">
    <w:abstractNumId w:val="9"/>
  </w:num>
  <w:num w:numId="10">
    <w:abstractNumId w:val="4"/>
  </w:num>
  <w:num w:numId="11">
    <w:abstractNumId w:val="0"/>
  </w:num>
  <w:num w:numId="12">
    <w:abstractNumId w:val="3"/>
  </w:num>
  <w:num w:numId="13">
    <w:abstractNumId w:val="12"/>
  </w:num>
  <w:num w:numId="14">
    <w:abstractNumId w:val="7"/>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5873"/>
    <w:rsid w:val="0001336F"/>
    <w:rsid w:val="00015D89"/>
    <w:rsid w:val="0004024A"/>
    <w:rsid w:val="0006682D"/>
    <w:rsid w:val="00092FFF"/>
    <w:rsid w:val="000A0C5E"/>
    <w:rsid w:val="001114AA"/>
    <w:rsid w:val="001258D7"/>
    <w:rsid w:val="0012603C"/>
    <w:rsid w:val="00140497"/>
    <w:rsid w:val="00166165"/>
    <w:rsid w:val="001D0304"/>
    <w:rsid w:val="001D1BEB"/>
    <w:rsid w:val="0021290F"/>
    <w:rsid w:val="00230640"/>
    <w:rsid w:val="0024482E"/>
    <w:rsid w:val="002A5B9C"/>
    <w:rsid w:val="002B2FE9"/>
    <w:rsid w:val="002E3D72"/>
    <w:rsid w:val="002F6349"/>
    <w:rsid w:val="00302900"/>
    <w:rsid w:val="00345C51"/>
    <w:rsid w:val="00356CD5"/>
    <w:rsid w:val="00372D98"/>
    <w:rsid w:val="003F7632"/>
    <w:rsid w:val="004251AB"/>
    <w:rsid w:val="00433FC4"/>
    <w:rsid w:val="00454213"/>
    <w:rsid w:val="00456352"/>
    <w:rsid w:val="00461F1F"/>
    <w:rsid w:val="00462FCA"/>
    <w:rsid w:val="004B248C"/>
    <w:rsid w:val="004B5873"/>
    <w:rsid w:val="004C2922"/>
    <w:rsid w:val="004E18BA"/>
    <w:rsid w:val="0050099D"/>
    <w:rsid w:val="00507D82"/>
    <w:rsid w:val="00511FFB"/>
    <w:rsid w:val="00557C64"/>
    <w:rsid w:val="005A46EB"/>
    <w:rsid w:val="00600B51"/>
    <w:rsid w:val="00604D86"/>
    <w:rsid w:val="006052F6"/>
    <w:rsid w:val="0060599D"/>
    <w:rsid w:val="00611F50"/>
    <w:rsid w:val="00622A64"/>
    <w:rsid w:val="00666518"/>
    <w:rsid w:val="00673E82"/>
    <w:rsid w:val="00674D30"/>
    <w:rsid w:val="00696E1A"/>
    <w:rsid w:val="006C4919"/>
    <w:rsid w:val="006C636D"/>
    <w:rsid w:val="00704E79"/>
    <w:rsid w:val="00712B15"/>
    <w:rsid w:val="007169E2"/>
    <w:rsid w:val="00737760"/>
    <w:rsid w:val="00780B1C"/>
    <w:rsid w:val="00795A6F"/>
    <w:rsid w:val="007F5837"/>
    <w:rsid w:val="00807180"/>
    <w:rsid w:val="00823066"/>
    <w:rsid w:val="008B1DAC"/>
    <w:rsid w:val="008C48BD"/>
    <w:rsid w:val="008E1949"/>
    <w:rsid w:val="0093211D"/>
    <w:rsid w:val="009517CE"/>
    <w:rsid w:val="00962407"/>
    <w:rsid w:val="009A1905"/>
    <w:rsid w:val="009B72E0"/>
    <w:rsid w:val="009C6EF5"/>
    <w:rsid w:val="00A14143"/>
    <w:rsid w:val="00A145F0"/>
    <w:rsid w:val="00A21F4D"/>
    <w:rsid w:val="00A57E05"/>
    <w:rsid w:val="00A731D1"/>
    <w:rsid w:val="00A77227"/>
    <w:rsid w:val="00AB277D"/>
    <w:rsid w:val="00AE155B"/>
    <w:rsid w:val="00B0132C"/>
    <w:rsid w:val="00B547EA"/>
    <w:rsid w:val="00B63A0C"/>
    <w:rsid w:val="00B676D0"/>
    <w:rsid w:val="00B703FD"/>
    <w:rsid w:val="00B8566E"/>
    <w:rsid w:val="00B92095"/>
    <w:rsid w:val="00BF2B3A"/>
    <w:rsid w:val="00BF4649"/>
    <w:rsid w:val="00C04948"/>
    <w:rsid w:val="00C129E8"/>
    <w:rsid w:val="00C3548B"/>
    <w:rsid w:val="00C958DA"/>
    <w:rsid w:val="00CB1306"/>
    <w:rsid w:val="00CD3B11"/>
    <w:rsid w:val="00CF77E6"/>
    <w:rsid w:val="00D301F7"/>
    <w:rsid w:val="00D600F1"/>
    <w:rsid w:val="00D73AB3"/>
    <w:rsid w:val="00DE3EF0"/>
    <w:rsid w:val="00E1180C"/>
    <w:rsid w:val="00E27264"/>
    <w:rsid w:val="00E8602F"/>
    <w:rsid w:val="00E8603D"/>
    <w:rsid w:val="00EE3698"/>
    <w:rsid w:val="00EE461C"/>
    <w:rsid w:val="00F01E89"/>
    <w:rsid w:val="00F26E58"/>
    <w:rsid w:val="00F627E3"/>
    <w:rsid w:val="00F66B94"/>
    <w:rsid w:val="00FA4CF8"/>
    <w:rsid w:val="00FC13DC"/>
    <w:rsid w:val="00FC2CB3"/>
    <w:rsid w:val="00FE6E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E371E"/>
  <w15:docId w15:val="{FCD00DD4-C647-43C1-BA58-FB7E00032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AB27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448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8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8270465">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29D7B-91AF-46DA-BD7E-08B126BF0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1226</Words>
  <Characters>6990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Mousumi Padhi</dc:creator>
  <cp:lastModifiedBy>Classroom xub</cp:lastModifiedBy>
  <cp:revision>2</cp:revision>
  <cp:lastPrinted>2018-05-15T10:22:00Z</cp:lastPrinted>
  <dcterms:created xsi:type="dcterms:W3CDTF">2021-05-12T14:31:00Z</dcterms:created>
  <dcterms:modified xsi:type="dcterms:W3CDTF">2021-05-12T14:31:00Z</dcterms:modified>
</cp:coreProperties>
</file>