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3D777C" w14:textId="446F9F26" w:rsidR="009C1081" w:rsidRPr="00B107C1" w:rsidRDefault="009C1081" w:rsidP="00E86884">
      <w:pPr>
        <w:spacing w:after="0" w:line="240" w:lineRule="auto"/>
        <w:jc w:val="center"/>
        <w:rPr>
          <w:rFonts w:ascii="Times New Roman" w:eastAsia="Times New Roman" w:hAnsi="Times New Roman" w:cs="Times New Roman"/>
          <w:sz w:val="24"/>
          <w:szCs w:val="24"/>
        </w:rPr>
      </w:pPr>
      <w:r w:rsidRPr="00B107C1">
        <w:rPr>
          <w:rFonts w:ascii="Times New Roman" w:eastAsia="Times New Roman" w:hAnsi="Times New Roman" w:cs="Times New Roman"/>
          <w:sz w:val="24"/>
          <w:szCs w:val="24"/>
        </w:rPr>
        <w:br/>
      </w:r>
      <w:r w:rsidR="006016C4" w:rsidRPr="006016C4">
        <w:rPr>
          <w:rFonts w:ascii="Times New Roman" w:eastAsia="Times New Roman" w:hAnsi="Times New Roman" w:cs="Times New Roman"/>
          <w:b/>
          <w:bCs/>
          <w:sz w:val="28"/>
          <w:szCs w:val="24"/>
          <w:u w:val="single"/>
        </w:rPr>
        <w:t>COMPENSATION – STRATEGIES &amp; ADMINISTRATION</w:t>
      </w:r>
      <w:r w:rsidRPr="00B107C1">
        <w:rPr>
          <w:rFonts w:ascii="Times New Roman" w:eastAsia="Times New Roman" w:hAnsi="Times New Roman" w:cs="Times New Roman"/>
          <w:sz w:val="24"/>
          <w:szCs w:val="24"/>
        </w:rPr>
        <w:br/>
      </w:r>
      <w:r w:rsidRPr="00B107C1">
        <w:rPr>
          <w:rFonts w:ascii="Times New Roman" w:eastAsia="Times New Roman" w:hAnsi="Times New Roman" w:cs="Times New Roman"/>
          <w:sz w:val="24"/>
          <w:szCs w:val="24"/>
        </w:rPr>
        <w:br/>
      </w:r>
      <w:r w:rsidRPr="00B107C1">
        <w:rPr>
          <w:rFonts w:ascii="Times New Roman" w:eastAsia="Times New Roman" w:hAnsi="Times New Roman" w:cs="Times New Roman"/>
          <w:b/>
          <w:bCs/>
          <w:sz w:val="24"/>
          <w:szCs w:val="24"/>
          <w:u w:val="single"/>
        </w:rPr>
        <w:t>COURSE OUTLINE</w:t>
      </w:r>
    </w:p>
    <w:p w14:paraId="3A1DBCC5" w14:textId="77777777" w:rsidR="009C1081" w:rsidRPr="00B107C1" w:rsidRDefault="009C1081" w:rsidP="00E86884">
      <w:pPr>
        <w:spacing w:after="0" w:line="240" w:lineRule="auto"/>
        <w:jc w:val="both"/>
        <w:rPr>
          <w:rFonts w:ascii="Times New Roman" w:eastAsia="Times New Roman" w:hAnsi="Times New Roman" w:cs="Times New Roman"/>
          <w:sz w:val="24"/>
          <w:szCs w:val="24"/>
        </w:rPr>
      </w:pPr>
    </w:p>
    <w:tbl>
      <w:tblPr>
        <w:tblW w:w="9480" w:type="dxa"/>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3210"/>
        <w:gridCol w:w="6270"/>
      </w:tblGrid>
      <w:tr w:rsidR="001F53D2" w:rsidRPr="00B107C1" w14:paraId="7CF94205" w14:textId="77777777" w:rsidTr="000777AD">
        <w:trPr>
          <w:tblCellSpacing w:w="15" w:type="dxa"/>
        </w:trPr>
        <w:tc>
          <w:tcPr>
            <w:tcW w:w="3165" w:type="dxa"/>
            <w:tcBorders>
              <w:top w:val="outset" w:sz="6" w:space="0" w:color="auto"/>
              <w:left w:val="outset" w:sz="6" w:space="0" w:color="auto"/>
              <w:bottom w:val="outset" w:sz="6" w:space="0" w:color="auto"/>
              <w:right w:val="outset" w:sz="6" w:space="0" w:color="auto"/>
            </w:tcBorders>
            <w:hideMark/>
          </w:tcPr>
          <w:p w14:paraId="21DF9AA0" w14:textId="77777777" w:rsidR="001F53D2" w:rsidRPr="00386093" w:rsidRDefault="001F53D2" w:rsidP="00E86884">
            <w:pPr>
              <w:spacing w:after="0" w:line="240" w:lineRule="auto"/>
              <w:jc w:val="both"/>
              <w:rPr>
                <w:rFonts w:ascii="Times New Roman" w:eastAsia="Times New Roman" w:hAnsi="Times New Roman" w:cs="Times New Roman"/>
                <w:sz w:val="24"/>
                <w:szCs w:val="24"/>
              </w:rPr>
            </w:pPr>
            <w:r w:rsidRPr="00386093">
              <w:rPr>
                <w:rFonts w:ascii="Times New Roman" w:eastAsia="Times New Roman" w:hAnsi="Times New Roman" w:cs="Times New Roman"/>
                <w:sz w:val="24"/>
                <w:szCs w:val="24"/>
              </w:rPr>
              <w:t>Credit</w:t>
            </w:r>
          </w:p>
        </w:tc>
        <w:tc>
          <w:tcPr>
            <w:tcW w:w="6225" w:type="dxa"/>
            <w:tcBorders>
              <w:top w:val="outset" w:sz="6" w:space="0" w:color="auto"/>
              <w:left w:val="outset" w:sz="6" w:space="0" w:color="auto"/>
              <w:bottom w:val="outset" w:sz="6" w:space="0" w:color="auto"/>
              <w:right w:val="outset" w:sz="6" w:space="0" w:color="auto"/>
            </w:tcBorders>
          </w:tcPr>
          <w:p w14:paraId="1A3BA36D" w14:textId="26869EDC" w:rsidR="001F53D2" w:rsidRPr="00386093" w:rsidRDefault="0087249C" w:rsidP="00E86884">
            <w:pPr>
              <w:spacing w:after="0" w:line="240" w:lineRule="auto"/>
              <w:jc w:val="both"/>
              <w:rPr>
                <w:rFonts w:ascii="Times New Roman" w:eastAsia="Times New Roman" w:hAnsi="Times New Roman" w:cs="Times New Roman"/>
                <w:sz w:val="24"/>
                <w:szCs w:val="24"/>
              </w:rPr>
            </w:pPr>
            <w:r w:rsidRPr="00386093">
              <w:rPr>
                <w:rFonts w:ascii="Times New Roman" w:eastAsia="Times New Roman" w:hAnsi="Times New Roman" w:cs="Times New Roman"/>
                <w:sz w:val="24"/>
                <w:szCs w:val="24"/>
              </w:rPr>
              <w:t>3</w:t>
            </w:r>
            <w:r w:rsidR="000777AD" w:rsidRPr="00386093">
              <w:rPr>
                <w:rFonts w:ascii="Times New Roman" w:eastAsia="Times New Roman" w:hAnsi="Times New Roman" w:cs="Times New Roman"/>
                <w:sz w:val="24"/>
                <w:szCs w:val="24"/>
              </w:rPr>
              <w:t>.0</w:t>
            </w:r>
          </w:p>
        </w:tc>
      </w:tr>
      <w:tr w:rsidR="00F47948" w:rsidRPr="00B107C1" w14:paraId="0A83793F" w14:textId="77777777" w:rsidTr="000777AD">
        <w:trPr>
          <w:tblCellSpacing w:w="15" w:type="dxa"/>
        </w:trPr>
        <w:tc>
          <w:tcPr>
            <w:tcW w:w="3165" w:type="dxa"/>
            <w:tcBorders>
              <w:top w:val="outset" w:sz="6" w:space="0" w:color="auto"/>
              <w:left w:val="outset" w:sz="6" w:space="0" w:color="auto"/>
              <w:bottom w:val="outset" w:sz="6" w:space="0" w:color="auto"/>
              <w:right w:val="outset" w:sz="6" w:space="0" w:color="auto"/>
            </w:tcBorders>
            <w:hideMark/>
          </w:tcPr>
          <w:p w14:paraId="0166A737" w14:textId="77777777" w:rsidR="00F47948" w:rsidRPr="00386093" w:rsidRDefault="00F47948" w:rsidP="00E86884">
            <w:pPr>
              <w:spacing w:after="0" w:line="240" w:lineRule="auto"/>
              <w:jc w:val="both"/>
              <w:rPr>
                <w:rFonts w:ascii="Times New Roman" w:eastAsia="Times New Roman" w:hAnsi="Times New Roman" w:cs="Times New Roman"/>
                <w:sz w:val="24"/>
                <w:szCs w:val="24"/>
              </w:rPr>
            </w:pPr>
            <w:r w:rsidRPr="00386093">
              <w:rPr>
                <w:rFonts w:ascii="Times New Roman" w:eastAsia="Times New Roman" w:hAnsi="Times New Roman" w:cs="Times New Roman"/>
                <w:sz w:val="24"/>
                <w:szCs w:val="24"/>
              </w:rPr>
              <w:t>Faculty</w:t>
            </w:r>
          </w:p>
        </w:tc>
        <w:tc>
          <w:tcPr>
            <w:tcW w:w="6225" w:type="dxa"/>
            <w:tcBorders>
              <w:top w:val="outset" w:sz="6" w:space="0" w:color="auto"/>
              <w:left w:val="outset" w:sz="6" w:space="0" w:color="auto"/>
              <w:bottom w:val="outset" w:sz="6" w:space="0" w:color="auto"/>
              <w:right w:val="outset" w:sz="6" w:space="0" w:color="auto"/>
            </w:tcBorders>
          </w:tcPr>
          <w:p w14:paraId="5A29A3F3" w14:textId="79714032" w:rsidR="00F47948" w:rsidRPr="00386093" w:rsidRDefault="002C25D6" w:rsidP="000777AD">
            <w:pPr>
              <w:spacing w:after="0" w:line="240" w:lineRule="auto"/>
              <w:rPr>
                <w:rFonts w:ascii="Times New Roman" w:eastAsia="Times New Roman" w:hAnsi="Times New Roman" w:cs="Times New Roman"/>
                <w:sz w:val="24"/>
                <w:szCs w:val="24"/>
              </w:rPr>
            </w:pPr>
            <w:r w:rsidRPr="00386093">
              <w:rPr>
                <w:rFonts w:ascii="Times New Roman" w:eastAsia="Times New Roman" w:hAnsi="Times New Roman" w:cs="Times New Roman"/>
                <w:sz w:val="24"/>
                <w:szCs w:val="24"/>
              </w:rPr>
              <w:t xml:space="preserve">Prof. </w:t>
            </w:r>
            <w:proofErr w:type="spellStart"/>
            <w:r w:rsidRPr="00386093">
              <w:rPr>
                <w:rFonts w:ascii="Times New Roman" w:eastAsia="Times New Roman" w:hAnsi="Times New Roman" w:cs="Times New Roman"/>
                <w:sz w:val="24"/>
                <w:szCs w:val="24"/>
              </w:rPr>
              <w:t>Subhra</w:t>
            </w:r>
            <w:proofErr w:type="spellEnd"/>
            <w:r w:rsidRPr="00386093">
              <w:rPr>
                <w:rFonts w:ascii="Times New Roman" w:eastAsia="Times New Roman" w:hAnsi="Times New Roman" w:cs="Times New Roman"/>
                <w:sz w:val="24"/>
                <w:szCs w:val="24"/>
              </w:rPr>
              <w:t xml:space="preserve"> </w:t>
            </w:r>
            <w:proofErr w:type="spellStart"/>
            <w:r w:rsidRPr="00386093">
              <w:rPr>
                <w:rFonts w:ascii="Times New Roman" w:eastAsia="Times New Roman" w:hAnsi="Times New Roman" w:cs="Times New Roman"/>
                <w:sz w:val="24"/>
                <w:szCs w:val="24"/>
              </w:rPr>
              <w:t>Pattnaik</w:t>
            </w:r>
            <w:proofErr w:type="spellEnd"/>
          </w:p>
        </w:tc>
      </w:tr>
      <w:tr w:rsidR="00F47948" w:rsidRPr="00B107C1" w14:paraId="3A498777" w14:textId="77777777" w:rsidTr="000777AD">
        <w:trPr>
          <w:tblCellSpacing w:w="15" w:type="dxa"/>
        </w:trPr>
        <w:tc>
          <w:tcPr>
            <w:tcW w:w="3165" w:type="dxa"/>
            <w:tcBorders>
              <w:top w:val="outset" w:sz="6" w:space="0" w:color="auto"/>
              <w:left w:val="outset" w:sz="6" w:space="0" w:color="auto"/>
              <w:bottom w:val="outset" w:sz="6" w:space="0" w:color="auto"/>
              <w:right w:val="outset" w:sz="6" w:space="0" w:color="auto"/>
            </w:tcBorders>
            <w:hideMark/>
          </w:tcPr>
          <w:p w14:paraId="70CF2E44" w14:textId="77777777" w:rsidR="00F47948" w:rsidRPr="00386093" w:rsidRDefault="00F47948" w:rsidP="00E86884">
            <w:pPr>
              <w:spacing w:after="0" w:line="240" w:lineRule="auto"/>
              <w:jc w:val="both"/>
              <w:rPr>
                <w:rFonts w:ascii="Times New Roman" w:eastAsia="Times New Roman" w:hAnsi="Times New Roman" w:cs="Times New Roman"/>
                <w:sz w:val="24"/>
                <w:szCs w:val="24"/>
              </w:rPr>
            </w:pPr>
            <w:proofErr w:type="spellStart"/>
            <w:r w:rsidRPr="00386093">
              <w:rPr>
                <w:rFonts w:ascii="Times New Roman" w:eastAsia="Times New Roman" w:hAnsi="Times New Roman" w:cs="Times New Roman"/>
                <w:sz w:val="24"/>
                <w:szCs w:val="24"/>
              </w:rPr>
              <w:t>Programme</w:t>
            </w:r>
            <w:proofErr w:type="spellEnd"/>
          </w:p>
        </w:tc>
        <w:tc>
          <w:tcPr>
            <w:tcW w:w="6225" w:type="dxa"/>
            <w:tcBorders>
              <w:top w:val="outset" w:sz="6" w:space="0" w:color="auto"/>
              <w:left w:val="outset" w:sz="6" w:space="0" w:color="auto"/>
              <w:bottom w:val="outset" w:sz="6" w:space="0" w:color="auto"/>
              <w:right w:val="outset" w:sz="6" w:space="0" w:color="auto"/>
            </w:tcBorders>
          </w:tcPr>
          <w:p w14:paraId="572ED260" w14:textId="1A6A85C8" w:rsidR="00F47948" w:rsidRPr="00386093" w:rsidRDefault="002C25D6" w:rsidP="003F3D6E">
            <w:pPr>
              <w:spacing w:after="0" w:line="240" w:lineRule="auto"/>
              <w:rPr>
                <w:rFonts w:ascii="Times New Roman" w:eastAsia="Times New Roman" w:hAnsi="Times New Roman" w:cs="Times New Roman"/>
                <w:sz w:val="24"/>
                <w:szCs w:val="24"/>
              </w:rPr>
            </w:pPr>
            <w:r w:rsidRPr="00386093">
              <w:rPr>
                <w:rFonts w:ascii="Times New Roman" w:eastAsia="Times New Roman" w:hAnsi="Times New Roman" w:cs="Times New Roman"/>
                <w:sz w:val="24"/>
                <w:szCs w:val="24"/>
              </w:rPr>
              <w:t>MBA (HRM)</w:t>
            </w:r>
            <w:r w:rsidR="0096054C">
              <w:rPr>
                <w:rFonts w:ascii="Times New Roman" w:eastAsia="Times New Roman" w:hAnsi="Times New Roman" w:cs="Times New Roman"/>
                <w:sz w:val="24"/>
                <w:szCs w:val="24"/>
              </w:rPr>
              <w:t>, Class 2021-2023</w:t>
            </w:r>
          </w:p>
        </w:tc>
      </w:tr>
      <w:tr w:rsidR="00F47948" w:rsidRPr="00B107C1" w14:paraId="28ABF734" w14:textId="77777777" w:rsidTr="000777AD">
        <w:trPr>
          <w:tblCellSpacing w:w="15" w:type="dxa"/>
        </w:trPr>
        <w:tc>
          <w:tcPr>
            <w:tcW w:w="3165" w:type="dxa"/>
            <w:tcBorders>
              <w:top w:val="outset" w:sz="6" w:space="0" w:color="auto"/>
              <w:left w:val="outset" w:sz="6" w:space="0" w:color="auto"/>
              <w:bottom w:val="outset" w:sz="6" w:space="0" w:color="auto"/>
              <w:right w:val="outset" w:sz="6" w:space="0" w:color="auto"/>
            </w:tcBorders>
            <w:hideMark/>
          </w:tcPr>
          <w:p w14:paraId="31DEAADC" w14:textId="77777777" w:rsidR="00F47948" w:rsidRPr="00386093" w:rsidRDefault="00F47948" w:rsidP="00E86884">
            <w:pPr>
              <w:spacing w:after="0" w:line="240" w:lineRule="auto"/>
              <w:jc w:val="both"/>
              <w:rPr>
                <w:rFonts w:ascii="Times New Roman" w:eastAsia="Times New Roman" w:hAnsi="Times New Roman" w:cs="Times New Roman"/>
                <w:sz w:val="24"/>
                <w:szCs w:val="24"/>
              </w:rPr>
            </w:pPr>
            <w:r w:rsidRPr="00386093">
              <w:rPr>
                <w:rFonts w:ascii="Times New Roman" w:eastAsia="Times New Roman" w:hAnsi="Times New Roman" w:cs="Times New Roman"/>
                <w:sz w:val="24"/>
                <w:szCs w:val="24"/>
              </w:rPr>
              <w:t>Academic Year and Term</w:t>
            </w:r>
          </w:p>
        </w:tc>
        <w:tc>
          <w:tcPr>
            <w:tcW w:w="6225" w:type="dxa"/>
            <w:tcBorders>
              <w:top w:val="outset" w:sz="6" w:space="0" w:color="auto"/>
              <w:left w:val="outset" w:sz="6" w:space="0" w:color="auto"/>
              <w:bottom w:val="outset" w:sz="6" w:space="0" w:color="auto"/>
              <w:right w:val="outset" w:sz="6" w:space="0" w:color="auto"/>
            </w:tcBorders>
          </w:tcPr>
          <w:p w14:paraId="464D9077" w14:textId="6CC28973" w:rsidR="00F47948" w:rsidRPr="00386093" w:rsidRDefault="00D42EA0" w:rsidP="003F3D6E">
            <w:pPr>
              <w:spacing w:after="0" w:line="240" w:lineRule="auto"/>
              <w:rPr>
                <w:rFonts w:ascii="Times New Roman" w:eastAsia="Times New Roman" w:hAnsi="Times New Roman" w:cs="Times New Roman"/>
                <w:sz w:val="24"/>
                <w:szCs w:val="24"/>
              </w:rPr>
            </w:pPr>
            <w:r w:rsidRPr="00386093">
              <w:rPr>
                <w:rFonts w:ascii="Times New Roman" w:eastAsia="Times New Roman" w:hAnsi="Times New Roman" w:cs="Times New Roman"/>
                <w:sz w:val="24"/>
                <w:szCs w:val="24"/>
              </w:rPr>
              <w:t>20</w:t>
            </w:r>
            <w:r w:rsidR="00A80AA6">
              <w:rPr>
                <w:rFonts w:ascii="Times New Roman" w:eastAsia="Times New Roman" w:hAnsi="Times New Roman" w:cs="Times New Roman"/>
                <w:sz w:val="24"/>
                <w:szCs w:val="24"/>
              </w:rPr>
              <w:t>21-22</w:t>
            </w:r>
            <w:r w:rsidR="002C25D6" w:rsidRPr="00386093">
              <w:rPr>
                <w:rFonts w:ascii="Times New Roman" w:eastAsia="Times New Roman" w:hAnsi="Times New Roman" w:cs="Times New Roman"/>
                <w:sz w:val="24"/>
                <w:szCs w:val="24"/>
              </w:rPr>
              <w:t>, Term-I</w:t>
            </w:r>
            <w:r w:rsidR="0087249C" w:rsidRPr="00386093">
              <w:rPr>
                <w:rFonts w:ascii="Times New Roman" w:eastAsia="Times New Roman" w:hAnsi="Times New Roman" w:cs="Times New Roman"/>
                <w:sz w:val="24"/>
                <w:szCs w:val="24"/>
              </w:rPr>
              <w:t>I</w:t>
            </w:r>
          </w:p>
        </w:tc>
      </w:tr>
    </w:tbl>
    <w:p w14:paraId="683754CA" w14:textId="77777777" w:rsidR="00851EAF" w:rsidRPr="00B107C1" w:rsidRDefault="00851EAF" w:rsidP="00E86884">
      <w:pPr>
        <w:spacing w:after="0" w:line="240" w:lineRule="auto"/>
        <w:jc w:val="both"/>
        <w:rPr>
          <w:rFonts w:ascii="Times New Roman" w:eastAsia="Times New Roman" w:hAnsi="Times New Roman" w:cs="Times New Roman"/>
          <w:sz w:val="24"/>
          <w:szCs w:val="24"/>
        </w:rPr>
      </w:pPr>
    </w:p>
    <w:p w14:paraId="765138C5" w14:textId="77777777" w:rsidR="003D647C" w:rsidRPr="00B107C1" w:rsidRDefault="009C1081" w:rsidP="00E86884">
      <w:pPr>
        <w:spacing w:after="0" w:line="240" w:lineRule="auto"/>
        <w:jc w:val="both"/>
        <w:rPr>
          <w:rFonts w:ascii="Times New Roman" w:eastAsia="Times New Roman" w:hAnsi="Times New Roman" w:cs="Times New Roman"/>
          <w:b/>
          <w:bCs/>
          <w:sz w:val="24"/>
          <w:szCs w:val="24"/>
        </w:rPr>
      </w:pPr>
      <w:r w:rsidRPr="00B107C1">
        <w:rPr>
          <w:rFonts w:ascii="Times New Roman" w:eastAsia="Times New Roman" w:hAnsi="Times New Roman" w:cs="Times New Roman"/>
          <w:sz w:val="24"/>
          <w:szCs w:val="24"/>
        </w:rPr>
        <w:br/>
      </w:r>
      <w:r w:rsidR="001F53D2" w:rsidRPr="00B107C1">
        <w:rPr>
          <w:rFonts w:ascii="Times New Roman" w:eastAsia="Times New Roman" w:hAnsi="Times New Roman" w:cs="Times New Roman"/>
          <w:b/>
          <w:bCs/>
          <w:sz w:val="24"/>
          <w:szCs w:val="24"/>
        </w:rPr>
        <w:t xml:space="preserve">1. </w:t>
      </w:r>
      <w:r w:rsidRPr="00B107C1">
        <w:rPr>
          <w:rFonts w:ascii="Times New Roman" w:eastAsia="Times New Roman" w:hAnsi="Times New Roman" w:cs="Times New Roman"/>
          <w:b/>
          <w:bCs/>
          <w:sz w:val="24"/>
          <w:szCs w:val="24"/>
        </w:rPr>
        <w:t xml:space="preserve">Course Description: </w:t>
      </w:r>
    </w:p>
    <w:p w14:paraId="24FBD29B" w14:textId="77777777" w:rsidR="003D647C" w:rsidRPr="00B107C1" w:rsidRDefault="003D647C" w:rsidP="00E86884">
      <w:pPr>
        <w:spacing w:after="0" w:line="240" w:lineRule="auto"/>
        <w:jc w:val="both"/>
        <w:rPr>
          <w:rFonts w:ascii="Times New Roman" w:eastAsia="Times New Roman" w:hAnsi="Times New Roman" w:cs="Times New Roman"/>
          <w:b/>
          <w:bCs/>
          <w:sz w:val="24"/>
          <w:szCs w:val="24"/>
        </w:rPr>
      </w:pPr>
    </w:p>
    <w:p w14:paraId="60BEBFD2" w14:textId="2A749BE0" w:rsidR="00B107C1" w:rsidRDefault="006016C4" w:rsidP="00B107C1">
      <w:pPr>
        <w:spacing w:line="240" w:lineRule="auto"/>
        <w:jc w:val="both"/>
        <w:rPr>
          <w:rFonts w:ascii="Times New Roman" w:hAnsi="Times New Roman" w:cs="Times New Roman"/>
          <w:bCs/>
          <w:sz w:val="24"/>
          <w:szCs w:val="24"/>
        </w:rPr>
      </w:pPr>
      <w:r>
        <w:rPr>
          <w:rFonts w:ascii="Times New Roman" w:hAnsi="Times New Roman" w:cs="Times New Roman"/>
          <w:bCs/>
          <w:sz w:val="24"/>
          <w:szCs w:val="24"/>
        </w:rPr>
        <w:t xml:space="preserve">Compensation Management is one of the most strategic roles that HR plays in an organization. Designing compensation strategies that are aligned with business and employee needs and then being able to administer them properly to get desired results is a challenging work for HR. At the same time, it’s extremely interesting to observe how compensation strategies could help shape employee </w:t>
      </w:r>
      <w:proofErr w:type="spellStart"/>
      <w:r>
        <w:rPr>
          <w:rFonts w:ascii="Times New Roman" w:hAnsi="Times New Roman" w:cs="Times New Roman"/>
          <w:bCs/>
          <w:sz w:val="24"/>
          <w:szCs w:val="24"/>
        </w:rPr>
        <w:t>behaviours</w:t>
      </w:r>
      <w:proofErr w:type="spellEnd"/>
      <w:r>
        <w:rPr>
          <w:rFonts w:ascii="Times New Roman" w:hAnsi="Times New Roman" w:cs="Times New Roman"/>
          <w:bCs/>
          <w:sz w:val="24"/>
          <w:szCs w:val="24"/>
        </w:rPr>
        <w:t xml:space="preserve"> and culture of an organization, in the long run.</w:t>
      </w:r>
    </w:p>
    <w:p w14:paraId="247A8D25" w14:textId="009275D6" w:rsidR="00386093" w:rsidRPr="00B107C1" w:rsidRDefault="00386093" w:rsidP="00B107C1">
      <w:pPr>
        <w:spacing w:line="240" w:lineRule="auto"/>
        <w:jc w:val="both"/>
        <w:rPr>
          <w:rFonts w:ascii="Times New Roman" w:hAnsi="Times New Roman" w:cs="Times New Roman"/>
          <w:bCs/>
          <w:sz w:val="24"/>
          <w:szCs w:val="24"/>
        </w:rPr>
      </w:pPr>
      <w:r>
        <w:rPr>
          <w:rFonts w:ascii="Times New Roman" w:hAnsi="Times New Roman" w:cs="Times New Roman"/>
          <w:bCs/>
          <w:sz w:val="24"/>
          <w:szCs w:val="24"/>
        </w:rPr>
        <w:t>This course aims at providing a basic underst</w:t>
      </w:r>
      <w:r w:rsidR="00594640">
        <w:rPr>
          <w:rFonts w:ascii="Times New Roman" w:hAnsi="Times New Roman" w:cs="Times New Roman"/>
          <w:bCs/>
          <w:sz w:val="24"/>
          <w:szCs w:val="24"/>
        </w:rPr>
        <w:t xml:space="preserve">anding of compensation policies, structure, </w:t>
      </w:r>
      <w:r w:rsidR="00115C1A">
        <w:rPr>
          <w:rFonts w:ascii="Times New Roman" w:hAnsi="Times New Roman" w:cs="Times New Roman"/>
          <w:bCs/>
          <w:sz w:val="24"/>
          <w:szCs w:val="24"/>
        </w:rPr>
        <w:t xml:space="preserve">compensation mix, and compensation related statutory regulations </w:t>
      </w:r>
      <w:r>
        <w:rPr>
          <w:rFonts w:ascii="Times New Roman" w:hAnsi="Times New Roman" w:cs="Times New Roman"/>
          <w:bCs/>
          <w:sz w:val="24"/>
          <w:szCs w:val="24"/>
        </w:rPr>
        <w:t>followed in Indian organizations to the students. It also aims at equipping them with tools that can be used to design compensation structures that ensure internal as well as external equity to employees in order to recruit, retain, and develop them.</w:t>
      </w:r>
      <w:r w:rsidR="00594640">
        <w:rPr>
          <w:rFonts w:ascii="Times New Roman" w:hAnsi="Times New Roman" w:cs="Times New Roman"/>
          <w:bCs/>
          <w:sz w:val="24"/>
          <w:szCs w:val="24"/>
        </w:rPr>
        <w:t xml:space="preserve"> Further, the course briefly covers the topics of short term and long term incentives as well as employee benefits.</w:t>
      </w:r>
    </w:p>
    <w:p w14:paraId="028C7995" w14:textId="7EEDD77B" w:rsidR="001F53D2" w:rsidRPr="00B107C1" w:rsidRDefault="009C1081" w:rsidP="00E86884">
      <w:pPr>
        <w:spacing w:after="0" w:line="240" w:lineRule="auto"/>
        <w:jc w:val="both"/>
        <w:rPr>
          <w:rFonts w:ascii="Times New Roman" w:eastAsia="Times New Roman" w:hAnsi="Times New Roman" w:cs="Times New Roman"/>
          <w:b/>
          <w:bCs/>
          <w:sz w:val="24"/>
          <w:szCs w:val="24"/>
        </w:rPr>
      </w:pPr>
      <w:r w:rsidRPr="00B107C1">
        <w:rPr>
          <w:rFonts w:ascii="Times New Roman" w:eastAsia="Times New Roman" w:hAnsi="Times New Roman" w:cs="Times New Roman"/>
          <w:sz w:val="24"/>
          <w:szCs w:val="24"/>
        </w:rPr>
        <w:br/>
      </w:r>
      <w:r w:rsidR="001F53D2" w:rsidRPr="00B107C1">
        <w:rPr>
          <w:rFonts w:ascii="Times New Roman" w:eastAsia="Times New Roman" w:hAnsi="Times New Roman" w:cs="Times New Roman"/>
          <w:b/>
          <w:bCs/>
          <w:sz w:val="24"/>
          <w:szCs w:val="24"/>
        </w:rPr>
        <w:t xml:space="preserve">2. </w:t>
      </w:r>
      <w:r w:rsidRPr="00B107C1">
        <w:rPr>
          <w:rFonts w:ascii="Times New Roman" w:eastAsia="Times New Roman" w:hAnsi="Times New Roman" w:cs="Times New Roman"/>
          <w:b/>
          <w:bCs/>
          <w:sz w:val="24"/>
          <w:szCs w:val="24"/>
        </w:rPr>
        <w:t xml:space="preserve">Learning Outcomes: </w:t>
      </w:r>
    </w:p>
    <w:p w14:paraId="62210346" w14:textId="77777777" w:rsidR="001F53D2" w:rsidRPr="00B107C1" w:rsidRDefault="009C1081" w:rsidP="00E86884">
      <w:pPr>
        <w:spacing w:after="0" w:line="240" w:lineRule="auto"/>
        <w:jc w:val="both"/>
        <w:rPr>
          <w:rFonts w:ascii="Times New Roman" w:eastAsia="Times New Roman" w:hAnsi="Times New Roman" w:cs="Times New Roman"/>
          <w:sz w:val="24"/>
          <w:szCs w:val="24"/>
        </w:rPr>
      </w:pPr>
      <w:r w:rsidRPr="00B107C1">
        <w:rPr>
          <w:rFonts w:ascii="Times New Roman" w:eastAsia="Times New Roman" w:hAnsi="Times New Roman" w:cs="Times New Roman"/>
          <w:sz w:val="24"/>
          <w:szCs w:val="24"/>
        </w:rPr>
        <w:t>By the end of this course, students will be able to demonstrate:</w:t>
      </w:r>
    </w:p>
    <w:p w14:paraId="7FE196F1" w14:textId="7FA020E9" w:rsidR="00115C1A" w:rsidRPr="00115C1A" w:rsidRDefault="00115C1A" w:rsidP="004966C4">
      <w:pPr>
        <w:numPr>
          <w:ilvl w:val="0"/>
          <w:numId w:val="4"/>
        </w:numPr>
        <w:spacing w:before="100" w:beforeAutospacing="1" w:after="100" w:afterAutospacing="1" w:line="240" w:lineRule="auto"/>
        <w:jc w:val="both"/>
        <w:rPr>
          <w:rFonts w:ascii="Times New Roman" w:hAnsi="Times New Roman" w:cs="Times New Roman"/>
          <w:bCs/>
          <w:sz w:val="24"/>
        </w:rPr>
      </w:pPr>
      <w:r>
        <w:rPr>
          <w:rFonts w:ascii="Times New Roman" w:hAnsi="Times New Roman" w:cs="Times New Roman"/>
          <w:bCs/>
          <w:sz w:val="24"/>
        </w:rPr>
        <w:t>Understanding of basic compensation structure and policies followed in Indian organizations.</w:t>
      </w:r>
    </w:p>
    <w:p w14:paraId="253A40B5" w14:textId="2FF7F28A" w:rsidR="00115C1A" w:rsidRPr="00115C1A" w:rsidRDefault="00970F1E" w:rsidP="004966C4">
      <w:pPr>
        <w:numPr>
          <w:ilvl w:val="0"/>
          <w:numId w:val="4"/>
        </w:numPr>
        <w:spacing w:before="100" w:beforeAutospacing="1" w:after="100" w:afterAutospacing="1" w:line="240" w:lineRule="auto"/>
        <w:jc w:val="both"/>
        <w:rPr>
          <w:rFonts w:ascii="Times New Roman" w:hAnsi="Times New Roman" w:cs="Times New Roman"/>
          <w:bCs/>
          <w:sz w:val="24"/>
        </w:rPr>
      </w:pPr>
      <w:r>
        <w:rPr>
          <w:rFonts w:ascii="Times New Roman" w:hAnsi="Times New Roman" w:cs="Times New Roman"/>
          <w:bCs/>
          <w:sz w:val="24"/>
        </w:rPr>
        <w:t>The capability to design</w:t>
      </w:r>
      <w:r w:rsidR="00115C1A">
        <w:rPr>
          <w:rFonts w:ascii="Times New Roman" w:hAnsi="Times New Roman" w:cs="Times New Roman"/>
          <w:bCs/>
          <w:sz w:val="24"/>
        </w:rPr>
        <w:t xml:space="preserve"> a compensation structure by considering business and employee needs</w:t>
      </w:r>
      <w:r>
        <w:rPr>
          <w:rFonts w:ascii="Times New Roman" w:hAnsi="Times New Roman" w:cs="Times New Roman"/>
          <w:bCs/>
          <w:sz w:val="24"/>
        </w:rPr>
        <w:t xml:space="preserve"> as well as statutory regulations.</w:t>
      </w:r>
    </w:p>
    <w:p w14:paraId="5E45EB52" w14:textId="518C6716" w:rsidR="00115C1A" w:rsidRDefault="00970F1E" w:rsidP="004966C4">
      <w:pPr>
        <w:numPr>
          <w:ilvl w:val="0"/>
          <w:numId w:val="4"/>
        </w:numPr>
        <w:spacing w:before="100" w:beforeAutospacing="1" w:after="100" w:afterAutospacing="1" w:line="240" w:lineRule="auto"/>
        <w:jc w:val="both"/>
        <w:rPr>
          <w:rFonts w:ascii="Times New Roman" w:hAnsi="Times New Roman" w:cs="Times New Roman"/>
          <w:bCs/>
          <w:sz w:val="24"/>
        </w:rPr>
      </w:pPr>
      <w:r>
        <w:rPr>
          <w:rFonts w:ascii="Times New Roman" w:hAnsi="Times New Roman" w:cs="Times New Roman"/>
          <w:bCs/>
          <w:sz w:val="24"/>
        </w:rPr>
        <w:t>The capability to understand short term incentives and design variable pay systems</w:t>
      </w:r>
    </w:p>
    <w:p w14:paraId="4FF48D05" w14:textId="5FAD3795" w:rsidR="00970F1E" w:rsidRPr="00115C1A" w:rsidRDefault="00970F1E" w:rsidP="004966C4">
      <w:pPr>
        <w:numPr>
          <w:ilvl w:val="0"/>
          <w:numId w:val="4"/>
        </w:numPr>
        <w:spacing w:before="100" w:beforeAutospacing="1" w:after="100" w:afterAutospacing="1" w:line="240" w:lineRule="auto"/>
        <w:jc w:val="both"/>
        <w:rPr>
          <w:rFonts w:ascii="Times New Roman" w:hAnsi="Times New Roman" w:cs="Times New Roman"/>
          <w:bCs/>
          <w:sz w:val="24"/>
        </w:rPr>
      </w:pPr>
      <w:r>
        <w:rPr>
          <w:rFonts w:ascii="Times New Roman" w:hAnsi="Times New Roman" w:cs="Times New Roman"/>
          <w:bCs/>
          <w:sz w:val="24"/>
        </w:rPr>
        <w:t>Understanding basic of long term incentives and employee benefits</w:t>
      </w:r>
    </w:p>
    <w:p w14:paraId="7F8A911C" w14:textId="77777777" w:rsidR="001F53D2" w:rsidRPr="00B107C1" w:rsidRDefault="001F53D2" w:rsidP="00E86884">
      <w:pPr>
        <w:spacing w:before="100" w:beforeAutospacing="1" w:after="100" w:afterAutospacing="1" w:line="240" w:lineRule="auto"/>
        <w:jc w:val="both"/>
        <w:rPr>
          <w:rFonts w:ascii="Times New Roman" w:eastAsia="Times New Roman" w:hAnsi="Times New Roman" w:cs="Times New Roman"/>
          <w:sz w:val="24"/>
          <w:szCs w:val="24"/>
        </w:rPr>
      </w:pPr>
      <w:r w:rsidRPr="00C93F22">
        <w:rPr>
          <w:rFonts w:ascii="Times New Roman" w:eastAsia="Times New Roman" w:hAnsi="Times New Roman" w:cs="Times New Roman"/>
          <w:b/>
          <w:bCs/>
          <w:sz w:val="24"/>
          <w:szCs w:val="24"/>
        </w:rPr>
        <w:t>3</w:t>
      </w:r>
      <w:r w:rsidRPr="00B107C1">
        <w:rPr>
          <w:rFonts w:ascii="Times New Roman" w:eastAsia="Times New Roman" w:hAnsi="Times New Roman" w:cs="Times New Roman"/>
          <w:b/>
          <w:bCs/>
          <w:color w:val="2F2F2F"/>
          <w:sz w:val="24"/>
          <w:szCs w:val="24"/>
        </w:rPr>
        <w:t xml:space="preserve">. </w:t>
      </w:r>
      <w:r w:rsidRPr="00C93F22">
        <w:rPr>
          <w:rFonts w:ascii="Times New Roman" w:eastAsia="Times New Roman" w:hAnsi="Times New Roman" w:cs="Times New Roman"/>
          <w:b/>
          <w:bCs/>
          <w:sz w:val="24"/>
          <w:szCs w:val="24"/>
        </w:rPr>
        <w:t>Required Text Books and Reading Material</w:t>
      </w:r>
      <w:r w:rsidRPr="00C93F22">
        <w:rPr>
          <w:rFonts w:ascii="Times New Roman" w:eastAsia="Times New Roman" w:hAnsi="Times New Roman" w:cs="Times New Roman"/>
          <w:sz w:val="24"/>
          <w:szCs w:val="24"/>
        </w:rPr>
        <w:t xml:space="preserve"> </w:t>
      </w:r>
    </w:p>
    <w:p w14:paraId="59AACC83" w14:textId="4B033F6A" w:rsidR="000B3F03" w:rsidRDefault="009C1081" w:rsidP="0026583A">
      <w:pPr>
        <w:spacing w:line="240" w:lineRule="auto"/>
        <w:rPr>
          <w:rFonts w:ascii="Times New Roman" w:hAnsi="Times New Roman" w:cs="Times New Roman"/>
          <w:sz w:val="24"/>
        </w:rPr>
      </w:pPr>
      <w:r w:rsidRPr="00B107C1">
        <w:rPr>
          <w:rFonts w:ascii="Times New Roman" w:eastAsia="Times New Roman" w:hAnsi="Times New Roman" w:cs="Times New Roman"/>
          <w:b/>
          <w:bCs/>
          <w:sz w:val="24"/>
          <w:szCs w:val="24"/>
        </w:rPr>
        <w:t xml:space="preserve">Course Textbooks: </w:t>
      </w:r>
      <w:r w:rsidR="000B3F03" w:rsidRPr="000B3F03">
        <w:rPr>
          <w:rFonts w:ascii="Times New Roman" w:hAnsi="Times New Roman" w:cs="Times New Roman"/>
          <w:sz w:val="24"/>
        </w:rPr>
        <w:t xml:space="preserve">Compensation, Milkovich, </w:t>
      </w:r>
      <w:r w:rsidR="000B3F03">
        <w:rPr>
          <w:rFonts w:ascii="Times New Roman" w:hAnsi="Times New Roman" w:cs="Times New Roman"/>
          <w:sz w:val="24"/>
        </w:rPr>
        <w:t xml:space="preserve">Newman and Ratnam, McGraw Hill </w:t>
      </w:r>
      <w:r w:rsidR="000B3F03" w:rsidRPr="000B3F03">
        <w:rPr>
          <w:rFonts w:ascii="Times New Roman" w:hAnsi="Times New Roman" w:cs="Times New Roman"/>
          <w:sz w:val="24"/>
        </w:rPr>
        <w:t>Publication</w:t>
      </w:r>
    </w:p>
    <w:p w14:paraId="1B59F39A" w14:textId="0874B627" w:rsidR="0026583A" w:rsidRPr="00E511CB" w:rsidRDefault="0026583A" w:rsidP="0026583A">
      <w:pPr>
        <w:spacing w:line="240" w:lineRule="auto"/>
        <w:rPr>
          <w:rFonts w:ascii="Times New Roman" w:hAnsi="Times New Roman" w:cs="Times New Roman"/>
          <w:b/>
          <w:sz w:val="24"/>
        </w:rPr>
      </w:pPr>
      <w:r w:rsidRPr="00E511CB">
        <w:rPr>
          <w:rFonts w:ascii="Times New Roman" w:hAnsi="Times New Roman" w:cs="Times New Roman"/>
          <w:b/>
          <w:sz w:val="24"/>
        </w:rPr>
        <w:t xml:space="preserve">Reference Books: </w:t>
      </w:r>
    </w:p>
    <w:p w14:paraId="1A9DFB7A" w14:textId="77777777" w:rsidR="000B3F03" w:rsidRPr="000B3F03" w:rsidRDefault="000B3F03" w:rsidP="004966C4">
      <w:pPr>
        <w:numPr>
          <w:ilvl w:val="0"/>
          <w:numId w:val="3"/>
        </w:numPr>
        <w:spacing w:after="120" w:line="240" w:lineRule="auto"/>
        <w:jc w:val="both"/>
        <w:rPr>
          <w:rFonts w:ascii="Times New Roman" w:hAnsi="Times New Roman" w:cs="Times New Roman"/>
          <w:sz w:val="24"/>
        </w:rPr>
      </w:pPr>
      <w:r w:rsidRPr="000B3F03">
        <w:rPr>
          <w:rFonts w:ascii="Times New Roman" w:hAnsi="Times New Roman" w:cs="Times New Roman"/>
          <w:sz w:val="24"/>
        </w:rPr>
        <w:t>Compensation Management, DK Bhattacharya, Oxford publication</w:t>
      </w:r>
    </w:p>
    <w:p w14:paraId="39C547F2" w14:textId="77777777" w:rsidR="000B3F03" w:rsidRPr="000B3F03" w:rsidRDefault="000B3F03" w:rsidP="004966C4">
      <w:pPr>
        <w:numPr>
          <w:ilvl w:val="0"/>
          <w:numId w:val="3"/>
        </w:numPr>
        <w:spacing w:after="120" w:line="240" w:lineRule="auto"/>
        <w:jc w:val="both"/>
        <w:rPr>
          <w:rFonts w:ascii="Times New Roman" w:hAnsi="Times New Roman" w:cs="Times New Roman"/>
          <w:sz w:val="24"/>
        </w:rPr>
      </w:pPr>
      <w:r w:rsidRPr="000B3F03">
        <w:rPr>
          <w:rFonts w:ascii="Times New Roman" w:hAnsi="Times New Roman" w:cs="Times New Roman"/>
          <w:sz w:val="24"/>
        </w:rPr>
        <w:t xml:space="preserve"> Understanding Wage and compensation System, AM Sharma, Himalaya Publishing</w:t>
      </w:r>
    </w:p>
    <w:p w14:paraId="6065D379" w14:textId="77777777" w:rsidR="000B3F03" w:rsidRDefault="000B3F03" w:rsidP="004966C4">
      <w:pPr>
        <w:numPr>
          <w:ilvl w:val="0"/>
          <w:numId w:val="3"/>
        </w:numPr>
        <w:spacing w:after="120" w:line="240" w:lineRule="auto"/>
        <w:jc w:val="both"/>
        <w:rPr>
          <w:rFonts w:ascii="Times New Roman" w:hAnsi="Times New Roman" w:cs="Times New Roman"/>
          <w:sz w:val="24"/>
        </w:rPr>
      </w:pPr>
      <w:r w:rsidRPr="000B3F03">
        <w:rPr>
          <w:rFonts w:ascii="Times New Roman" w:hAnsi="Times New Roman" w:cs="Times New Roman"/>
          <w:sz w:val="24"/>
        </w:rPr>
        <w:lastRenderedPageBreak/>
        <w:t xml:space="preserve">Strategic Compensation, </w:t>
      </w:r>
      <w:proofErr w:type="spellStart"/>
      <w:r w:rsidRPr="000B3F03">
        <w:rPr>
          <w:rFonts w:ascii="Times New Roman" w:hAnsi="Times New Roman" w:cs="Times New Roman"/>
          <w:sz w:val="24"/>
        </w:rPr>
        <w:t>Martocchio</w:t>
      </w:r>
      <w:proofErr w:type="spellEnd"/>
      <w:r w:rsidRPr="000B3F03">
        <w:rPr>
          <w:rFonts w:ascii="Times New Roman" w:hAnsi="Times New Roman" w:cs="Times New Roman"/>
          <w:sz w:val="24"/>
        </w:rPr>
        <w:t>, Prentice Hall Publication</w:t>
      </w:r>
    </w:p>
    <w:p w14:paraId="2A3294A3" w14:textId="717CF77F" w:rsidR="003052C1" w:rsidRDefault="003052C1" w:rsidP="004966C4">
      <w:pPr>
        <w:numPr>
          <w:ilvl w:val="0"/>
          <w:numId w:val="3"/>
        </w:numPr>
        <w:spacing w:after="120" w:line="240" w:lineRule="auto"/>
        <w:jc w:val="both"/>
        <w:rPr>
          <w:rFonts w:ascii="Times New Roman" w:hAnsi="Times New Roman" w:cs="Times New Roman"/>
          <w:sz w:val="24"/>
        </w:rPr>
      </w:pPr>
      <w:r>
        <w:rPr>
          <w:rFonts w:ascii="Times New Roman" w:hAnsi="Times New Roman" w:cs="Times New Roman"/>
          <w:sz w:val="24"/>
        </w:rPr>
        <w:t>Compensation Management in a Knowledge Based World, Richard Henderson, Pearson Publication</w:t>
      </w:r>
    </w:p>
    <w:p w14:paraId="516567C1" w14:textId="77777777" w:rsidR="009C1081" w:rsidRDefault="009C1081" w:rsidP="00E86884">
      <w:pPr>
        <w:spacing w:after="240" w:line="240" w:lineRule="auto"/>
        <w:jc w:val="both"/>
        <w:rPr>
          <w:rFonts w:ascii="Times New Roman" w:eastAsia="Times New Roman" w:hAnsi="Times New Roman" w:cs="Times New Roman"/>
          <w:b/>
          <w:bCs/>
          <w:sz w:val="24"/>
          <w:szCs w:val="24"/>
        </w:rPr>
      </w:pPr>
      <w:r w:rsidRPr="00B107C1">
        <w:rPr>
          <w:rFonts w:ascii="Times New Roman" w:eastAsia="Times New Roman" w:hAnsi="Times New Roman" w:cs="Times New Roman"/>
          <w:sz w:val="24"/>
          <w:szCs w:val="24"/>
        </w:rPr>
        <w:br/>
      </w:r>
      <w:r w:rsidR="000D2949" w:rsidRPr="00B107C1">
        <w:rPr>
          <w:rFonts w:ascii="Times New Roman" w:eastAsia="Times New Roman" w:hAnsi="Times New Roman" w:cs="Times New Roman"/>
          <w:b/>
          <w:bCs/>
          <w:sz w:val="24"/>
          <w:szCs w:val="24"/>
        </w:rPr>
        <w:t xml:space="preserve">4. </w:t>
      </w:r>
      <w:r w:rsidRPr="00B107C1">
        <w:rPr>
          <w:rFonts w:ascii="Times New Roman" w:eastAsia="Times New Roman" w:hAnsi="Times New Roman" w:cs="Times New Roman"/>
          <w:b/>
          <w:bCs/>
          <w:sz w:val="24"/>
          <w:szCs w:val="24"/>
        </w:rPr>
        <w:t>Tentative Session Plan</w:t>
      </w:r>
    </w:p>
    <w:tbl>
      <w:tblPr>
        <w:tblStyle w:val="TableGrid"/>
        <w:tblW w:w="0" w:type="auto"/>
        <w:jc w:val="center"/>
        <w:tblLook w:val="01E0" w:firstRow="1" w:lastRow="1" w:firstColumn="1" w:lastColumn="1" w:noHBand="0" w:noVBand="0"/>
      </w:tblPr>
      <w:tblGrid>
        <w:gridCol w:w="1028"/>
        <w:gridCol w:w="2148"/>
        <w:gridCol w:w="2748"/>
        <w:gridCol w:w="1701"/>
        <w:gridCol w:w="1951"/>
      </w:tblGrid>
      <w:tr w:rsidR="004D7A34" w:rsidRPr="00E511CB" w14:paraId="68C86969" w14:textId="77777777" w:rsidTr="003C277B">
        <w:trPr>
          <w:jc w:val="center"/>
        </w:trPr>
        <w:tc>
          <w:tcPr>
            <w:tcW w:w="1028" w:type="dxa"/>
          </w:tcPr>
          <w:p w14:paraId="0BFC4357" w14:textId="77777777" w:rsidR="0026583A" w:rsidRPr="00E511CB" w:rsidRDefault="0026583A" w:rsidP="004D6065">
            <w:pPr>
              <w:jc w:val="center"/>
              <w:rPr>
                <w:b/>
                <w:sz w:val="24"/>
                <w:szCs w:val="22"/>
              </w:rPr>
            </w:pPr>
            <w:r w:rsidRPr="00E511CB">
              <w:rPr>
                <w:b/>
                <w:sz w:val="24"/>
                <w:szCs w:val="22"/>
              </w:rPr>
              <w:t>Session</w:t>
            </w:r>
          </w:p>
        </w:tc>
        <w:tc>
          <w:tcPr>
            <w:tcW w:w="2148" w:type="dxa"/>
          </w:tcPr>
          <w:p w14:paraId="67B02A8F" w14:textId="77777777" w:rsidR="0026583A" w:rsidRPr="00E511CB" w:rsidRDefault="0026583A" w:rsidP="004D6065">
            <w:pPr>
              <w:jc w:val="center"/>
              <w:rPr>
                <w:b/>
                <w:sz w:val="24"/>
                <w:szCs w:val="22"/>
              </w:rPr>
            </w:pPr>
            <w:r w:rsidRPr="00E511CB">
              <w:rPr>
                <w:b/>
                <w:sz w:val="24"/>
                <w:szCs w:val="22"/>
              </w:rPr>
              <w:t>Topic</w:t>
            </w:r>
          </w:p>
        </w:tc>
        <w:tc>
          <w:tcPr>
            <w:tcW w:w="2748" w:type="dxa"/>
          </w:tcPr>
          <w:p w14:paraId="6C5D9480" w14:textId="77777777" w:rsidR="0026583A" w:rsidRPr="00E511CB" w:rsidRDefault="0026583A" w:rsidP="004D6065">
            <w:pPr>
              <w:jc w:val="center"/>
              <w:rPr>
                <w:b/>
                <w:sz w:val="24"/>
                <w:szCs w:val="22"/>
              </w:rPr>
            </w:pPr>
            <w:r w:rsidRPr="00E511CB">
              <w:rPr>
                <w:b/>
                <w:sz w:val="24"/>
                <w:szCs w:val="22"/>
              </w:rPr>
              <w:t>Issues to be discussed</w:t>
            </w:r>
          </w:p>
        </w:tc>
        <w:tc>
          <w:tcPr>
            <w:tcW w:w="1701" w:type="dxa"/>
          </w:tcPr>
          <w:p w14:paraId="5D16E98F" w14:textId="77777777" w:rsidR="0026583A" w:rsidRPr="00E511CB" w:rsidRDefault="0026583A" w:rsidP="004D6065">
            <w:pPr>
              <w:jc w:val="center"/>
              <w:rPr>
                <w:b/>
                <w:sz w:val="24"/>
                <w:szCs w:val="22"/>
              </w:rPr>
            </w:pPr>
            <w:r w:rsidRPr="00E511CB">
              <w:rPr>
                <w:b/>
                <w:sz w:val="24"/>
                <w:szCs w:val="22"/>
              </w:rPr>
              <w:t>Reading Materials</w:t>
            </w:r>
          </w:p>
        </w:tc>
        <w:tc>
          <w:tcPr>
            <w:tcW w:w="1951" w:type="dxa"/>
          </w:tcPr>
          <w:p w14:paraId="530B04EA" w14:textId="77777777" w:rsidR="0026583A" w:rsidRPr="00E511CB" w:rsidRDefault="0026583A" w:rsidP="004D6065">
            <w:pPr>
              <w:jc w:val="center"/>
              <w:rPr>
                <w:b/>
                <w:sz w:val="24"/>
                <w:szCs w:val="22"/>
              </w:rPr>
            </w:pPr>
            <w:r w:rsidRPr="00E511CB">
              <w:rPr>
                <w:b/>
                <w:sz w:val="24"/>
                <w:szCs w:val="22"/>
              </w:rPr>
              <w:t>Assignment/ Exercise/ Case Analysis</w:t>
            </w:r>
          </w:p>
        </w:tc>
      </w:tr>
      <w:tr w:rsidR="004D7A34" w:rsidRPr="00E511CB" w14:paraId="0FFA32B6" w14:textId="77777777" w:rsidTr="003C277B">
        <w:trPr>
          <w:jc w:val="center"/>
        </w:trPr>
        <w:tc>
          <w:tcPr>
            <w:tcW w:w="1028" w:type="dxa"/>
          </w:tcPr>
          <w:p w14:paraId="6B80CA44" w14:textId="5823CECA" w:rsidR="0026583A" w:rsidRPr="00E511CB" w:rsidRDefault="0026583A" w:rsidP="004D6065">
            <w:pPr>
              <w:jc w:val="center"/>
              <w:rPr>
                <w:b/>
                <w:sz w:val="24"/>
                <w:szCs w:val="22"/>
              </w:rPr>
            </w:pPr>
            <w:r w:rsidRPr="00E511CB">
              <w:rPr>
                <w:b/>
                <w:sz w:val="24"/>
                <w:szCs w:val="22"/>
              </w:rPr>
              <w:t>1</w:t>
            </w:r>
            <w:r w:rsidR="00EE4878">
              <w:rPr>
                <w:b/>
                <w:sz w:val="24"/>
                <w:szCs w:val="22"/>
              </w:rPr>
              <w:t>-2</w:t>
            </w:r>
          </w:p>
        </w:tc>
        <w:tc>
          <w:tcPr>
            <w:tcW w:w="2148" w:type="dxa"/>
          </w:tcPr>
          <w:p w14:paraId="46DC8CD6" w14:textId="78A5A935" w:rsidR="0026583A" w:rsidRPr="00E511CB" w:rsidRDefault="001933B7" w:rsidP="004D6065">
            <w:pPr>
              <w:jc w:val="center"/>
              <w:rPr>
                <w:b/>
                <w:sz w:val="24"/>
                <w:szCs w:val="22"/>
              </w:rPr>
            </w:pPr>
            <w:r>
              <w:rPr>
                <w:b/>
                <w:sz w:val="24"/>
                <w:szCs w:val="22"/>
              </w:rPr>
              <w:t>Introducing the concept of Total Rewards</w:t>
            </w:r>
          </w:p>
        </w:tc>
        <w:tc>
          <w:tcPr>
            <w:tcW w:w="2748" w:type="dxa"/>
          </w:tcPr>
          <w:p w14:paraId="720DC8C7" w14:textId="77777777" w:rsidR="001933B7" w:rsidRDefault="001933B7" w:rsidP="004966C4">
            <w:pPr>
              <w:pStyle w:val="ListParagraph"/>
              <w:numPr>
                <w:ilvl w:val="0"/>
                <w:numId w:val="1"/>
              </w:numPr>
              <w:ind w:left="427" w:hanging="284"/>
              <w:rPr>
                <w:sz w:val="24"/>
                <w:szCs w:val="22"/>
              </w:rPr>
            </w:pPr>
            <w:r>
              <w:rPr>
                <w:sz w:val="24"/>
                <w:szCs w:val="22"/>
              </w:rPr>
              <w:t>The concept of total rewards and how does it help?</w:t>
            </w:r>
          </w:p>
          <w:p w14:paraId="6438F683" w14:textId="77777777" w:rsidR="009670C8" w:rsidRDefault="009670C8" w:rsidP="004966C4">
            <w:pPr>
              <w:pStyle w:val="ListParagraph"/>
              <w:numPr>
                <w:ilvl w:val="0"/>
                <w:numId w:val="1"/>
              </w:numPr>
              <w:ind w:left="427" w:hanging="284"/>
              <w:rPr>
                <w:sz w:val="24"/>
                <w:szCs w:val="22"/>
              </w:rPr>
            </w:pPr>
            <w:r>
              <w:rPr>
                <w:sz w:val="24"/>
                <w:szCs w:val="22"/>
              </w:rPr>
              <w:t>The four dimensions of Total Rewards</w:t>
            </w:r>
          </w:p>
          <w:p w14:paraId="7553F9B4" w14:textId="2B3E7C2A" w:rsidR="009670C8" w:rsidRPr="00E511CB" w:rsidRDefault="009670C8" w:rsidP="004966C4">
            <w:pPr>
              <w:pStyle w:val="ListParagraph"/>
              <w:numPr>
                <w:ilvl w:val="0"/>
                <w:numId w:val="1"/>
              </w:numPr>
              <w:ind w:left="427" w:hanging="284"/>
              <w:rPr>
                <w:sz w:val="24"/>
                <w:szCs w:val="22"/>
              </w:rPr>
            </w:pPr>
            <w:r>
              <w:rPr>
                <w:sz w:val="24"/>
                <w:szCs w:val="22"/>
              </w:rPr>
              <w:t>Implementing Total Rewards in Organizations – Challenges and Way Forward</w:t>
            </w:r>
          </w:p>
        </w:tc>
        <w:tc>
          <w:tcPr>
            <w:tcW w:w="1701" w:type="dxa"/>
          </w:tcPr>
          <w:p w14:paraId="319F7137" w14:textId="40CA3311" w:rsidR="0026583A" w:rsidRPr="00E511CB" w:rsidRDefault="001933B7" w:rsidP="004D6065">
            <w:pPr>
              <w:rPr>
                <w:sz w:val="24"/>
                <w:szCs w:val="22"/>
              </w:rPr>
            </w:pPr>
            <w:r>
              <w:rPr>
                <w:sz w:val="24"/>
                <w:szCs w:val="22"/>
              </w:rPr>
              <w:t>Text book chapter-1</w:t>
            </w:r>
          </w:p>
        </w:tc>
        <w:tc>
          <w:tcPr>
            <w:tcW w:w="1951" w:type="dxa"/>
          </w:tcPr>
          <w:p w14:paraId="17681BAB" w14:textId="2C875C69" w:rsidR="0026583A" w:rsidRPr="00E511CB" w:rsidRDefault="00841603" w:rsidP="00841603">
            <w:pPr>
              <w:rPr>
                <w:i/>
                <w:sz w:val="24"/>
                <w:szCs w:val="22"/>
              </w:rPr>
            </w:pPr>
            <w:r>
              <w:rPr>
                <w:b/>
                <w:sz w:val="24"/>
                <w:szCs w:val="22"/>
              </w:rPr>
              <w:t>Case-let</w:t>
            </w:r>
            <w:r w:rsidR="0026583A" w:rsidRPr="00E511CB">
              <w:rPr>
                <w:b/>
                <w:sz w:val="24"/>
                <w:szCs w:val="22"/>
              </w:rPr>
              <w:t xml:space="preserve"> </w:t>
            </w:r>
            <w:r w:rsidR="00BF22C7" w:rsidRPr="00E511CB">
              <w:rPr>
                <w:b/>
                <w:sz w:val="24"/>
                <w:szCs w:val="22"/>
              </w:rPr>
              <w:t>discussion</w:t>
            </w:r>
            <w:r w:rsidR="00BF22C7" w:rsidRPr="00E511CB">
              <w:rPr>
                <w:i/>
                <w:sz w:val="24"/>
                <w:szCs w:val="22"/>
              </w:rPr>
              <w:t>:</w:t>
            </w:r>
            <w:r w:rsidR="0026583A" w:rsidRPr="00E511CB">
              <w:rPr>
                <w:i/>
                <w:sz w:val="24"/>
                <w:szCs w:val="22"/>
              </w:rPr>
              <w:t xml:space="preserve"> </w:t>
            </w:r>
            <w:r>
              <w:rPr>
                <w:i/>
                <w:sz w:val="24"/>
                <w:szCs w:val="22"/>
              </w:rPr>
              <w:t>Glamorous Internships or House Elves?</w:t>
            </w:r>
          </w:p>
        </w:tc>
      </w:tr>
      <w:tr w:rsidR="004D7A34" w:rsidRPr="00E511CB" w14:paraId="2A1F3711" w14:textId="77777777" w:rsidTr="003C277B">
        <w:trPr>
          <w:trHeight w:val="1895"/>
          <w:jc w:val="center"/>
        </w:trPr>
        <w:tc>
          <w:tcPr>
            <w:tcW w:w="1028" w:type="dxa"/>
          </w:tcPr>
          <w:p w14:paraId="0C781D74" w14:textId="7EDA8A27" w:rsidR="0026583A" w:rsidRPr="00E511CB" w:rsidRDefault="00EE4878" w:rsidP="004D6065">
            <w:pPr>
              <w:jc w:val="center"/>
              <w:rPr>
                <w:b/>
                <w:sz w:val="24"/>
                <w:szCs w:val="22"/>
              </w:rPr>
            </w:pPr>
            <w:r>
              <w:rPr>
                <w:b/>
                <w:sz w:val="24"/>
                <w:szCs w:val="22"/>
              </w:rPr>
              <w:t>3-5</w:t>
            </w:r>
          </w:p>
        </w:tc>
        <w:tc>
          <w:tcPr>
            <w:tcW w:w="2148" w:type="dxa"/>
          </w:tcPr>
          <w:p w14:paraId="770E9A7E" w14:textId="12259EF8" w:rsidR="0026583A" w:rsidRPr="00E511CB" w:rsidRDefault="00B246DD" w:rsidP="00B246DD">
            <w:pPr>
              <w:rPr>
                <w:b/>
                <w:sz w:val="24"/>
                <w:szCs w:val="22"/>
              </w:rPr>
            </w:pPr>
            <w:r>
              <w:rPr>
                <w:b/>
                <w:sz w:val="24"/>
                <w:szCs w:val="22"/>
              </w:rPr>
              <w:t>Formulating the right compensation strategy – What works for whom?</w:t>
            </w:r>
          </w:p>
        </w:tc>
        <w:tc>
          <w:tcPr>
            <w:tcW w:w="2748" w:type="dxa"/>
          </w:tcPr>
          <w:p w14:paraId="7B7C41A1" w14:textId="7D132CE1" w:rsidR="0026583A" w:rsidRPr="00BF22C7" w:rsidRDefault="00B246DD" w:rsidP="004966C4">
            <w:pPr>
              <w:numPr>
                <w:ilvl w:val="0"/>
                <w:numId w:val="2"/>
              </w:numPr>
              <w:ind w:left="427" w:hanging="317"/>
              <w:contextualSpacing/>
              <w:rPr>
                <w:sz w:val="24"/>
                <w:szCs w:val="22"/>
              </w:rPr>
            </w:pPr>
            <w:r>
              <w:rPr>
                <w:rFonts w:eastAsiaTheme="minorEastAsia"/>
                <w:sz w:val="24"/>
                <w:szCs w:val="22"/>
                <w:lang w:val="en-IN" w:eastAsia="en-IN"/>
              </w:rPr>
              <w:t xml:space="preserve">Internal and External </w:t>
            </w:r>
            <w:r w:rsidR="00BF22C7">
              <w:rPr>
                <w:rFonts w:eastAsiaTheme="minorEastAsia"/>
                <w:sz w:val="24"/>
                <w:szCs w:val="22"/>
                <w:lang w:val="en-IN" w:eastAsia="en-IN"/>
              </w:rPr>
              <w:t>Factors influencing compensation philosophy and strategy</w:t>
            </w:r>
          </w:p>
          <w:p w14:paraId="5ABC9DFA" w14:textId="77777777" w:rsidR="00BF22C7" w:rsidRDefault="00BF22C7" w:rsidP="004966C4">
            <w:pPr>
              <w:numPr>
                <w:ilvl w:val="0"/>
                <w:numId w:val="2"/>
              </w:numPr>
              <w:ind w:left="427" w:hanging="317"/>
              <w:contextualSpacing/>
              <w:rPr>
                <w:sz w:val="24"/>
                <w:szCs w:val="22"/>
              </w:rPr>
            </w:pPr>
            <w:r>
              <w:rPr>
                <w:sz w:val="24"/>
                <w:szCs w:val="22"/>
              </w:rPr>
              <w:t>Aligning compensation strategy with business strategy</w:t>
            </w:r>
          </w:p>
          <w:p w14:paraId="0D5EB8F4" w14:textId="77777777" w:rsidR="00BF22C7" w:rsidRDefault="00BF22C7" w:rsidP="004966C4">
            <w:pPr>
              <w:numPr>
                <w:ilvl w:val="0"/>
                <w:numId w:val="2"/>
              </w:numPr>
              <w:ind w:left="427" w:hanging="317"/>
              <w:contextualSpacing/>
              <w:rPr>
                <w:sz w:val="24"/>
                <w:szCs w:val="22"/>
              </w:rPr>
            </w:pPr>
            <w:r>
              <w:rPr>
                <w:sz w:val="24"/>
                <w:szCs w:val="22"/>
              </w:rPr>
              <w:t>Compensation as competitive advantage</w:t>
            </w:r>
          </w:p>
          <w:p w14:paraId="298D844A" w14:textId="3069CC3B" w:rsidR="00BF22C7" w:rsidRPr="00E511CB" w:rsidRDefault="00BF22C7" w:rsidP="004966C4">
            <w:pPr>
              <w:numPr>
                <w:ilvl w:val="0"/>
                <w:numId w:val="2"/>
              </w:numPr>
              <w:ind w:left="427" w:hanging="317"/>
              <w:contextualSpacing/>
              <w:rPr>
                <w:sz w:val="24"/>
                <w:szCs w:val="22"/>
              </w:rPr>
            </w:pPr>
            <w:r>
              <w:rPr>
                <w:sz w:val="24"/>
                <w:szCs w:val="22"/>
              </w:rPr>
              <w:t>Best practices versus best fit?</w:t>
            </w:r>
          </w:p>
        </w:tc>
        <w:tc>
          <w:tcPr>
            <w:tcW w:w="1701" w:type="dxa"/>
          </w:tcPr>
          <w:p w14:paraId="3518C5A1" w14:textId="07B6DD91" w:rsidR="0026583A" w:rsidRPr="00E511CB" w:rsidRDefault="00BF22C7" w:rsidP="004D6065">
            <w:pPr>
              <w:rPr>
                <w:sz w:val="24"/>
                <w:szCs w:val="22"/>
              </w:rPr>
            </w:pPr>
            <w:r>
              <w:rPr>
                <w:sz w:val="24"/>
                <w:szCs w:val="22"/>
              </w:rPr>
              <w:t>Text book chapter - 2</w:t>
            </w:r>
          </w:p>
        </w:tc>
        <w:tc>
          <w:tcPr>
            <w:tcW w:w="1951" w:type="dxa"/>
          </w:tcPr>
          <w:p w14:paraId="4FA64CF4" w14:textId="2FDE94F4" w:rsidR="00843F5F" w:rsidRPr="00843F5F" w:rsidRDefault="00843F5F" w:rsidP="00BF22C7">
            <w:pPr>
              <w:rPr>
                <w:sz w:val="24"/>
                <w:szCs w:val="22"/>
              </w:rPr>
            </w:pPr>
            <w:r w:rsidRPr="00843F5F">
              <w:rPr>
                <w:b/>
                <w:sz w:val="24"/>
                <w:szCs w:val="22"/>
              </w:rPr>
              <w:t>Case-Let Discussion</w:t>
            </w:r>
            <w:r w:rsidRPr="00843F5F">
              <w:rPr>
                <w:sz w:val="24"/>
                <w:szCs w:val="22"/>
              </w:rPr>
              <w:t xml:space="preserve">: so, you want to lead an Orchestra – </w:t>
            </w:r>
            <w:proofErr w:type="spellStart"/>
            <w:r w:rsidRPr="00843F5F">
              <w:rPr>
                <w:sz w:val="24"/>
                <w:szCs w:val="22"/>
              </w:rPr>
              <w:t>Pg</w:t>
            </w:r>
            <w:proofErr w:type="spellEnd"/>
            <w:r w:rsidRPr="00843F5F">
              <w:rPr>
                <w:sz w:val="24"/>
                <w:szCs w:val="22"/>
              </w:rPr>
              <w:t xml:space="preserve"> 72- Text book</w:t>
            </w:r>
          </w:p>
          <w:p w14:paraId="39E30BE0" w14:textId="77777777" w:rsidR="00843F5F" w:rsidRDefault="00843F5F" w:rsidP="00BF22C7">
            <w:pPr>
              <w:rPr>
                <w:b/>
                <w:color w:val="FF0000"/>
                <w:sz w:val="24"/>
                <w:szCs w:val="22"/>
              </w:rPr>
            </w:pPr>
          </w:p>
          <w:p w14:paraId="564B650B" w14:textId="77777777" w:rsidR="00843F5F" w:rsidRDefault="00843F5F" w:rsidP="00BF22C7">
            <w:pPr>
              <w:rPr>
                <w:b/>
                <w:color w:val="FF0000"/>
                <w:sz w:val="24"/>
                <w:szCs w:val="22"/>
              </w:rPr>
            </w:pPr>
          </w:p>
          <w:p w14:paraId="22E78141" w14:textId="08FBE13F" w:rsidR="00D47F51" w:rsidRPr="00DB3D50" w:rsidRDefault="00B246DD" w:rsidP="00BF22C7">
            <w:pPr>
              <w:rPr>
                <w:i/>
                <w:color w:val="FF0000"/>
                <w:sz w:val="24"/>
                <w:szCs w:val="22"/>
              </w:rPr>
            </w:pPr>
            <w:r w:rsidRPr="00DB3D50">
              <w:rPr>
                <w:b/>
                <w:color w:val="FF0000"/>
                <w:sz w:val="24"/>
                <w:szCs w:val="22"/>
              </w:rPr>
              <w:t xml:space="preserve">Group Case Assignment: </w:t>
            </w:r>
            <w:r w:rsidR="00BF22C7" w:rsidRPr="00DB3D50">
              <w:rPr>
                <w:i/>
                <w:color w:val="FF0000"/>
                <w:sz w:val="24"/>
                <w:szCs w:val="22"/>
              </w:rPr>
              <w:t>Pay Matters and Productivity Does too</w:t>
            </w:r>
          </w:p>
          <w:p w14:paraId="63AD9D16" w14:textId="77777777" w:rsidR="00B246DD" w:rsidRPr="00D47F51" w:rsidRDefault="00B246DD" w:rsidP="00BF22C7">
            <w:pPr>
              <w:rPr>
                <w:color w:val="FF0000"/>
                <w:sz w:val="24"/>
                <w:szCs w:val="22"/>
              </w:rPr>
            </w:pPr>
          </w:p>
          <w:p w14:paraId="661E0E80" w14:textId="77777777" w:rsidR="0026583A" w:rsidRPr="00E511CB" w:rsidRDefault="0026583A" w:rsidP="004D6065">
            <w:pPr>
              <w:rPr>
                <w:i/>
                <w:sz w:val="24"/>
                <w:szCs w:val="22"/>
              </w:rPr>
            </w:pPr>
          </w:p>
        </w:tc>
      </w:tr>
      <w:tr w:rsidR="00CE1576" w:rsidRPr="00E511CB" w14:paraId="01721AA6" w14:textId="77777777" w:rsidTr="003C277B">
        <w:trPr>
          <w:jc w:val="center"/>
        </w:trPr>
        <w:tc>
          <w:tcPr>
            <w:tcW w:w="1028" w:type="dxa"/>
          </w:tcPr>
          <w:p w14:paraId="7C97C768" w14:textId="479F231D" w:rsidR="00CE1576" w:rsidRPr="00E511CB" w:rsidRDefault="00EE4878" w:rsidP="004D6065">
            <w:pPr>
              <w:jc w:val="center"/>
              <w:rPr>
                <w:b/>
                <w:sz w:val="24"/>
              </w:rPr>
            </w:pPr>
            <w:r>
              <w:rPr>
                <w:b/>
                <w:sz w:val="24"/>
              </w:rPr>
              <w:t>6-7</w:t>
            </w:r>
          </w:p>
        </w:tc>
        <w:tc>
          <w:tcPr>
            <w:tcW w:w="2148" w:type="dxa"/>
          </w:tcPr>
          <w:p w14:paraId="65C9D36B" w14:textId="150E606E" w:rsidR="00CE1576" w:rsidRDefault="00CE1576" w:rsidP="004D6065">
            <w:pPr>
              <w:jc w:val="center"/>
              <w:rPr>
                <w:b/>
                <w:sz w:val="24"/>
              </w:rPr>
            </w:pPr>
            <w:r>
              <w:rPr>
                <w:b/>
                <w:sz w:val="24"/>
                <w:szCs w:val="22"/>
              </w:rPr>
              <w:t>Job Evaluation (JE)</w:t>
            </w:r>
          </w:p>
        </w:tc>
        <w:tc>
          <w:tcPr>
            <w:tcW w:w="2748" w:type="dxa"/>
          </w:tcPr>
          <w:p w14:paraId="0FC9A2A1" w14:textId="034A8253" w:rsidR="00CE1576" w:rsidRDefault="00CE1576" w:rsidP="004966C4">
            <w:pPr>
              <w:pStyle w:val="ListParagraph"/>
              <w:numPr>
                <w:ilvl w:val="0"/>
                <w:numId w:val="6"/>
              </w:numPr>
              <w:ind w:left="396" w:hanging="270"/>
              <w:rPr>
                <w:sz w:val="24"/>
                <w:szCs w:val="22"/>
              </w:rPr>
            </w:pPr>
            <w:r>
              <w:rPr>
                <w:sz w:val="24"/>
                <w:szCs w:val="22"/>
              </w:rPr>
              <w:t>Job evaluation compensable factors</w:t>
            </w:r>
          </w:p>
          <w:p w14:paraId="4570B0BD" w14:textId="2E43DBEE" w:rsidR="00CE1576" w:rsidRDefault="00CE1576" w:rsidP="004966C4">
            <w:pPr>
              <w:pStyle w:val="ListParagraph"/>
              <w:numPr>
                <w:ilvl w:val="0"/>
                <w:numId w:val="6"/>
              </w:numPr>
              <w:ind w:left="396" w:hanging="270"/>
              <w:rPr>
                <w:sz w:val="24"/>
                <w:szCs w:val="22"/>
              </w:rPr>
            </w:pPr>
            <w:r>
              <w:rPr>
                <w:sz w:val="24"/>
                <w:szCs w:val="22"/>
              </w:rPr>
              <w:t xml:space="preserve">Methods for JE – Ranking, Classification, Factor </w:t>
            </w:r>
            <w:proofErr w:type="spellStart"/>
            <w:r>
              <w:rPr>
                <w:sz w:val="24"/>
                <w:szCs w:val="22"/>
              </w:rPr>
              <w:t>Comparision</w:t>
            </w:r>
            <w:proofErr w:type="spellEnd"/>
            <w:r>
              <w:rPr>
                <w:sz w:val="24"/>
                <w:szCs w:val="22"/>
              </w:rPr>
              <w:t xml:space="preserve"> and Point method (Hay’s JE method)</w:t>
            </w:r>
          </w:p>
          <w:p w14:paraId="0AC0ACA1" w14:textId="3E8D6382" w:rsidR="00CE1576" w:rsidRDefault="00CE1576" w:rsidP="004966C4">
            <w:pPr>
              <w:pStyle w:val="ListParagraph"/>
              <w:numPr>
                <w:ilvl w:val="0"/>
                <w:numId w:val="6"/>
              </w:numPr>
              <w:ind w:left="396" w:hanging="270"/>
              <w:rPr>
                <w:sz w:val="24"/>
              </w:rPr>
            </w:pPr>
            <w:r>
              <w:rPr>
                <w:sz w:val="24"/>
                <w:szCs w:val="22"/>
              </w:rPr>
              <w:t>Principles for forming job bands in point plan</w:t>
            </w:r>
          </w:p>
        </w:tc>
        <w:tc>
          <w:tcPr>
            <w:tcW w:w="1701" w:type="dxa"/>
          </w:tcPr>
          <w:p w14:paraId="1CAB6087" w14:textId="29E630EE" w:rsidR="00CE1576" w:rsidRDefault="00CE1576" w:rsidP="004D6065">
            <w:pPr>
              <w:rPr>
                <w:sz w:val="24"/>
              </w:rPr>
            </w:pPr>
            <w:r>
              <w:rPr>
                <w:sz w:val="24"/>
                <w:szCs w:val="22"/>
              </w:rPr>
              <w:t>Text book chapter - 5</w:t>
            </w:r>
          </w:p>
        </w:tc>
        <w:tc>
          <w:tcPr>
            <w:tcW w:w="1951" w:type="dxa"/>
          </w:tcPr>
          <w:p w14:paraId="42080567" w14:textId="757E4232" w:rsidR="004257C6" w:rsidRDefault="004257C6" w:rsidP="004D6065">
            <w:pPr>
              <w:rPr>
                <w:b/>
                <w:sz w:val="24"/>
                <w:szCs w:val="22"/>
              </w:rPr>
            </w:pPr>
            <w:r w:rsidRPr="004257C6">
              <w:rPr>
                <w:i/>
                <w:sz w:val="24"/>
                <w:szCs w:val="22"/>
              </w:rPr>
              <w:t>JE practice</w:t>
            </w:r>
            <w:r>
              <w:rPr>
                <w:i/>
                <w:sz w:val="24"/>
                <w:szCs w:val="22"/>
              </w:rPr>
              <w:t xml:space="preserve"> exercise </w:t>
            </w:r>
            <w:r w:rsidRPr="004257C6">
              <w:rPr>
                <w:i/>
                <w:sz w:val="24"/>
                <w:szCs w:val="22"/>
              </w:rPr>
              <w:t xml:space="preserve"> –</w:t>
            </w:r>
            <w:r>
              <w:rPr>
                <w:b/>
                <w:sz w:val="24"/>
                <w:szCs w:val="22"/>
              </w:rPr>
              <w:t xml:space="preserve"> </w:t>
            </w:r>
            <w:r w:rsidRPr="004257C6">
              <w:rPr>
                <w:sz w:val="24"/>
                <w:szCs w:val="22"/>
              </w:rPr>
              <w:t>sheet to be provided by the facilitator</w:t>
            </w:r>
          </w:p>
          <w:p w14:paraId="48C40859" w14:textId="77777777" w:rsidR="004257C6" w:rsidRDefault="004257C6" w:rsidP="004D6065">
            <w:pPr>
              <w:rPr>
                <w:b/>
                <w:sz w:val="24"/>
                <w:szCs w:val="22"/>
              </w:rPr>
            </w:pPr>
          </w:p>
          <w:p w14:paraId="75A2CBD1" w14:textId="74E6957B" w:rsidR="006C78D8" w:rsidRPr="003D6742" w:rsidRDefault="00BB7CC8" w:rsidP="004D6065">
            <w:pPr>
              <w:rPr>
                <w:i/>
                <w:color w:val="FF0000"/>
                <w:sz w:val="24"/>
                <w:szCs w:val="22"/>
              </w:rPr>
            </w:pPr>
            <w:r w:rsidRPr="00815139">
              <w:rPr>
                <w:b/>
                <w:color w:val="FF0000"/>
                <w:sz w:val="24"/>
                <w:szCs w:val="22"/>
              </w:rPr>
              <w:t>Student Graded Activity</w:t>
            </w:r>
            <w:r w:rsidR="00E06D05" w:rsidRPr="00815139">
              <w:rPr>
                <w:b/>
                <w:color w:val="FF0000"/>
                <w:sz w:val="24"/>
                <w:szCs w:val="22"/>
              </w:rPr>
              <w:t xml:space="preserve"> 1</w:t>
            </w:r>
            <w:r w:rsidRPr="00815139">
              <w:rPr>
                <w:b/>
                <w:color w:val="FF0000"/>
                <w:sz w:val="24"/>
                <w:szCs w:val="22"/>
              </w:rPr>
              <w:t xml:space="preserve">: </w:t>
            </w:r>
            <w:r w:rsidR="00CE1576" w:rsidRPr="00815139">
              <w:rPr>
                <w:color w:val="FF0000"/>
                <w:sz w:val="24"/>
                <w:szCs w:val="22"/>
              </w:rPr>
              <w:t xml:space="preserve"> </w:t>
            </w:r>
            <w:r w:rsidR="00CE1576" w:rsidRPr="00815139">
              <w:rPr>
                <w:i/>
                <w:color w:val="FF0000"/>
                <w:sz w:val="24"/>
                <w:szCs w:val="22"/>
              </w:rPr>
              <w:t xml:space="preserve">Job </w:t>
            </w:r>
            <w:r w:rsidR="001D3816" w:rsidRPr="00815139">
              <w:rPr>
                <w:i/>
                <w:color w:val="FF0000"/>
                <w:sz w:val="24"/>
                <w:szCs w:val="22"/>
              </w:rPr>
              <w:t>E</w:t>
            </w:r>
            <w:r w:rsidR="00CE1576" w:rsidRPr="00815139">
              <w:rPr>
                <w:i/>
                <w:color w:val="FF0000"/>
                <w:sz w:val="24"/>
                <w:szCs w:val="22"/>
              </w:rPr>
              <w:t>valuation at Whole foods</w:t>
            </w:r>
          </w:p>
        </w:tc>
      </w:tr>
      <w:tr w:rsidR="001D3816" w:rsidRPr="00E511CB" w14:paraId="0100BA6D" w14:textId="77777777" w:rsidTr="003C277B">
        <w:trPr>
          <w:jc w:val="center"/>
        </w:trPr>
        <w:tc>
          <w:tcPr>
            <w:tcW w:w="1028" w:type="dxa"/>
          </w:tcPr>
          <w:p w14:paraId="63E599C0" w14:textId="20ADB3A3" w:rsidR="001D3816" w:rsidRPr="00E511CB" w:rsidRDefault="00EE4878" w:rsidP="004D6065">
            <w:pPr>
              <w:jc w:val="center"/>
              <w:rPr>
                <w:b/>
                <w:sz w:val="24"/>
              </w:rPr>
            </w:pPr>
            <w:r>
              <w:rPr>
                <w:b/>
                <w:sz w:val="24"/>
              </w:rPr>
              <w:t>8-10</w:t>
            </w:r>
          </w:p>
        </w:tc>
        <w:tc>
          <w:tcPr>
            <w:tcW w:w="2148" w:type="dxa"/>
          </w:tcPr>
          <w:p w14:paraId="7A483EA0" w14:textId="08E3E73F" w:rsidR="001D3816" w:rsidRDefault="001D3816" w:rsidP="004D6065">
            <w:pPr>
              <w:jc w:val="center"/>
              <w:rPr>
                <w:b/>
                <w:sz w:val="24"/>
              </w:rPr>
            </w:pPr>
            <w:r>
              <w:rPr>
                <w:b/>
                <w:sz w:val="24"/>
              </w:rPr>
              <w:t xml:space="preserve">Designing Pay Grades and </w:t>
            </w:r>
            <w:r>
              <w:rPr>
                <w:b/>
                <w:sz w:val="24"/>
              </w:rPr>
              <w:lastRenderedPageBreak/>
              <w:t>Ranges</w:t>
            </w:r>
          </w:p>
        </w:tc>
        <w:tc>
          <w:tcPr>
            <w:tcW w:w="2748" w:type="dxa"/>
          </w:tcPr>
          <w:p w14:paraId="2B0DB2F1" w14:textId="488A44D8" w:rsidR="001D3816" w:rsidRDefault="001D3816" w:rsidP="004966C4">
            <w:pPr>
              <w:pStyle w:val="ListParagraph"/>
              <w:numPr>
                <w:ilvl w:val="0"/>
                <w:numId w:val="11"/>
              </w:numPr>
              <w:ind w:left="424" w:hanging="270"/>
              <w:rPr>
                <w:sz w:val="24"/>
              </w:rPr>
            </w:pPr>
            <w:r w:rsidRPr="001D3816">
              <w:rPr>
                <w:sz w:val="24"/>
              </w:rPr>
              <w:lastRenderedPageBreak/>
              <w:t xml:space="preserve">Internal Equity – Mapping Job bands </w:t>
            </w:r>
            <w:r w:rsidRPr="001D3816">
              <w:rPr>
                <w:sz w:val="24"/>
              </w:rPr>
              <w:lastRenderedPageBreak/>
              <w:t>to pay grades, design principles of pay grades and ranges</w:t>
            </w:r>
          </w:p>
          <w:p w14:paraId="0F311437" w14:textId="77CBB6EF" w:rsidR="001D3816" w:rsidRDefault="001D3816" w:rsidP="004966C4">
            <w:pPr>
              <w:pStyle w:val="ListParagraph"/>
              <w:numPr>
                <w:ilvl w:val="0"/>
                <w:numId w:val="11"/>
              </w:numPr>
              <w:ind w:left="424" w:hanging="270"/>
              <w:rPr>
                <w:sz w:val="24"/>
              </w:rPr>
            </w:pPr>
            <w:r w:rsidRPr="001D3816">
              <w:rPr>
                <w:sz w:val="24"/>
              </w:rPr>
              <w:t>External Equity – Salary Survey</w:t>
            </w:r>
          </w:p>
          <w:p w14:paraId="2D172EED" w14:textId="77777777" w:rsidR="001D3816" w:rsidRDefault="001D3816" w:rsidP="004966C4">
            <w:pPr>
              <w:pStyle w:val="ListParagraph"/>
              <w:numPr>
                <w:ilvl w:val="0"/>
                <w:numId w:val="11"/>
              </w:numPr>
              <w:ind w:left="424" w:hanging="270"/>
              <w:rPr>
                <w:sz w:val="24"/>
              </w:rPr>
            </w:pPr>
            <w:r>
              <w:rPr>
                <w:sz w:val="24"/>
              </w:rPr>
              <w:t>Balancing Internal and External Equity</w:t>
            </w:r>
          </w:p>
          <w:p w14:paraId="40978533" w14:textId="7DEDC48C" w:rsidR="00E06D05" w:rsidRPr="001D3816" w:rsidRDefault="00E06D05" w:rsidP="004966C4">
            <w:pPr>
              <w:pStyle w:val="ListParagraph"/>
              <w:numPr>
                <w:ilvl w:val="0"/>
                <w:numId w:val="11"/>
              </w:numPr>
              <w:ind w:left="424" w:hanging="270"/>
              <w:rPr>
                <w:sz w:val="24"/>
              </w:rPr>
            </w:pPr>
            <w:r>
              <w:rPr>
                <w:sz w:val="24"/>
              </w:rPr>
              <w:t>Concept of range spreads, swing, mid-point differential, overlap, and range compression</w:t>
            </w:r>
          </w:p>
        </w:tc>
        <w:tc>
          <w:tcPr>
            <w:tcW w:w="1701" w:type="dxa"/>
          </w:tcPr>
          <w:p w14:paraId="0FDDBFC9" w14:textId="1DFC322D" w:rsidR="001D3816" w:rsidRDefault="00E06D05" w:rsidP="004D6065">
            <w:pPr>
              <w:rPr>
                <w:sz w:val="24"/>
              </w:rPr>
            </w:pPr>
            <w:r>
              <w:rPr>
                <w:sz w:val="24"/>
                <w:szCs w:val="22"/>
              </w:rPr>
              <w:lastRenderedPageBreak/>
              <w:t>Text book chapter - 3</w:t>
            </w:r>
          </w:p>
        </w:tc>
        <w:tc>
          <w:tcPr>
            <w:tcW w:w="1951" w:type="dxa"/>
          </w:tcPr>
          <w:p w14:paraId="03321DE0" w14:textId="77777777" w:rsidR="001D3816" w:rsidRDefault="00E06D05" w:rsidP="00E06D05">
            <w:pPr>
              <w:rPr>
                <w:i/>
                <w:color w:val="FF0000"/>
                <w:sz w:val="24"/>
                <w:szCs w:val="22"/>
              </w:rPr>
            </w:pPr>
            <w:r w:rsidRPr="00815139">
              <w:rPr>
                <w:b/>
                <w:color w:val="FF0000"/>
                <w:sz w:val="24"/>
                <w:szCs w:val="22"/>
              </w:rPr>
              <w:t>Student Graded Activity</w:t>
            </w:r>
            <w:r w:rsidR="006C78D8">
              <w:rPr>
                <w:b/>
                <w:color w:val="FF0000"/>
                <w:sz w:val="24"/>
                <w:szCs w:val="22"/>
              </w:rPr>
              <w:t xml:space="preserve"> 1 </w:t>
            </w:r>
            <w:r w:rsidR="006C78D8">
              <w:rPr>
                <w:b/>
                <w:color w:val="FF0000"/>
                <w:sz w:val="24"/>
                <w:szCs w:val="22"/>
              </w:rPr>
              <w:lastRenderedPageBreak/>
              <w:t>continues</w:t>
            </w:r>
            <w:r w:rsidRPr="00815139">
              <w:rPr>
                <w:b/>
                <w:color w:val="FF0000"/>
                <w:sz w:val="24"/>
                <w:szCs w:val="22"/>
              </w:rPr>
              <w:t xml:space="preserve">: </w:t>
            </w:r>
            <w:r w:rsidRPr="00815139">
              <w:rPr>
                <w:color w:val="FF0000"/>
                <w:sz w:val="24"/>
                <w:szCs w:val="22"/>
              </w:rPr>
              <w:t xml:space="preserve"> </w:t>
            </w:r>
            <w:r w:rsidRPr="00815139">
              <w:rPr>
                <w:i/>
                <w:color w:val="FF0000"/>
                <w:sz w:val="24"/>
                <w:szCs w:val="22"/>
              </w:rPr>
              <w:t>Choose an organization of your choice or continue with Whole Foods. Decide job bands and map pay grades to those job bands – Excel activity (guided by the facilitator)</w:t>
            </w:r>
          </w:p>
          <w:p w14:paraId="34B0BD38" w14:textId="77777777" w:rsidR="003D6742" w:rsidRDefault="003D6742" w:rsidP="00E06D05">
            <w:pPr>
              <w:rPr>
                <w:i/>
                <w:color w:val="FF0000"/>
                <w:sz w:val="24"/>
                <w:szCs w:val="22"/>
              </w:rPr>
            </w:pPr>
          </w:p>
          <w:p w14:paraId="491335B8" w14:textId="133F1C2E" w:rsidR="003D6742" w:rsidRPr="00407ABD" w:rsidRDefault="003D6742" w:rsidP="003D6742">
            <w:pPr>
              <w:rPr>
                <w:sz w:val="24"/>
              </w:rPr>
            </w:pPr>
            <w:r w:rsidRPr="00843F5F">
              <w:rPr>
                <w:b/>
                <w:color w:val="FF0000"/>
                <w:sz w:val="24"/>
                <w:szCs w:val="22"/>
              </w:rPr>
              <w:t>QUIZ 1</w:t>
            </w:r>
            <w:r w:rsidRPr="000F1EE9">
              <w:rPr>
                <w:color w:val="FF0000"/>
                <w:sz w:val="24"/>
                <w:szCs w:val="22"/>
              </w:rPr>
              <w:t xml:space="preserve"> c</w:t>
            </w:r>
            <w:r>
              <w:rPr>
                <w:color w:val="FF0000"/>
                <w:sz w:val="24"/>
                <w:szCs w:val="22"/>
              </w:rPr>
              <w:t>overing portions from sessions 1- 10</w:t>
            </w:r>
          </w:p>
        </w:tc>
      </w:tr>
      <w:tr w:rsidR="00DE3402" w:rsidRPr="00E511CB" w14:paraId="06D13EF0" w14:textId="77777777" w:rsidTr="003C277B">
        <w:trPr>
          <w:jc w:val="center"/>
        </w:trPr>
        <w:tc>
          <w:tcPr>
            <w:tcW w:w="1028" w:type="dxa"/>
          </w:tcPr>
          <w:p w14:paraId="57048BAE" w14:textId="7DFBE2B6" w:rsidR="00DE3402" w:rsidRPr="00E511CB" w:rsidRDefault="00EE4878" w:rsidP="004D6065">
            <w:pPr>
              <w:jc w:val="center"/>
              <w:rPr>
                <w:b/>
                <w:sz w:val="24"/>
              </w:rPr>
            </w:pPr>
            <w:r>
              <w:rPr>
                <w:b/>
                <w:sz w:val="24"/>
              </w:rPr>
              <w:lastRenderedPageBreak/>
              <w:t>11-12</w:t>
            </w:r>
          </w:p>
        </w:tc>
        <w:tc>
          <w:tcPr>
            <w:tcW w:w="2148" w:type="dxa"/>
          </w:tcPr>
          <w:p w14:paraId="646F7890" w14:textId="098C991B" w:rsidR="00DE3402" w:rsidRDefault="00DE3402" w:rsidP="004D6065">
            <w:pPr>
              <w:jc w:val="center"/>
              <w:rPr>
                <w:b/>
                <w:sz w:val="24"/>
              </w:rPr>
            </w:pPr>
            <w:r>
              <w:rPr>
                <w:b/>
                <w:sz w:val="24"/>
                <w:szCs w:val="22"/>
              </w:rPr>
              <w:t>Variable pay</w:t>
            </w:r>
          </w:p>
        </w:tc>
        <w:tc>
          <w:tcPr>
            <w:tcW w:w="2748" w:type="dxa"/>
          </w:tcPr>
          <w:p w14:paraId="399C943C" w14:textId="2E975903" w:rsidR="00DE3402" w:rsidRDefault="00DE3402" w:rsidP="004966C4">
            <w:pPr>
              <w:pStyle w:val="ListParagraph"/>
              <w:numPr>
                <w:ilvl w:val="0"/>
                <w:numId w:val="7"/>
              </w:numPr>
              <w:ind w:left="424"/>
              <w:rPr>
                <w:sz w:val="24"/>
                <w:szCs w:val="22"/>
              </w:rPr>
            </w:pPr>
            <w:r>
              <w:rPr>
                <w:sz w:val="24"/>
                <w:szCs w:val="22"/>
              </w:rPr>
              <w:t>Types of Variable pay</w:t>
            </w:r>
          </w:p>
          <w:p w14:paraId="7281601D" w14:textId="77777777" w:rsidR="00DE3402" w:rsidRDefault="00DE3402" w:rsidP="004966C4">
            <w:pPr>
              <w:pStyle w:val="ListParagraph"/>
              <w:numPr>
                <w:ilvl w:val="0"/>
                <w:numId w:val="7"/>
              </w:numPr>
              <w:ind w:left="424"/>
              <w:rPr>
                <w:sz w:val="24"/>
                <w:szCs w:val="22"/>
              </w:rPr>
            </w:pPr>
            <w:r>
              <w:rPr>
                <w:sz w:val="24"/>
                <w:szCs w:val="22"/>
              </w:rPr>
              <w:t>Design parameters of a variable pay plan – Pay Philosophy, trajectories, parameters, weightages, leverages</w:t>
            </w:r>
          </w:p>
          <w:p w14:paraId="23710ACD" w14:textId="075A249A" w:rsidR="00BF1475" w:rsidRPr="00DE3402" w:rsidRDefault="00BF1475" w:rsidP="004966C4">
            <w:pPr>
              <w:pStyle w:val="ListParagraph"/>
              <w:numPr>
                <w:ilvl w:val="0"/>
                <w:numId w:val="7"/>
              </w:numPr>
              <w:ind w:left="424"/>
              <w:rPr>
                <w:sz w:val="24"/>
                <w:szCs w:val="22"/>
              </w:rPr>
            </w:pPr>
            <w:proofErr w:type="spellStart"/>
            <w:r>
              <w:rPr>
                <w:sz w:val="24"/>
                <w:szCs w:val="22"/>
              </w:rPr>
              <w:t>Compa</w:t>
            </w:r>
            <w:proofErr w:type="spellEnd"/>
            <w:r>
              <w:rPr>
                <w:sz w:val="24"/>
                <w:szCs w:val="22"/>
              </w:rPr>
              <w:t>-ratio and range penetration</w:t>
            </w:r>
          </w:p>
        </w:tc>
        <w:tc>
          <w:tcPr>
            <w:tcW w:w="1701" w:type="dxa"/>
          </w:tcPr>
          <w:p w14:paraId="42B80FD2" w14:textId="519E1BC7" w:rsidR="00DE3402" w:rsidRDefault="00DE3402" w:rsidP="004D6065">
            <w:pPr>
              <w:rPr>
                <w:sz w:val="24"/>
              </w:rPr>
            </w:pPr>
            <w:r>
              <w:rPr>
                <w:sz w:val="24"/>
                <w:szCs w:val="22"/>
              </w:rPr>
              <w:t>Text book chapter -9</w:t>
            </w:r>
          </w:p>
        </w:tc>
        <w:tc>
          <w:tcPr>
            <w:tcW w:w="1951" w:type="dxa"/>
          </w:tcPr>
          <w:p w14:paraId="4C763B45" w14:textId="77777777" w:rsidR="00DE3402" w:rsidRDefault="00DE3402" w:rsidP="004D6065">
            <w:pPr>
              <w:rPr>
                <w:sz w:val="24"/>
              </w:rPr>
            </w:pPr>
            <w:r>
              <w:rPr>
                <w:sz w:val="24"/>
              </w:rPr>
              <w:t>Numerical solving</w:t>
            </w:r>
          </w:p>
          <w:p w14:paraId="2A43D1B8" w14:textId="7CDF54E6" w:rsidR="00DE3402" w:rsidRPr="00407ABD" w:rsidRDefault="00DE3402" w:rsidP="004D6065">
            <w:pPr>
              <w:rPr>
                <w:sz w:val="24"/>
              </w:rPr>
            </w:pPr>
            <w:r w:rsidRPr="00815139">
              <w:rPr>
                <w:b/>
                <w:color w:val="FF0000"/>
                <w:sz w:val="24"/>
                <w:szCs w:val="22"/>
              </w:rPr>
              <w:t>Student Graded Activity</w:t>
            </w:r>
            <w:r w:rsidR="006C78D8">
              <w:rPr>
                <w:b/>
                <w:color w:val="FF0000"/>
                <w:sz w:val="24"/>
                <w:szCs w:val="22"/>
              </w:rPr>
              <w:t xml:space="preserve"> 2</w:t>
            </w:r>
            <w:r w:rsidRPr="00815139">
              <w:rPr>
                <w:b/>
                <w:color w:val="FF0000"/>
                <w:sz w:val="24"/>
                <w:szCs w:val="22"/>
              </w:rPr>
              <w:t xml:space="preserve">: </w:t>
            </w:r>
            <w:r w:rsidRPr="00815139">
              <w:rPr>
                <w:color w:val="FF0000"/>
                <w:sz w:val="24"/>
                <w:szCs w:val="22"/>
              </w:rPr>
              <w:t xml:space="preserve"> </w:t>
            </w:r>
            <w:r w:rsidRPr="00DE3402">
              <w:rPr>
                <w:i/>
                <w:color w:val="FF0000"/>
                <w:sz w:val="24"/>
                <w:szCs w:val="22"/>
              </w:rPr>
              <w:t>Case-lets will be provided with basic information about roles in organizations. Students have to design a basic VP plan for the organization based on what they learnt</w:t>
            </w:r>
          </w:p>
        </w:tc>
      </w:tr>
      <w:tr w:rsidR="00DE3402" w:rsidRPr="00E511CB" w14:paraId="2A357A6D" w14:textId="77777777" w:rsidTr="003C277B">
        <w:trPr>
          <w:jc w:val="center"/>
        </w:trPr>
        <w:tc>
          <w:tcPr>
            <w:tcW w:w="1028" w:type="dxa"/>
          </w:tcPr>
          <w:p w14:paraId="0A90569A" w14:textId="3978E710" w:rsidR="00DE3402" w:rsidRPr="00E511CB" w:rsidRDefault="00EE4878" w:rsidP="004D6065">
            <w:pPr>
              <w:jc w:val="center"/>
              <w:rPr>
                <w:b/>
                <w:sz w:val="24"/>
                <w:szCs w:val="22"/>
              </w:rPr>
            </w:pPr>
            <w:r>
              <w:rPr>
                <w:b/>
                <w:sz w:val="24"/>
                <w:szCs w:val="22"/>
              </w:rPr>
              <w:t>1</w:t>
            </w:r>
            <w:r w:rsidR="00DE3402" w:rsidRPr="00E511CB">
              <w:rPr>
                <w:b/>
                <w:sz w:val="24"/>
                <w:szCs w:val="22"/>
              </w:rPr>
              <w:t>3</w:t>
            </w:r>
            <w:r w:rsidR="00DE3402">
              <w:rPr>
                <w:b/>
                <w:sz w:val="24"/>
                <w:szCs w:val="22"/>
              </w:rPr>
              <w:t>-</w:t>
            </w:r>
            <w:r>
              <w:rPr>
                <w:b/>
                <w:sz w:val="24"/>
                <w:szCs w:val="22"/>
              </w:rPr>
              <w:t>1</w:t>
            </w:r>
            <w:r w:rsidR="00BF1475">
              <w:rPr>
                <w:b/>
                <w:sz w:val="24"/>
                <w:szCs w:val="22"/>
              </w:rPr>
              <w:t>5</w:t>
            </w:r>
          </w:p>
        </w:tc>
        <w:tc>
          <w:tcPr>
            <w:tcW w:w="2148" w:type="dxa"/>
          </w:tcPr>
          <w:p w14:paraId="5E571A1A" w14:textId="2C1CA9E8" w:rsidR="00DE3402" w:rsidRPr="00E511CB" w:rsidRDefault="00DE3402" w:rsidP="004D6065">
            <w:pPr>
              <w:jc w:val="center"/>
              <w:rPr>
                <w:b/>
                <w:sz w:val="24"/>
                <w:szCs w:val="22"/>
              </w:rPr>
            </w:pPr>
            <w:r>
              <w:rPr>
                <w:b/>
                <w:sz w:val="24"/>
                <w:szCs w:val="22"/>
              </w:rPr>
              <w:t>Compensation components commonly used in India</w:t>
            </w:r>
          </w:p>
        </w:tc>
        <w:tc>
          <w:tcPr>
            <w:tcW w:w="2748" w:type="dxa"/>
          </w:tcPr>
          <w:p w14:paraId="70D3B66C" w14:textId="77777777" w:rsidR="00DE3402" w:rsidRDefault="00DE3402" w:rsidP="004966C4">
            <w:pPr>
              <w:pStyle w:val="ListParagraph"/>
              <w:numPr>
                <w:ilvl w:val="0"/>
                <w:numId w:val="10"/>
              </w:numPr>
              <w:ind w:left="424"/>
              <w:rPr>
                <w:sz w:val="24"/>
                <w:szCs w:val="22"/>
              </w:rPr>
            </w:pPr>
            <w:r>
              <w:rPr>
                <w:sz w:val="24"/>
                <w:szCs w:val="22"/>
              </w:rPr>
              <w:t>What are the common compensation components that India Inc. uses?</w:t>
            </w:r>
          </w:p>
          <w:p w14:paraId="4D3A620B" w14:textId="6903C3DE" w:rsidR="00DE3402" w:rsidRDefault="00DE3402" w:rsidP="004966C4">
            <w:pPr>
              <w:pStyle w:val="ListParagraph"/>
              <w:numPr>
                <w:ilvl w:val="0"/>
                <w:numId w:val="10"/>
              </w:numPr>
              <w:ind w:left="424"/>
              <w:rPr>
                <w:sz w:val="24"/>
              </w:rPr>
            </w:pPr>
            <w:r w:rsidRPr="00EE4878">
              <w:rPr>
                <w:sz w:val="24"/>
              </w:rPr>
              <w:t>Thumb-rules for these components designing</w:t>
            </w:r>
          </w:p>
          <w:p w14:paraId="6BE95717" w14:textId="32B5A020" w:rsidR="00BF1475" w:rsidRPr="00BF1475" w:rsidRDefault="00BF1475" w:rsidP="004966C4">
            <w:pPr>
              <w:pStyle w:val="ListParagraph"/>
              <w:numPr>
                <w:ilvl w:val="0"/>
                <w:numId w:val="10"/>
              </w:numPr>
              <w:ind w:left="424"/>
              <w:rPr>
                <w:sz w:val="24"/>
              </w:rPr>
            </w:pPr>
            <w:r w:rsidRPr="00BF1475">
              <w:rPr>
                <w:sz w:val="24"/>
              </w:rPr>
              <w:t xml:space="preserve">Statutory components in our pay-package </w:t>
            </w:r>
          </w:p>
          <w:p w14:paraId="57AEF63B" w14:textId="71BF0DDB" w:rsidR="00BF1475" w:rsidRPr="00EE4878" w:rsidRDefault="00BF1475" w:rsidP="004966C4">
            <w:pPr>
              <w:pStyle w:val="ListParagraph"/>
              <w:numPr>
                <w:ilvl w:val="0"/>
                <w:numId w:val="10"/>
              </w:numPr>
              <w:ind w:left="424"/>
              <w:rPr>
                <w:sz w:val="24"/>
              </w:rPr>
            </w:pPr>
            <w:r w:rsidRPr="00BF1475">
              <w:rPr>
                <w:sz w:val="24"/>
              </w:rPr>
              <w:t>Compensation regulations regarding EPF, EPS, EDLIS, NPS, Gratuity, ESIC</w:t>
            </w:r>
          </w:p>
          <w:p w14:paraId="40672EAC" w14:textId="36DC272A" w:rsidR="00DE3402" w:rsidRPr="00BF22C7" w:rsidRDefault="00DE3402" w:rsidP="00BF22C7">
            <w:pPr>
              <w:rPr>
                <w:sz w:val="24"/>
              </w:rPr>
            </w:pPr>
            <w:r w:rsidRPr="00BF22C7">
              <w:rPr>
                <w:sz w:val="24"/>
              </w:rPr>
              <w:t xml:space="preserve"> </w:t>
            </w:r>
          </w:p>
        </w:tc>
        <w:tc>
          <w:tcPr>
            <w:tcW w:w="1701" w:type="dxa"/>
          </w:tcPr>
          <w:p w14:paraId="517661B6" w14:textId="687DD8EA" w:rsidR="00DE3402" w:rsidRPr="00E511CB" w:rsidRDefault="00DE3402" w:rsidP="004D6065">
            <w:pPr>
              <w:rPr>
                <w:sz w:val="24"/>
                <w:szCs w:val="22"/>
              </w:rPr>
            </w:pPr>
            <w:r>
              <w:rPr>
                <w:sz w:val="24"/>
                <w:szCs w:val="22"/>
              </w:rPr>
              <w:t xml:space="preserve">Text book chapter – 1 and additional materials to be given by </w:t>
            </w:r>
            <w:r w:rsidR="00E873A8">
              <w:rPr>
                <w:sz w:val="24"/>
                <w:szCs w:val="22"/>
              </w:rPr>
              <w:t xml:space="preserve">the </w:t>
            </w:r>
            <w:r>
              <w:rPr>
                <w:sz w:val="24"/>
                <w:szCs w:val="22"/>
              </w:rPr>
              <w:t>faculty</w:t>
            </w:r>
          </w:p>
        </w:tc>
        <w:tc>
          <w:tcPr>
            <w:tcW w:w="1951" w:type="dxa"/>
          </w:tcPr>
          <w:p w14:paraId="458F6C2B" w14:textId="18728549" w:rsidR="00DE3402" w:rsidRPr="00E511CB" w:rsidRDefault="00BF1475" w:rsidP="004D6065">
            <w:pPr>
              <w:rPr>
                <w:color w:val="FF0000"/>
                <w:sz w:val="24"/>
                <w:szCs w:val="22"/>
              </w:rPr>
            </w:pPr>
            <w:r w:rsidRPr="00BF1475">
              <w:rPr>
                <w:sz w:val="24"/>
                <w:szCs w:val="22"/>
              </w:rPr>
              <w:t>Class discussion, Numerical solving</w:t>
            </w:r>
          </w:p>
        </w:tc>
      </w:tr>
      <w:tr w:rsidR="00DE3402" w:rsidRPr="00E511CB" w14:paraId="4840EE8F" w14:textId="77777777" w:rsidTr="003C277B">
        <w:trPr>
          <w:jc w:val="center"/>
        </w:trPr>
        <w:tc>
          <w:tcPr>
            <w:tcW w:w="1028" w:type="dxa"/>
          </w:tcPr>
          <w:p w14:paraId="61BADC2E" w14:textId="2A815130" w:rsidR="00DE3402" w:rsidRPr="00E511CB" w:rsidRDefault="00BF1475" w:rsidP="004D6065">
            <w:pPr>
              <w:jc w:val="center"/>
              <w:rPr>
                <w:b/>
                <w:sz w:val="24"/>
              </w:rPr>
            </w:pPr>
            <w:r>
              <w:rPr>
                <w:b/>
                <w:sz w:val="24"/>
              </w:rPr>
              <w:lastRenderedPageBreak/>
              <w:t>16</w:t>
            </w:r>
          </w:p>
        </w:tc>
        <w:tc>
          <w:tcPr>
            <w:tcW w:w="2148" w:type="dxa"/>
          </w:tcPr>
          <w:p w14:paraId="589DC06E" w14:textId="32B85B67" w:rsidR="00DE3402" w:rsidRDefault="00BF1475" w:rsidP="004D6065">
            <w:pPr>
              <w:jc w:val="center"/>
              <w:rPr>
                <w:b/>
                <w:sz w:val="24"/>
              </w:rPr>
            </w:pPr>
            <w:r>
              <w:rPr>
                <w:b/>
                <w:sz w:val="24"/>
              </w:rPr>
              <w:t>Tax treatment of compensation components in India</w:t>
            </w:r>
          </w:p>
        </w:tc>
        <w:tc>
          <w:tcPr>
            <w:tcW w:w="2748" w:type="dxa"/>
          </w:tcPr>
          <w:p w14:paraId="44E8174A" w14:textId="77777777" w:rsidR="00DE3402" w:rsidRDefault="00BF1475" w:rsidP="004966C4">
            <w:pPr>
              <w:pStyle w:val="ListParagraph"/>
              <w:numPr>
                <w:ilvl w:val="0"/>
                <w:numId w:val="9"/>
              </w:numPr>
              <w:ind w:left="424"/>
              <w:rPr>
                <w:sz w:val="24"/>
              </w:rPr>
            </w:pPr>
            <w:r>
              <w:rPr>
                <w:sz w:val="24"/>
              </w:rPr>
              <w:t>Basic taxation rules and tax calculation using tax slabs</w:t>
            </w:r>
          </w:p>
          <w:p w14:paraId="36EC0F22" w14:textId="6E69C512" w:rsidR="00BF1475" w:rsidRPr="00BF1475" w:rsidRDefault="00BF1475" w:rsidP="004966C4">
            <w:pPr>
              <w:pStyle w:val="ListParagraph"/>
              <w:numPr>
                <w:ilvl w:val="0"/>
                <w:numId w:val="9"/>
              </w:numPr>
              <w:ind w:left="424"/>
              <w:rPr>
                <w:sz w:val="24"/>
              </w:rPr>
            </w:pPr>
            <w:r>
              <w:rPr>
                <w:sz w:val="24"/>
              </w:rPr>
              <w:t>Tax treatment of components in salary package</w:t>
            </w:r>
          </w:p>
        </w:tc>
        <w:tc>
          <w:tcPr>
            <w:tcW w:w="1701" w:type="dxa"/>
          </w:tcPr>
          <w:p w14:paraId="190D56A8" w14:textId="1DC9F9B8" w:rsidR="00DE3402" w:rsidRDefault="00E873A8" w:rsidP="004D6065">
            <w:pPr>
              <w:rPr>
                <w:sz w:val="24"/>
              </w:rPr>
            </w:pPr>
            <w:r>
              <w:rPr>
                <w:sz w:val="24"/>
              </w:rPr>
              <w:t>Materials to be given by the faculty</w:t>
            </w:r>
          </w:p>
        </w:tc>
        <w:tc>
          <w:tcPr>
            <w:tcW w:w="1951" w:type="dxa"/>
          </w:tcPr>
          <w:p w14:paraId="2FC23390" w14:textId="580E91A4" w:rsidR="00DE3402" w:rsidRPr="00407ABD" w:rsidRDefault="00E873A8" w:rsidP="004D6065">
            <w:pPr>
              <w:rPr>
                <w:sz w:val="24"/>
              </w:rPr>
            </w:pPr>
            <w:r w:rsidRPr="00BF1475">
              <w:rPr>
                <w:sz w:val="24"/>
                <w:szCs w:val="22"/>
              </w:rPr>
              <w:t>Class discussion, Numerical solving</w:t>
            </w:r>
          </w:p>
        </w:tc>
      </w:tr>
      <w:tr w:rsidR="00DE3402" w:rsidRPr="00E511CB" w14:paraId="041AE6BA" w14:textId="77777777" w:rsidTr="003C277B">
        <w:trPr>
          <w:jc w:val="center"/>
        </w:trPr>
        <w:tc>
          <w:tcPr>
            <w:tcW w:w="1028" w:type="dxa"/>
          </w:tcPr>
          <w:p w14:paraId="454A130A" w14:textId="3362DB3C" w:rsidR="00DE3402" w:rsidRPr="00E511CB" w:rsidRDefault="00BF1475" w:rsidP="004D6065">
            <w:pPr>
              <w:jc w:val="center"/>
              <w:rPr>
                <w:b/>
                <w:sz w:val="24"/>
                <w:szCs w:val="22"/>
              </w:rPr>
            </w:pPr>
            <w:r>
              <w:rPr>
                <w:b/>
                <w:sz w:val="24"/>
                <w:szCs w:val="22"/>
              </w:rPr>
              <w:t>17</w:t>
            </w:r>
          </w:p>
        </w:tc>
        <w:tc>
          <w:tcPr>
            <w:tcW w:w="2148" w:type="dxa"/>
          </w:tcPr>
          <w:p w14:paraId="45C93C33" w14:textId="43608859" w:rsidR="00DE3402" w:rsidRPr="00E511CB" w:rsidRDefault="001E7EC5" w:rsidP="004D6065">
            <w:pPr>
              <w:jc w:val="center"/>
              <w:rPr>
                <w:b/>
                <w:sz w:val="24"/>
                <w:szCs w:val="22"/>
              </w:rPr>
            </w:pPr>
            <w:r>
              <w:rPr>
                <w:b/>
                <w:sz w:val="24"/>
                <w:szCs w:val="22"/>
              </w:rPr>
              <w:t>Union Role in Wage and Salary Administration</w:t>
            </w:r>
          </w:p>
        </w:tc>
        <w:tc>
          <w:tcPr>
            <w:tcW w:w="2748" w:type="dxa"/>
          </w:tcPr>
          <w:p w14:paraId="793489CD" w14:textId="77777777" w:rsidR="00DE3402" w:rsidRDefault="001E7EC5" w:rsidP="004966C4">
            <w:pPr>
              <w:pStyle w:val="ListParagraph"/>
              <w:numPr>
                <w:ilvl w:val="0"/>
                <w:numId w:val="8"/>
              </w:numPr>
              <w:ind w:left="424"/>
              <w:rPr>
                <w:sz w:val="24"/>
              </w:rPr>
            </w:pPr>
            <w:r>
              <w:rPr>
                <w:sz w:val="24"/>
              </w:rPr>
              <w:t>Role of collective bargaining in wage and salary determination</w:t>
            </w:r>
          </w:p>
          <w:p w14:paraId="2B84A1DB" w14:textId="77777777" w:rsidR="001E7EC5" w:rsidRDefault="001E7EC5" w:rsidP="004966C4">
            <w:pPr>
              <w:pStyle w:val="ListParagraph"/>
              <w:numPr>
                <w:ilvl w:val="0"/>
                <w:numId w:val="8"/>
              </w:numPr>
              <w:ind w:left="424"/>
              <w:rPr>
                <w:sz w:val="24"/>
              </w:rPr>
            </w:pPr>
            <w:r>
              <w:rPr>
                <w:sz w:val="24"/>
              </w:rPr>
              <w:t>Unions and Alternative Rewards Systems</w:t>
            </w:r>
          </w:p>
          <w:p w14:paraId="01372A69" w14:textId="640BF59F" w:rsidR="001E7EC5" w:rsidRPr="00732175" w:rsidRDefault="001E7EC5" w:rsidP="004966C4">
            <w:pPr>
              <w:pStyle w:val="ListParagraph"/>
              <w:numPr>
                <w:ilvl w:val="0"/>
                <w:numId w:val="8"/>
              </w:numPr>
              <w:ind w:left="424"/>
              <w:rPr>
                <w:sz w:val="24"/>
              </w:rPr>
            </w:pPr>
            <w:r>
              <w:rPr>
                <w:sz w:val="24"/>
              </w:rPr>
              <w:t>Unions and New Pension Scheme</w:t>
            </w:r>
          </w:p>
        </w:tc>
        <w:tc>
          <w:tcPr>
            <w:tcW w:w="1701" w:type="dxa"/>
          </w:tcPr>
          <w:p w14:paraId="3C62AC73" w14:textId="06B313DC" w:rsidR="00DE3402" w:rsidRPr="00E511CB" w:rsidRDefault="001E7EC5" w:rsidP="004D6065">
            <w:pPr>
              <w:rPr>
                <w:sz w:val="24"/>
                <w:szCs w:val="22"/>
              </w:rPr>
            </w:pPr>
            <w:r>
              <w:rPr>
                <w:sz w:val="24"/>
                <w:szCs w:val="22"/>
              </w:rPr>
              <w:t>Text book chapter – 10</w:t>
            </w:r>
          </w:p>
        </w:tc>
        <w:tc>
          <w:tcPr>
            <w:tcW w:w="1951" w:type="dxa"/>
          </w:tcPr>
          <w:p w14:paraId="307E9B5C" w14:textId="43836204" w:rsidR="00DE3402" w:rsidRPr="00E511CB" w:rsidRDefault="001E7EC5" w:rsidP="004D6065">
            <w:pPr>
              <w:rPr>
                <w:sz w:val="24"/>
                <w:szCs w:val="22"/>
              </w:rPr>
            </w:pPr>
            <w:r>
              <w:rPr>
                <w:sz w:val="24"/>
                <w:szCs w:val="22"/>
              </w:rPr>
              <w:t>Class Discussion</w:t>
            </w:r>
            <w:r w:rsidR="003F2933">
              <w:rPr>
                <w:sz w:val="24"/>
                <w:szCs w:val="22"/>
              </w:rPr>
              <w:t xml:space="preserve"> on case General Technology – </w:t>
            </w:r>
            <w:proofErr w:type="spellStart"/>
            <w:r w:rsidR="003F2933">
              <w:rPr>
                <w:sz w:val="24"/>
                <w:szCs w:val="22"/>
              </w:rPr>
              <w:t>pg</w:t>
            </w:r>
            <w:proofErr w:type="spellEnd"/>
            <w:r w:rsidR="003F2933">
              <w:rPr>
                <w:sz w:val="24"/>
                <w:szCs w:val="22"/>
              </w:rPr>
              <w:t xml:space="preserve"> 459 of Text book</w:t>
            </w:r>
          </w:p>
        </w:tc>
      </w:tr>
      <w:tr w:rsidR="00BF1475" w:rsidRPr="00E511CB" w14:paraId="2E9D0E68" w14:textId="77777777" w:rsidTr="003C277B">
        <w:trPr>
          <w:jc w:val="center"/>
        </w:trPr>
        <w:tc>
          <w:tcPr>
            <w:tcW w:w="1028" w:type="dxa"/>
          </w:tcPr>
          <w:p w14:paraId="18D55369" w14:textId="1A421704" w:rsidR="00BF1475" w:rsidRDefault="00BF1475" w:rsidP="004D6065">
            <w:pPr>
              <w:jc w:val="center"/>
              <w:rPr>
                <w:b/>
                <w:sz w:val="24"/>
              </w:rPr>
            </w:pPr>
            <w:r>
              <w:rPr>
                <w:b/>
                <w:sz w:val="24"/>
                <w:szCs w:val="22"/>
              </w:rPr>
              <w:t>18</w:t>
            </w:r>
          </w:p>
        </w:tc>
        <w:tc>
          <w:tcPr>
            <w:tcW w:w="2148" w:type="dxa"/>
          </w:tcPr>
          <w:p w14:paraId="4AED901A" w14:textId="4E66FAA8" w:rsidR="00BF1475" w:rsidRDefault="00C62146" w:rsidP="004D6065">
            <w:pPr>
              <w:jc w:val="center"/>
              <w:rPr>
                <w:b/>
                <w:sz w:val="24"/>
              </w:rPr>
            </w:pPr>
            <w:r>
              <w:rPr>
                <w:b/>
                <w:sz w:val="24"/>
                <w:szCs w:val="22"/>
              </w:rPr>
              <w:t xml:space="preserve">Executive Compensation and </w:t>
            </w:r>
            <w:r w:rsidR="00BF1475">
              <w:rPr>
                <w:b/>
                <w:sz w:val="24"/>
                <w:szCs w:val="22"/>
              </w:rPr>
              <w:t>Long Term Incentives</w:t>
            </w:r>
          </w:p>
        </w:tc>
        <w:tc>
          <w:tcPr>
            <w:tcW w:w="2748" w:type="dxa"/>
          </w:tcPr>
          <w:p w14:paraId="47D24B06" w14:textId="11EE917D" w:rsidR="00BF1475" w:rsidRDefault="00C62146" w:rsidP="004966C4">
            <w:pPr>
              <w:pStyle w:val="ListParagraph"/>
              <w:numPr>
                <w:ilvl w:val="0"/>
                <w:numId w:val="9"/>
              </w:numPr>
              <w:ind w:left="424"/>
              <w:rPr>
                <w:sz w:val="24"/>
              </w:rPr>
            </w:pPr>
            <w:r>
              <w:rPr>
                <w:sz w:val="24"/>
              </w:rPr>
              <w:t xml:space="preserve">Introduction to </w:t>
            </w:r>
            <w:r w:rsidR="00BF1475" w:rsidRPr="00C62146">
              <w:rPr>
                <w:sz w:val="24"/>
              </w:rPr>
              <w:t xml:space="preserve">Executive </w:t>
            </w:r>
            <w:r>
              <w:rPr>
                <w:sz w:val="24"/>
              </w:rPr>
              <w:t xml:space="preserve">compensation and </w:t>
            </w:r>
            <w:r w:rsidR="00BF1475" w:rsidRPr="00C62146">
              <w:rPr>
                <w:sz w:val="24"/>
              </w:rPr>
              <w:t>benefits</w:t>
            </w:r>
          </w:p>
          <w:p w14:paraId="16BE0EB0" w14:textId="331994B0" w:rsidR="00BF1475" w:rsidRPr="00C62146" w:rsidRDefault="00C62146" w:rsidP="004966C4">
            <w:pPr>
              <w:pStyle w:val="ListParagraph"/>
              <w:numPr>
                <w:ilvl w:val="0"/>
                <w:numId w:val="9"/>
              </w:numPr>
              <w:ind w:left="424"/>
              <w:rPr>
                <w:sz w:val="24"/>
              </w:rPr>
            </w:pPr>
            <w:r>
              <w:rPr>
                <w:sz w:val="24"/>
              </w:rPr>
              <w:t>Introduction to ESOPS</w:t>
            </w:r>
          </w:p>
        </w:tc>
        <w:tc>
          <w:tcPr>
            <w:tcW w:w="1701" w:type="dxa"/>
          </w:tcPr>
          <w:p w14:paraId="1446363B" w14:textId="12A98445" w:rsidR="00BF1475" w:rsidRDefault="00BF1475" w:rsidP="004D6065">
            <w:pPr>
              <w:rPr>
                <w:sz w:val="24"/>
              </w:rPr>
            </w:pPr>
            <w:r>
              <w:rPr>
                <w:sz w:val="24"/>
                <w:szCs w:val="22"/>
              </w:rPr>
              <w:t>Text book chapter – 10</w:t>
            </w:r>
          </w:p>
        </w:tc>
        <w:tc>
          <w:tcPr>
            <w:tcW w:w="1951" w:type="dxa"/>
          </w:tcPr>
          <w:p w14:paraId="649B2310" w14:textId="3D2F483C" w:rsidR="00BF1475" w:rsidRDefault="00BF1475" w:rsidP="004D6065">
            <w:pPr>
              <w:rPr>
                <w:sz w:val="24"/>
              </w:rPr>
            </w:pPr>
            <w:r>
              <w:rPr>
                <w:sz w:val="24"/>
                <w:szCs w:val="22"/>
              </w:rPr>
              <w:t>Class Discussion</w:t>
            </w:r>
            <w:r w:rsidR="00D71AF0">
              <w:rPr>
                <w:sz w:val="24"/>
                <w:szCs w:val="22"/>
              </w:rPr>
              <w:t xml:space="preserve"> and Numerical Solving</w:t>
            </w:r>
          </w:p>
        </w:tc>
      </w:tr>
      <w:tr w:rsidR="00BF1475" w:rsidRPr="00E511CB" w14:paraId="2F83352D" w14:textId="77777777" w:rsidTr="003C277B">
        <w:trPr>
          <w:jc w:val="center"/>
        </w:trPr>
        <w:tc>
          <w:tcPr>
            <w:tcW w:w="1028" w:type="dxa"/>
          </w:tcPr>
          <w:p w14:paraId="171219EE" w14:textId="0516D762" w:rsidR="00BF1475" w:rsidRPr="00E511CB" w:rsidRDefault="00BF1475" w:rsidP="004D6065">
            <w:pPr>
              <w:jc w:val="center"/>
              <w:rPr>
                <w:b/>
                <w:sz w:val="24"/>
                <w:szCs w:val="22"/>
              </w:rPr>
            </w:pPr>
            <w:r>
              <w:rPr>
                <w:b/>
                <w:sz w:val="24"/>
                <w:szCs w:val="22"/>
              </w:rPr>
              <w:t>19-20</w:t>
            </w:r>
          </w:p>
        </w:tc>
        <w:tc>
          <w:tcPr>
            <w:tcW w:w="2148" w:type="dxa"/>
          </w:tcPr>
          <w:p w14:paraId="2C798752" w14:textId="0BDDC40C" w:rsidR="00BF1475" w:rsidRPr="00E511CB" w:rsidRDefault="00BF1475" w:rsidP="004D6065">
            <w:pPr>
              <w:jc w:val="center"/>
              <w:rPr>
                <w:b/>
                <w:sz w:val="24"/>
                <w:szCs w:val="22"/>
              </w:rPr>
            </w:pPr>
            <w:r>
              <w:rPr>
                <w:b/>
                <w:sz w:val="24"/>
                <w:szCs w:val="22"/>
              </w:rPr>
              <w:t>Determining Employee Benefits</w:t>
            </w:r>
          </w:p>
        </w:tc>
        <w:tc>
          <w:tcPr>
            <w:tcW w:w="2748" w:type="dxa"/>
          </w:tcPr>
          <w:p w14:paraId="6C698CD5" w14:textId="77777777" w:rsidR="00BF1475" w:rsidRDefault="00BF1475" w:rsidP="004966C4">
            <w:pPr>
              <w:pStyle w:val="ListParagraph"/>
              <w:numPr>
                <w:ilvl w:val="0"/>
                <w:numId w:val="9"/>
              </w:numPr>
              <w:ind w:left="424"/>
              <w:rPr>
                <w:sz w:val="24"/>
              </w:rPr>
            </w:pPr>
            <w:r>
              <w:rPr>
                <w:sz w:val="24"/>
              </w:rPr>
              <w:t>Employee Benefits – types, design principles, and implementation</w:t>
            </w:r>
          </w:p>
          <w:p w14:paraId="00E02441" w14:textId="77777777" w:rsidR="00BF1475" w:rsidRDefault="00BF1475" w:rsidP="004966C4">
            <w:pPr>
              <w:pStyle w:val="ListParagraph"/>
              <w:numPr>
                <w:ilvl w:val="0"/>
                <w:numId w:val="9"/>
              </w:numPr>
              <w:ind w:left="424"/>
              <w:rPr>
                <w:sz w:val="24"/>
              </w:rPr>
            </w:pPr>
            <w:r>
              <w:rPr>
                <w:sz w:val="24"/>
              </w:rPr>
              <w:t>Employee Wellbeing and Wellness</w:t>
            </w:r>
          </w:p>
          <w:p w14:paraId="2D9E8901" w14:textId="1A992C90" w:rsidR="00BF1475" w:rsidRPr="00666800" w:rsidRDefault="00BF1475" w:rsidP="004966C4">
            <w:pPr>
              <w:pStyle w:val="ListParagraph"/>
              <w:numPr>
                <w:ilvl w:val="0"/>
                <w:numId w:val="9"/>
              </w:numPr>
              <w:ind w:left="424"/>
              <w:rPr>
                <w:sz w:val="24"/>
              </w:rPr>
            </w:pPr>
            <w:r>
              <w:rPr>
                <w:sz w:val="24"/>
              </w:rPr>
              <w:t xml:space="preserve">Guest lecture from industry expert – Ms. </w:t>
            </w:r>
            <w:proofErr w:type="spellStart"/>
            <w:r>
              <w:rPr>
                <w:sz w:val="24"/>
              </w:rPr>
              <w:t>Lipika</w:t>
            </w:r>
            <w:proofErr w:type="spellEnd"/>
            <w:r>
              <w:rPr>
                <w:sz w:val="24"/>
              </w:rPr>
              <w:t xml:space="preserve"> Verma, Total Rewards Leader, Schneider Electric (subject to availability of the expert)</w:t>
            </w:r>
          </w:p>
        </w:tc>
        <w:tc>
          <w:tcPr>
            <w:tcW w:w="1701" w:type="dxa"/>
          </w:tcPr>
          <w:p w14:paraId="35FAB3BF" w14:textId="4FDF0551" w:rsidR="00BF1475" w:rsidRPr="00E511CB" w:rsidRDefault="00BF1475" w:rsidP="004D6065">
            <w:pPr>
              <w:rPr>
                <w:sz w:val="24"/>
                <w:szCs w:val="22"/>
              </w:rPr>
            </w:pPr>
            <w:r>
              <w:rPr>
                <w:sz w:val="24"/>
                <w:szCs w:val="22"/>
              </w:rPr>
              <w:t>Text book chapter – 12</w:t>
            </w:r>
          </w:p>
        </w:tc>
        <w:tc>
          <w:tcPr>
            <w:tcW w:w="1951" w:type="dxa"/>
          </w:tcPr>
          <w:p w14:paraId="2306662E" w14:textId="500AA72F" w:rsidR="00BF1475" w:rsidRPr="00E511CB" w:rsidRDefault="00BF1475" w:rsidP="004D6065">
            <w:pPr>
              <w:rPr>
                <w:color w:val="FF0000"/>
                <w:sz w:val="24"/>
                <w:szCs w:val="22"/>
              </w:rPr>
            </w:pPr>
            <w:r w:rsidRPr="000F1EE9">
              <w:rPr>
                <w:color w:val="FF0000"/>
                <w:sz w:val="24"/>
                <w:szCs w:val="22"/>
              </w:rPr>
              <w:t>QUI</w:t>
            </w:r>
            <w:r w:rsidR="003D6742">
              <w:rPr>
                <w:color w:val="FF0000"/>
                <w:sz w:val="24"/>
                <w:szCs w:val="22"/>
              </w:rPr>
              <w:t>Z 2</w:t>
            </w:r>
            <w:r w:rsidRPr="000F1EE9">
              <w:rPr>
                <w:color w:val="FF0000"/>
                <w:sz w:val="24"/>
                <w:szCs w:val="22"/>
              </w:rPr>
              <w:t xml:space="preserve"> c</w:t>
            </w:r>
            <w:r>
              <w:rPr>
                <w:color w:val="FF0000"/>
                <w:sz w:val="24"/>
                <w:szCs w:val="22"/>
              </w:rPr>
              <w:t>o</w:t>
            </w:r>
            <w:r w:rsidR="003D6742">
              <w:rPr>
                <w:color w:val="FF0000"/>
                <w:sz w:val="24"/>
                <w:szCs w:val="22"/>
              </w:rPr>
              <w:t>vering portions from sessions 11</w:t>
            </w:r>
            <w:r>
              <w:rPr>
                <w:color w:val="FF0000"/>
                <w:sz w:val="24"/>
                <w:szCs w:val="22"/>
              </w:rPr>
              <w:t>-20</w:t>
            </w:r>
          </w:p>
          <w:p w14:paraId="478AB65F" w14:textId="77777777" w:rsidR="00BF1475" w:rsidRPr="00E511CB" w:rsidRDefault="00BF1475" w:rsidP="004D6065">
            <w:pPr>
              <w:rPr>
                <w:color w:val="FF0000"/>
                <w:sz w:val="24"/>
                <w:szCs w:val="22"/>
              </w:rPr>
            </w:pPr>
          </w:p>
        </w:tc>
      </w:tr>
    </w:tbl>
    <w:p w14:paraId="56D38759" w14:textId="31DB8338" w:rsidR="0026583A" w:rsidRPr="00B107C1" w:rsidRDefault="0026583A" w:rsidP="00E86884">
      <w:pPr>
        <w:spacing w:after="240" w:line="240" w:lineRule="auto"/>
        <w:jc w:val="both"/>
        <w:rPr>
          <w:rFonts w:ascii="Times New Roman" w:eastAsia="Times New Roman" w:hAnsi="Times New Roman" w:cs="Times New Roman"/>
          <w:b/>
          <w:bCs/>
          <w:sz w:val="24"/>
          <w:szCs w:val="24"/>
        </w:rPr>
      </w:pPr>
    </w:p>
    <w:p w14:paraId="459FE065" w14:textId="5E42E54E" w:rsidR="009C1081" w:rsidRPr="00B107C1" w:rsidRDefault="00191608" w:rsidP="00191608">
      <w:pPr>
        <w:spacing w:before="100" w:beforeAutospacing="1" w:after="100" w:afterAutospacing="1" w:line="240" w:lineRule="auto"/>
        <w:jc w:val="both"/>
        <w:rPr>
          <w:rFonts w:ascii="Times New Roman" w:eastAsia="Times New Roman" w:hAnsi="Times New Roman" w:cs="Times New Roman"/>
          <w:b/>
          <w:bCs/>
          <w:sz w:val="24"/>
          <w:szCs w:val="24"/>
        </w:rPr>
      </w:pPr>
      <w:r w:rsidRPr="00B107C1">
        <w:rPr>
          <w:rFonts w:ascii="Times New Roman" w:eastAsia="Times New Roman" w:hAnsi="Times New Roman" w:cs="Times New Roman"/>
          <w:b/>
          <w:bCs/>
          <w:sz w:val="24"/>
          <w:szCs w:val="24"/>
        </w:rPr>
        <w:t xml:space="preserve">5. </w:t>
      </w:r>
      <w:r w:rsidR="009C1081" w:rsidRPr="00B107C1">
        <w:rPr>
          <w:rFonts w:ascii="Times New Roman" w:eastAsia="Times New Roman" w:hAnsi="Times New Roman" w:cs="Times New Roman"/>
          <w:b/>
          <w:bCs/>
          <w:sz w:val="24"/>
          <w:szCs w:val="24"/>
        </w:rPr>
        <w:t xml:space="preserve">Evaluation: </w:t>
      </w:r>
    </w:p>
    <w:tbl>
      <w:tblPr>
        <w:tblW w:w="0" w:type="auto"/>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2362"/>
        <w:gridCol w:w="1518"/>
        <w:gridCol w:w="5600"/>
      </w:tblGrid>
      <w:tr w:rsidR="00612C39" w:rsidRPr="00B107C1" w14:paraId="6C6D62A0" w14:textId="77777777" w:rsidTr="0003154E">
        <w:trPr>
          <w:tblCellSpacing w:w="15" w:type="dxa"/>
        </w:trPr>
        <w:tc>
          <w:tcPr>
            <w:tcW w:w="2317" w:type="dxa"/>
            <w:tcBorders>
              <w:top w:val="outset" w:sz="6" w:space="0" w:color="auto"/>
              <w:left w:val="outset" w:sz="6" w:space="0" w:color="auto"/>
              <w:bottom w:val="outset" w:sz="6" w:space="0" w:color="auto"/>
              <w:right w:val="outset" w:sz="6" w:space="0" w:color="auto"/>
            </w:tcBorders>
            <w:hideMark/>
          </w:tcPr>
          <w:p w14:paraId="217059AF" w14:textId="77777777" w:rsidR="00612C39" w:rsidRPr="00B107C1" w:rsidRDefault="00612C39" w:rsidP="00E86884">
            <w:pPr>
              <w:spacing w:after="0" w:line="240" w:lineRule="auto"/>
              <w:jc w:val="both"/>
              <w:rPr>
                <w:rFonts w:ascii="Times New Roman" w:eastAsia="Times New Roman" w:hAnsi="Times New Roman" w:cs="Times New Roman"/>
                <w:sz w:val="24"/>
                <w:szCs w:val="24"/>
              </w:rPr>
            </w:pPr>
            <w:r w:rsidRPr="00B107C1">
              <w:rPr>
                <w:rFonts w:ascii="Times New Roman" w:eastAsia="Times New Roman" w:hAnsi="Times New Roman" w:cs="Times New Roman"/>
                <w:b/>
                <w:bCs/>
                <w:i/>
                <w:iCs/>
                <w:sz w:val="24"/>
                <w:szCs w:val="24"/>
              </w:rPr>
              <w:t>Components</w:t>
            </w:r>
          </w:p>
        </w:tc>
        <w:tc>
          <w:tcPr>
            <w:tcW w:w="1488" w:type="dxa"/>
            <w:tcBorders>
              <w:top w:val="outset" w:sz="6" w:space="0" w:color="auto"/>
              <w:left w:val="outset" w:sz="6" w:space="0" w:color="auto"/>
              <w:bottom w:val="outset" w:sz="6" w:space="0" w:color="auto"/>
              <w:right w:val="outset" w:sz="6" w:space="0" w:color="auto"/>
            </w:tcBorders>
            <w:hideMark/>
          </w:tcPr>
          <w:p w14:paraId="6E2D63FD" w14:textId="77777777" w:rsidR="00612C39" w:rsidRPr="00B107C1" w:rsidRDefault="00612C39" w:rsidP="00E86884">
            <w:pPr>
              <w:spacing w:after="0" w:line="240" w:lineRule="auto"/>
              <w:jc w:val="both"/>
              <w:rPr>
                <w:rFonts w:ascii="Times New Roman" w:eastAsia="Times New Roman" w:hAnsi="Times New Roman" w:cs="Times New Roman"/>
                <w:sz w:val="24"/>
                <w:szCs w:val="24"/>
              </w:rPr>
            </w:pPr>
            <w:r w:rsidRPr="00B107C1">
              <w:rPr>
                <w:rFonts w:ascii="Times New Roman" w:eastAsia="Times New Roman" w:hAnsi="Times New Roman" w:cs="Times New Roman"/>
                <w:b/>
                <w:bCs/>
                <w:i/>
                <w:iCs/>
                <w:sz w:val="24"/>
                <w:szCs w:val="24"/>
              </w:rPr>
              <w:t>Weightage</w:t>
            </w:r>
          </w:p>
        </w:tc>
        <w:tc>
          <w:tcPr>
            <w:tcW w:w="5555" w:type="dxa"/>
            <w:tcBorders>
              <w:top w:val="outset" w:sz="6" w:space="0" w:color="auto"/>
              <w:left w:val="outset" w:sz="6" w:space="0" w:color="auto"/>
              <w:bottom w:val="outset" w:sz="6" w:space="0" w:color="auto"/>
              <w:right w:val="outset" w:sz="6" w:space="0" w:color="auto"/>
            </w:tcBorders>
            <w:hideMark/>
          </w:tcPr>
          <w:p w14:paraId="5E61E3CF" w14:textId="77777777" w:rsidR="00612C39" w:rsidRPr="00B107C1" w:rsidRDefault="00612C39" w:rsidP="00E86884">
            <w:pPr>
              <w:spacing w:after="0" w:line="240" w:lineRule="auto"/>
              <w:jc w:val="both"/>
              <w:rPr>
                <w:rFonts w:ascii="Times New Roman" w:eastAsia="Times New Roman" w:hAnsi="Times New Roman" w:cs="Times New Roman"/>
                <w:sz w:val="24"/>
                <w:szCs w:val="24"/>
              </w:rPr>
            </w:pPr>
            <w:r w:rsidRPr="00B107C1">
              <w:rPr>
                <w:rFonts w:ascii="Times New Roman" w:eastAsia="Times New Roman" w:hAnsi="Times New Roman" w:cs="Times New Roman"/>
                <w:b/>
                <w:bCs/>
                <w:i/>
                <w:iCs/>
                <w:sz w:val="24"/>
                <w:szCs w:val="24"/>
              </w:rPr>
              <w:t>Description</w:t>
            </w:r>
          </w:p>
        </w:tc>
      </w:tr>
      <w:tr w:rsidR="0078744C" w:rsidRPr="00B107C1" w14:paraId="10A6FC03" w14:textId="77777777" w:rsidTr="0003154E">
        <w:trPr>
          <w:tblCellSpacing w:w="15" w:type="dxa"/>
        </w:trPr>
        <w:tc>
          <w:tcPr>
            <w:tcW w:w="2317" w:type="dxa"/>
            <w:tcBorders>
              <w:top w:val="outset" w:sz="6" w:space="0" w:color="auto"/>
              <w:left w:val="outset" w:sz="6" w:space="0" w:color="auto"/>
              <w:bottom w:val="outset" w:sz="6" w:space="0" w:color="auto"/>
              <w:right w:val="outset" w:sz="6" w:space="0" w:color="auto"/>
            </w:tcBorders>
          </w:tcPr>
          <w:p w14:paraId="5B533737" w14:textId="12105215" w:rsidR="0078744C" w:rsidRPr="00B107C1" w:rsidRDefault="006C78D8" w:rsidP="00E86884">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Case Assignment</w:t>
            </w:r>
          </w:p>
        </w:tc>
        <w:tc>
          <w:tcPr>
            <w:tcW w:w="1488" w:type="dxa"/>
            <w:tcBorders>
              <w:top w:val="outset" w:sz="6" w:space="0" w:color="auto"/>
              <w:left w:val="outset" w:sz="6" w:space="0" w:color="auto"/>
              <w:bottom w:val="outset" w:sz="6" w:space="0" w:color="auto"/>
              <w:right w:val="outset" w:sz="6" w:space="0" w:color="auto"/>
            </w:tcBorders>
          </w:tcPr>
          <w:p w14:paraId="227A1405" w14:textId="532778C1" w:rsidR="0078744C" w:rsidRDefault="009249E0" w:rsidP="00E86884">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sidR="0078744C">
              <w:rPr>
                <w:rFonts w:ascii="Times New Roman" w:eastAsia="Times New Roman" w:hAnsi="Times New Roman" w:cs="Times New Roman"/>
                <w:sz w:val="24"/>
                <w:szCs w:val="24"/>
              </w:rPr>
              <w:t>0%</w:t>
            </w:r>
          </w:p>
        </w:tc>
        <w:tc>
          <w:tcPr>
            <w:tcW w:w="5555" w:type="dxa"/>
            <w:tcBorders>
              <w:top w:val="outset" w:sz="6" w:space="0" w:color="auto"/>
              <w:left w:val="outset" w:sz="6" w:space="0" w:color="auto"/>
              <w:bottom w:val="outset" w:sz="6" w:space="0" w:color="auto"/>
              <w:right w:val="outset" w:sz="6" w:space="0" w:color="auto"/>
            </w:tcBorders>
          </w:tcPr>
          <w:p w14:paraId="405ED1E4" w14:textId="1363203D" w:rsidR="0078744C" w:rsidRDefault="009249E0" w:rsidP="009249E0">
            <w:pPr>
              <w:spacing w:before="100" w:beforeAutospacing="1" w:after="100" w:afterAutospacing="1"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Case Assignment of 20 marks will be given to students. The tentative timing during the course is mentioned along with the session plan. The case tests the ability of students to take the applicability of concepts learnt in class beyond the direct learning inside the class session. </w:t>
            </w:r>
            <w:r>
              <w:rPr>
                <w:rFonts w:ascii="Times New Roman" w:eastAsia="Times New Roman" w:hAnsi="Times New Roman" w:cs="Times New Roman"/>
                <w:sz w:val="24"/>
                <w:szCs w:val="24"/>
              </w:rPr>
              <w:lastRenderedPageBreak/>
              <w:t>It tests the ability of the students to gather, comprehend relevant information and facts related to a theme and analyze those facts using rational thinking to solve a problem at hand</w:t>
            </w:r>
            <w:r w:rsidR="003D6742">
              <w:rPr>
                <w:rFonts w:ascii="Times New Roman" w:eastAsia="Times New Roman" w:hAnsi="Times New Roman" w:cs="Times New Roman"/>
                <w:sz w:val="24"/>
                <w:szCs w:val="24"/>
              </w:rPr>
              <w:t>.</w:t>
            </w:r>
          </w:p>
        </w:tc>
      </w:tr>
      <w:tr w:rsidR="00612C39" w:rsidRPr="00B107C1" w14:paraId="028E9E14" w14:textId="77777777" w:rsidTr="0003154E">
        <w:trPr>
          <w:tblCellSpacing w:w="15" w:type="dxa"/>
        </w:trPr>
        <w:tc>
          <w:tcPr>
            <w:tcW w:w="2317" w:type="dxa"/>
            <w:tcBorders>
              <w:top w:val="outset" w:sz="6" w:space="0" w:color="auto"/>
              <w:left w:val="outset" w:sz="6" w:space="0" w:color="auto"/>
              <w:bottom w:val="outset" w:sz="6" w:space="0" w:color="auto"/>
              <w:right w:val="outset" w:sz="6" w:space="0" w:color="auto"/>
            </w:tcBorders>
          </w:tcPr>
          <w:p w14:paraId="184A3CC5" w14:textId="77777777" w:rsidR="00612C39" w:rsidRPr="00B107C1" w:rsidRDefault="00612C39" w:rsidP="00E86884">
            <w:pPr>
              <w:spacing w:after="0" w:line="240" w:lineRule="auto"/>
              <w:jc w:val="both"/>
              <w:rPr>
                <w:rFonts w:ascii="Times New Roman" w:eastAsia="Times New Roman" w:hAnsi="Times New Roman" w:cs="Times New Roman"/>
                <w:sz w:val="24"/>
                <w:szCs w:val="24"/>
              </w:rPr>
            </w:pPr>
            <w:r w:rsidRPr="00B107C1">
              <w:rPr>
                <w:rFonts w:ascii="Times New Roman" w:eastAsia="Times New Roman" w:hAnsi="Times New Roman" w:cs="Times New Roman"/>
                <w:sz w:val="24"/>
                <w:szCs w:val="24"/>
              </w:rPr>
              <w:lastRenderedPageBreak/>
              <w:t>Quiz</w:t>
            </w:r>
          </w:p>
        </w:tc>
        <w:tc>
          <w:tcPr>
            <w:tcW w:w="1488" w:type="dxa"/>
            <w:tcBorders>
              <w:top w:val="outset" w:sz="6" w:space="0" w:color="auto"/>
              <w:left w:val="outset" w:sz="6" w:space="0" w:color="auto"/>
              <w:bottom w:val="outset" w:sz="6" w:space="0" w:color="auto"/>
              <w:right w:val="outset" w:sz="6" w:space="0" w:color="auto"/>
            </w:tcBorders>
          </w:tcPr>
          <w:p w14:paraId="730A0B8F" w14:textId="1C9C080C" w:rsidR="00612C39" w:rsidRPr="00B107C1" w:rsidRDefault="006C78D8" w:rsidP="00E86884">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sidR="0003154E">
              <w:rPr>
                <w:rFonts w:ascii="Times New Roman" w:eastAsia="Times New Roman" w:hAnsi="Times New Roman" w:cs="Times New Roman"/>
                <w:sz w:val="24"/>
                <w:szCs w:val="24"/>
              </w:rPr>
              <w:t>0</w:t>
            </w:r>
            <w:r w:rsidR="00612C39" w:rsidRPr="00B107C1">
              <w:rPr>
                <w:rFonts w:ascii="Times New Roman" w:eastAsia="Times New Roman" w:hAnsi="Times New Roman" w:cs="Times New Roman"/>
                <w:sz w:val="24"/>
                <w:szCs w:val="24"/>
              </w:rPr>
              <w:t>%</w:t>
            </w:r>
          </w:p>
        </w:tc>
        <w:tc>
          <w:tcPr>
            <w:tcW w:w="5555" w:type="dxa"/>
            <w:tcBorders>
              <w:top w:val="outset" w:sz="6" w:space="0" w:color="auto"/>
              <w:left w:val="outset" w:sz="6" w:space="0" w:color="auto"/>
              <w:bottom w:val="outset" w:sz="6" w:space="0" w:color="auto"/>
              <w:right w:val="outset" w:sz="6" w:space="0" w:color="auto"/>
            </w:tcBorders>
          </w:tcPr>
          <w:p w14:paraId="636A5D6A" w14:textId="13CE730F" w:rsidR="00612C39" w:rsidRPr="00B107C1" w:rsidRDefault="009249E0" w:rsidP="000F6653">
            <w:pPr>
              <w:spacing w:before="100" w:beforeAutospacing="1" w:after="100" w:afterAutospacing="1"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Two</w:t>
            </w:r>
            <w:r w:rsidR="0003154E">
              <w:rPr>
                <w:rFonts w:ascii="Times New Roman" w:eastAsia="Times New Roman" w:hAnsi="Times New Roman" w:cs="Times New Roman"/>
                <w:sz w:val="24"/>
                <w:szCs w:val="24"/>
              </w:rPr>
              <w:t xml:space="preserve"> MCQ online quizzes of 10 marks each. The tentative timings and coverage of the quizzes is mentioned in </w:t>
            </w:r>
            <w:r w:rsidR="000F6653">
              <w:rPr>
                <w:rFonts w:ascii="Times New Roman" w:eastAsia="Times New Roman" w:hAnsi="Times New Roman" w:cs="Times New Roman"/>
                <w:sz w:val="24"/>
                <w:szCs w:val="24"/>
              </w:rPr>
              <w:t>Column</w:t>
            </w:r>
            <w:r w:rsidR="0003154E">
              <w:rPr>
                <w:rFonts w:ascii="Times New Roman" w:eastAsia="Times New Roman" w:hAnsi="Times New Roman" w:cs="Times New Roman"/>
                <w:sz w:val="24"/>
                <w:szCs w:val="24"/>
              </w:rPr>
              <w:t xml:space="preserve"> 4 along with the session plan.</w:t>
            </w:r>
            <w:r w:rsidR="0091496F">
              <w:rPr>
                <w:rFonts w:ascii="Times New Roman" w:eastAsia="Times New Roman" w:hAnsi="Times New Roman" w:cs="Times New Roman"/>
                <w:sz w:val="24"/>
                <w:szCs w:val="24"/>
              </w:rPr>
              <w:t xml:space="preserve"> Quizzes would evaluate both conceptual clarity and ability of a student to apply those concepts in a situation.</w:t>
            </w:r>
          </w:p>
        </w:tc>
      </w:tr>
      <w:tr w:rsidR="00612C39" w:rsidRPr="00B107C1" w14:paraId="2E24067A" w14:textId="77777777" w:rsidTr="0003154E">
        <w:trPr>
          <w:tblCellSpacing w:w="15" w:type="dxa"/>
        </w:trPr>
        <w:tc>
          <w:tcPr>
            <w:tcW w:w="2317" w:type="dxa"/>
            <w:tcBorders>
              <w:top w:val="outset" w:sz="6" w:space="0" w:color="auto"/>
              <w:left w:val="outset" w:sz="6" w:space="0" w:color="auto"/>
              <w:bottom w:val="outset" w:sz="6" w:space="0" w:color="auto"/>
              <w:right w:val="outset" w:sz="6" w:space="0" w:color="auto"/>
            </w:tcBorders>
            <w:hideMark/>
          </w:tcPr>
          <w:p w14:paraId="32FEDFD4" w14:textId="0B515748" w:rsidR="00612C39" w:rsidRPr="00B107C1" w:rsidRDefault="003F7612" w:rsidP="00E86884">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Graded Class Activity</w:t>
            </w:r>
          </w:p>
        </w:tc>
        <w:tc>
          <w:tcPr>
            <w:tcW w:w="1488" w:type="dxa"/>
            <w:tcBorders>
              <w:top w:val="outset" w:sz="6" w:space="0" w:color="auto"/>
              <w:left w:val="outset" w:sz="6" w:space="0" w:color="auto"/>
              <w:bottom w:val="outset" w:sz="6" w:space="0" w:color="auto"/>
              <w:right w:val="outset" w:sz="6" w:space="0" w:color="auto"/>
            </w:tcBorders>
            <w:hideMark/>
          </w:tcPr>
          <w:p w14:paraId="76DDA90B" w14:textId="237FBEE8" w:rsidR="00612C39" w:rsidRPr="00B107C1" w:rsidRDefault="0083754E" w:rsidP="00E86884">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sidR="00612C39" w:rsidRPr="00B107C1">
              <w:rPr>
                <w:rFonts w:ascii="Times New Roman" w:eastAsia="Times New Roman" w:hAnsi="Times New Roman" w:cs="Times New Roman"/>
                <w:sz w:val="24"/>
                <w:szCs w:val="24"/>
              </w:rPr>
              <w:t>0%</w:t>
            </w:r>
          </w:p>
        </w:tc>
        <w:tc>
          <w:tcPr>
            <w:tcW w:w="5555" w:type="dxa"/>
            <w:tcBorders>
              <w:top w:val="outset" w:sz="6" w:space="0" w:color="auto"/>
              <w:left w:val="outset" w:sz="6" w:space="0" w:color="auto"/>
              <w:bottom w:val="outset" w:sz="6" w:space="0" w:color="auto"/>
              <w:right w:val="outset" w:sz="6" w:space="0" w:color="auto"/>
            </w:tcBorders>
            <w:hideMark/>
          </w:tcPr>
          <w:p w14:paraId="30AB13D1" w14:textId="0361CA41" w:rsidR="00612C39" w:rsidRPr="00B107C1" w:rsidRDefault="0083754E" w:rsidP="000F6653">
            <w:pPr>
              <w:spacing w:before="100" w:beforeAutospacing="1" w:after="100" w:afterAutospacing="1"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Two</w:t>
            </w:r>
            <w:r w:rsidR="003F7612">
              <w:rPr>
                <w:rFonts w:ascii="Times New Roman" w:eastAsia="Times New Roman" w:hAnsi="Times New Roman" w:cs="Times New Roman"/>
                <w:sz w:val="24"/>
                <w:szCs w:val="24"/>
              </w:rPr>
              <w:t xml:space="preserve"> Graded Class Activities in Groups. Each Activity will be graded for 10 marks. The tentative timings and purpose of the graded activities is mentioned in </w:t>
            </w:r>
            <w:r w:rsidR="000F6653">
              <w:rPr>
                <w:rFonts w:ascii="Times New Roman" w:eastAsia="Times New Roman" w:hAnsi="Times New Roman" w:cs="Times New Roman"/>
                <w:sz w:val="24"/>
                <w:szCs w:val="24"/>
              </w:rPr>
              <w:t>Column</w:t>
            </w:r>
            <w:r w:rsidR="003F7612">
              <w:rPr>
                <w:rFonts w:ascii="Times New Roman" w:eastAsia="Times New Roman" w:hAnsi="Times New Roman" w:cs="Times New Roman"/>
                <w:sz w:val="24"/>
                <w:szCs w:val="24"/>
              </w:rPr>
              <w:t xml:space="preserve"> 4 along with the session plan.</w:t>
            </w:r>
            <w:r w:rsidR="0091496F">
              <w:rPr>
                <w:rFonts w:ascii="Times New Roman" w:eastAsia="Times New Roman" w:hAnsi="Times New Roman" w:cs="Times New Roman"/>
                <w:sz w:val="24"/>
                <w:szCs w:val="24"/>
              </w:rPr>
              <w:t xml:space="preserve"> Graded class activity is basically evaluating the ability of a student to put concepts into action.</w:t>
            </w:r>
          </w:p>
        </w:tc>
      </w:tr>
      <w:tr w:rsidR="00612C39" w:rsidRPr="00B107C1" w14:paraId="2ACA8433" w14:textId="77777777" w:rsidTr="0003154E">
        <w:trPr>
          <w:tblCellSpacing w:w="15" w:type="dxa"/>
        </w:trPr>
        <w:tc>
          <w:tcPr>
            <w:tcW w:w="2317" w:type="dxa"/>
            <w:tcBorders>
              <w:top w:val="outset" w:sz="6" w:space="0" w:color="auto"/>
              <w:left w:val="outset" w:sz="6" w:space="0" w:color="auto"/>
              <w:bottom w:val="outset" w:sz="6" w:space="0" w:color="auto"/>
              <w:right w:val="outset" w:sz="6" w:space="0" w:color="auto"/>
            </w:tcBorders>
            <w:hideMark/>
          </w:tcPr>
          <w:p w14:paraId="37195016" w14:textId="77777777" w:rsidR="00612C39" w:rsidRPr="00B107C1" w:rsidRDefault="00612C39" w:rsidP="00E86884">
            <w:pPr>
              <w:spacing w:after="0" w:line="240" w:lineRule="auto"/>
              <w:jc w:val="both"/>
              <w:rPr>
                <w:rFonts w:ascii="Times New Roman" w:eastAsia="Times New Roman" w:hAnsi="Times New Roman" w:cs="Times New Roman"/>
                <w:sz w:val="24"/>
                <w:szCs w:val="24"/>
              </w:rPr>
            </w:pPr>
            <w:r w:rsidRPr="00B107C1">
              <w:rPr>
                <w:rFonts w:ascii="Times New Roman" w:eastAsia="Times New Roman" w:hAnsi="Times New Roman" w:cs="Times New Roman"/>
                <w:sz w:val="24"/>
                <w:szCs w:val="24"/>
              </w:rPr>
              <w:t>End Term Examination</w:t>
            </w:r>
          </w:p>
        </w:tc>
        <w:tc>
          <w:tcPr>
            <w:tcW w:w="1488" w:type="dxa"/>
            <w:tcBorders>
              <w:top w:val="outset" w:sz="6" w:space="0" w:color="auto"/>
              <w:left w:val="outset" w:sz="6" w:space="0" w:color="auto"/>
              <w:bottom w:val="outset" w:sz="6" w:space="0" w:color="auto"/>
              <w:right w:val="outset" w:sz="6" w:space="0" w:color="auto"/>
            </w:tcBorders>
            <w:hideMark/>
          </w:tcPr>
          <w:p w14:paraId="612226B2" w14:textId="77777777" w:rsidR="00612C39" w:rsidRPr="00B107C1" w:rsidRDefault="00612C39" w:rsidP="00E86884">
            <w:pPr>
              <w:spacing w:after="0" w:line="240" w:lineRule="auto"/>
              <w:jc w:val="both"/>
              <w:rPr>
                <w:rFonts w:ascii="Times New Roman" w:eastAsia="Times New Roman" w:hAnsi="Times New Roman" w:cs="Times New Roman"/>
                <w:sz w:val="24"/>
                <w:szCs w:val="24"/>
              </w:rPr>
            </w:pPr>
            <w:r w:rsidRPr="00B107C1">
              <w:rPr>
                <w:rFonts w:ascii="Times New Roman" w:eastAsia="Times New Roman" w:hAnsi="Times New Roman" w:cs="Times New Roman"/>
                <w:sz w:val="24"/>
                <w:szCs w:val="24"/>
              </w:rPr>
              <w:t>40%</w:t>
            </w:r>
          </w:p>
        </w:tc>
        <w:tc>
          <w:tcPr>
            <w:tcW w:w="5555" w:type="dxa"/>
            <w:tcBorders>
              <w:top w:val="outset" w:sz="6" w:space="0" w:color="auto"/>
              <w:left w:val="outset" w:sz="6" w:space="0" w:color="auto"/>
              <w:bottom w:val="outset" w:sz="6" w:space="0" w:color="auto"/>
              <w:right w:val="outset" w:sz="6" w:space="0" w:color="auto"/>
            </w:tcBorders>
            <w:hideMark/>
          </w:tcPr>
          <w:p w14:paraId="7633582C" w14:textId="0E647726" w:rsidR="00612C39" w:rsidRPr="00B107C1" w:rsidRDefault="00612C39" w:rsidP="00D60712">
            <w:pPr>
              <w:spacing w:after="0" w:line="240" w:lineRule="auto"/>
              <w:jc w:val="both"/>
              <w:rPr>
                <w:rFonts w:ascii="Times New Roman" w:eastAsia="Times New Roman" w:hAnsi="Times New Roman" w:cs="Times New Roman"/>
                <w:sz w:val="24"/>
                <w:szCs w:val="24"/>
              </w:rPr>
            </w:pPr>
            <w:r w:rsidRPr="00B107C1">
              <w:rPr>
                <w:rFonts w:ascii="Times New Roman" w:eastAsia="Times New Roman" w:hAnsi="Times New Roman" w:cs="Times New Roman"/>
                <w:sz w:val="24"/>
                <w:szCs w:val="24"/>
              </w:rPr>
              <w:t>In the same term there will be a termin</w:t>
            </w:r>
            <w:r w:rsidR="008B3AD9">
              <w:rPr>
                <w:rFonts w:ascii="Times New Roman" w:eastAsia="Times New Roman" w:hAnsi="Times New Roman" w:cs="Times New Roman"/>
                <w:sz w:val="24"/>
                <w:szCs w:val="24"/>
              </w:rPr>
              <w:t>al examination. This would be a</w:t>
            </w:r>
            <w:r w:rsidRPr="00B107C1">
              <w:rPr>
                <w:rFonts w:ascii="Times New Roman" w:eastAsia="Times New Roman" w:hAnsi="Times New Roman" w:cs="Times New Roman"/>
                <w:sz w:val="24"/>
                <w:szCs w:val="24"/>
              </w:rPr>
              <w:t xml:space="preserve"> </w:t>
            </w:r>
            <w:r w:rsidR="00D60712">
              <w:rPr>
                <w:rFonts w:ascii="Times New Roman" w:eastAsia="Times New Roman" w:hAnsi="Times New Roman" w:cs="Times New Roman"/>
                <w:sz w:val="24"/>
                <w:szCs w:val="24"/>
              </w:rPr>
              <w:t>Closed</w:t>
            </w:r>
            <w:r w:rsidRPr="00B107C1">
              <w:rPr>
                <w:rFonts w:ascii="Times New Roman" w:eastAsia="Times New Roman" w:hAnsi="Times New Roman" w:cs="Times New Roman"/>
                <w:sz w:val="24"/>
                <w:szCs w:val="24"/>
              </w:rPr>
              <w:t xml:space="preserve"> Book Exam. Details about the same would be provided closer to the end term exam.</w:t>
            </w:r>
            <w:r w:rsidR="0091496F">
              <w:rPr>
                <w:rFonts w:ascii="Times New Roman" w:eastAsia="Times New Roman" w:hAnsi="Times New Roman" w:cs="Times New Roman"/>
                <w:sz w:val="24"/>
                <w:szCs w:val="24"/>
              </w:rPr>
              <w:t xml:space="preserve"> End term examination would be a mixture of concepts (40%) and application based questions (60%) in the proportion mentioned in brackets against each criteria.</w:t>
            </w:r>
          </w:p>
        </w:tc>
      </w:tr>
    </w:tbl>
    <w:p w14:paraId="363E67E1" w14:textId="77777777" w:rsidR="00612C39" w:rsidRPr="00B107C1" w:rsidRDefault="00612C39" w:rsidP="00E86884">
      <w:pPr>
        <w:spacing w:before="100" w:beforeAutospacing="1" w:after="100" w:afterAutospacing="1" w:line="240" w:lineRule="auto"/>
        <w:jc w:val="both"/>
        <w:rPr>
          <w:rFonts w:ascii="Times New Roman" w:eastAsia="Times New Roman" w:hAnsi="Times New Roman" w:cs="Times New Roman"/>
          <w:sz w:val="24"/>
          <w:szCs w:val="24"/>
        </w:rPr>
      </w:pPr>
    </w:p>
    <w:p w14:paraId="1323E3EE" w14:textId="563C8573" w:rsidR="009C1081" w:rsidRPr="00B107C1" w:rsidRDefault="00191608" w:rsidP="00E86884">
      <w:pPr>
        <w:spacing w:before="100" w:beforeAutospacing="1" w:after="100" w:afterAutospacing="1" w:line="240" w:lineRule="auto"/>
        <w:jc w:val="both"/>
        <w:rPr>
          <w:rFonts w:ascii="Times New Roman" w:eastAsia="Times New Roman" w:hAnsi="Times New Roman" w:cs="Times New Roman"/>
          <w:sz w:val="24"/>
          <w:szCs w:val="24"/>
        </w:rPr>
      </w:pPr>
      <w:r w:rsidRPr="00B107C1">
        <w:rPr>
          <w:rFonts w:ascii="Times New Roman" w:eastAsia="Times New Roman" w:hAnsi="Times New Roman" w:cs="Times New Roman"/>
          <w:b/>
          <w:bCs/>
          <w:sz w:val="24"/>
          <w:szCs w:val="24"/>
        </w:rPr>
        <w:t xml:space="preserve">6. </w:t>
      </w:r>
      <w:r w:rsidR="009C1081" w:rsidRPr="00B107C1">
        <w:rPr>
          <w:rFonts w:ascii="Times New Roman" w:eastAsia="Times New Roman" w:hAnsi="Times New Roman" w:cs="Times New Roman"/>
          <w:b/>
          <w:bCs/>
          <w:sz w:val="24"/>
          <w:szCs w:val="24"/>
        </w:rPr>
        <w:t xml:space="preserve">Academic Honesty Policy: </w:t>
      </w:r>
    </w:p>
    <w:p w14:paraId="62EBD5FC" w14:textId="77777777" w:rsidR="009C1081" w:rsidRPr="00B107C1" w:rsidRDefault="009C1081" w:rsidP="00E86884">
      <w:pPr>
        <w:spacing w:before="100" w:beforeAutospacing="1" w:after="100" w:afterAutospacing="1" w:line="240" w:lineRule="auto"/>
        <w:jc w:val="both"/>
        <w:rPr>
          <w:rFonts w:ascii="Times New Roman" w:eastAsia="Times New Roman" w:hAnsi="Times New Roman" w:cs="Times New Roman"/>
          <w:sz w:val="24"/>
          <w:szCs w:val="24"/>
        </w:rPr>
      </w:pPr>
      <w:r w:rsidRPr="00B107C1">
        <w:rPr>
          <w:rFonts w:ascii="Times New Roman" w:eastAsia="Times New Roman" w:hAnsi="Times New Roman" w:cs="Times New Roman"/>
          <w:sz w:val="24"/>
          <w:szCs w:val="24"/>
        </w:rPr>
        <w:t xml:space="preserve">Students subscribing to this course will be bound by the Academic Policy as specified in the Student Manual of </w:t>
      </w:r>
      <w:r w:rsidR="007D4AE9" w:rsidRPr="00B107C1">
        <w:rPr>
          <w:rFonts w:ascii="Times New Roman" w:eastAsia="Times New Roman" w:hAnsi="Times New Roman" w:cs="Times New Roman"/>
          <w:sz w:val="24"/>
          <w:szCs w:val="24"/>
        </w:rPr>
        <w:t xml:space="preserve">MBA-HRM </w:t>
      </w:r>
      <w:proofErr w:type="spellStart"/>
      <w:r w:rsidR="007D4AE9" w:rsidRPr="00B107C1">
        <w:rPr>
          <w:rFonts w:ascii="Times New Roman" w:eastAsia="Times New Roman" w:hAnsi="Times New Roman" w:cs="Times New Roman"/>
          <w:sz w:val="24"/>
          <w:szCs w:val="24"/>
        </w:rPr>
        <w:t>Programme</w:t>
      </w:r>
      <w:proofErr w:type="spellEnd"/>
      <w:r w:rsidRPr="00B107C1">
        <w:rPr>
          <w:rFonts w:ascii="Times New Roman" w:eastAsia="Times New Roman" w:hAnsi="Times New Roman" w:cs="Times New Roman"/>
          <w:sz w:val="24"/>
          <w:szCs w:val="24"/>
        </w:rPr>
        <w:t xml:space="preserve">. For all in-class and evaluation purposes, the decision of the course instructor will be binding and final on every student. </w:t>
      </w:r>
    </w:p>
    <w:p w14:paraId="0C6C7B7C" w14:textId="77777777" w:rsidR="00191608" w:rsidRPr="00B107C1" w:rsidRDefault="009C1081" w:rsidP="00E86884">
      <w:pPr>
        <w:jc w:val="both"/>
        <w:rPr>
          <w:rFonts w:ascii="Times New Roman" w:eastAsia="Times New Roman" w:hAnsi="Times New Roman" w:cs="Times New Roman"/>
          <w:sz w:val="24"/>
          <w:szCs w:val="24"/>
        </w:rPr>
      </w:pPr>
      <w:r w:rsidRPr="00B107C1">
        <w:rPr>
          <w:rFonts w:ascii="Times New Roman" w:eastAsia="Times New Roman" w:hAnsi="Times New Roman" w:cs="Times New Roman"/>
          <w:sz w:val="24"/>
          <w:szCs w:val="24"/>
        </w:rPr>
        <w:t>Every Student for this course must conduct their studies honestly, ethically and in accordance with generally accepted standards of academic conduct. Any form of academic misconduct is unacceptable. If some students are found to engage deliberately in academic misconduct, with intent to deceive it would be construed as pre-mediated form of cheating and would attract the highest penalty of grade withholding.</w:t>
      </w:r>
    </w:p>
    <w:p w14:paraId="395D0801" w14:textId="77777777" w:rsidR="00191608" w:rsidRPr="00B107C1" w:rsidRDefault="00191608" w:rsidP="00E86884">
      <w:pPr>
        <w:jc w:val="both"/>
        <w:rPr>
          <w:rFonts w:ascii="Times New Roman" w:eastAsia="Times New Roman" w:hAnsi="Times New Roman" w:cs="Times New Roman"/>
          <w:sz w:val="24"/>
          <w:szCs w:val="24"/>
        </w:rPr>
      </w:pPr>
    </w:p>
    <w:p w14:paraId="6E9F1A3F" w14:textId="73F15960" w:rsidR="00512EC2" w:rsidRPr="00B107C1" w:rsidRDefault="00191608" w:rsidP="00512EC2">
      <w:pPr>
        <w:jc w:val="both"/>
        <w:rPr>
          <w:rFonts w:ascii="Times New Roman" w:eastAsia="Times New Roman" w:hAnsi="Times New Roman" w:cs="Times New Roman"/>
          <w:sz w:val="24"/>
          <w:szCs w:val="24"/>
        </w:rPr>
      </w:pPr>
      <w:r w:rsidRPr="00B107C1">
        <w:rPr>
          <w:rFonts w:ascii="Times New Roman" w:eastAsia="Times New Roman" w:hAnsi="Times New Roman" w:cs="Times New Roman"/>
          <w:b/>
          <w:bCs/>
          <w:sz w:val="24"/>
          <w:szCs w:val="24"/>
        </w:rPr>
        <w:t xml:space="preserve">7. </w:t>
      </w:r>
      <w:r w:rsidR="00512EC2" w:rsidRPr="00B107C1">
        <w:rPr>
          <w:rFonts w:ascii="Times New Roman" w:eastAsia="Times New Roman" w:hAnsi="Times New Roman" w:cs="Times New Roman"/>
          <w:b/>
          <w:bCs/>
          <w:sz w:val="24"/>
          <w:szCs w:val="24"/>
        </w:rPr>
        <w:t>No Network Policy</w:t>
      </w:r>
      <w:r w:rsidR="00512EC2" w:rsidRPr="00B107C1">
        <w:rPr>
          <w:rFonts w:ascii="Times New Roman" w:eastAsia="Times New Roman" w:hAnsi="Times New Roman" w:cs="Times New Roman"/>
          <w:sz w:val="24"/>
          <w:szCs w:val="24"/>
        </w:rPr>
        <w:t xml:space="preserve"> </w:t>
      </w:r>
    </w:p>
    <w:p w14:paraId="0C7D0B0D" w14:textId="42039B42" w:rsidR="007D4AE9" w:rsidRPr="00B107C1" w:rsidRDefault="00512EC2" w:rsidP="009749B1">
      <w:pPr>
        <w:jc w:val="both"/>
        <w:rPr>
          <w:rFonts w:ascii="Times New Roman" w:eastAsia="Times New Roman" w:hAnsi="Times New Roman" w:cs="Times New Roman"/>
          <w:sz w:val="24"/>
          <w:szCs w:val="24"/>
        </w:rPr>
      </w:pPr>
      <w:r w:rsidRPr="00B107C1">
        <w:rPr>
          <w:rFonts w:ascii="Times New Roman" w:eastAsia="Times New Roman" w:hAnsi="Times New Roman" w:cs="Times New Roman"/>
          <w:sz w:val="24"/>
          <w:szCs w:val="24"/>
        </w:rPr>
        <w:t xml:space="preserve">All students are requested not to operate any network enabled devices such as cell phones, </w:t>
      </w:r>
      <w:proofErr w:type="spellStart"/>
      <w:r w:rsidRPr="00B107C1">
        <w:rPr>
          <w:rFonts w:ascii="Times New Roman" w:eastAsia="Times New Roman" w:hAnsi="Times New Roman" w:cs="Times New Roman"/>
          <w:sz w:val="24"/>
          <w:szCs w:val="24"/>
        </w:rPr>
        <w:t>etabs</w:t>
      </w:r>
      <w:proofErr w:type="spellEnd"/>
      <w:r w:rsidRPr="00B107C1">
        <w:rPr>
          <w:rFonts w:ascii="Times New Roman" w:eastAsia="Times New Roman" w:hAnsi="Times New Roman" w:cs="Times New Roman"/>
          <w:sz w:val="24"/>
          <w:szCs w:val="24"/>
        </w:rPr>
        <w:t xml:space="preserve">, </w:t>
      </w:r>
      <w:proofErr w:type="spellStart"/>
      <w:r w:rsidRPr="00B107C1">
        <w:rPr>
          <w:rFonts w:ascii="Times New Roman" w:eastAsia="Times New Roman" w:hAnsi="Times New Roman" w:cs="Times New Roman"/>
          <w:sz w:val="24"/>
          <w:szCs w:val="24"/>
        </w:rPr>
        <w:t>ipads</w:t>
      </w:r>
      <w:proofErr w:type="spellEnd"/>
      <w:r w:rsidRPr="00B107C1">
        <w:rPr>
          <w:rFonts w:ascii="Times New Roman" w:eastAsia="Times New Roman" w:hAnsi="Times New Roman" w:cs="Times New Roman"/>
          <w:sz w:val="24"/>
          <w:szCs w:val="24"/>
        </w:rPr>
        <w:t xml:space="preserve"> or any other electronic network enabled devices inside the classroom during the HRM sessions. In case you are compelled to carry it in person, you may keep it in the switched off mode. Anyone found to operate such devices during the session timings shall get penalized </w:t>
      </w:r>
      <w:r w:rsidR="009749B1" w:rsidRPr="00B107C1">
        <w:rPr>
          <w:rFonts w:ascii="Times New Roman" w:eastAsia="Times New Roman" w:hAnsi="Times New Roman" w:cs="Times New Roman"/>
          <w:sz w:val="24"/>
          <w:szCs w:val="24"/>
        </w:rPr>
        <w:t xml:space="preserve">by </w:t>
      </w:r>
      <w:r w:rsidR="009749B1" w:rsidRPr="00B107C1">
        <w:rPr>
          <w:rFonts w:ascii="Times New Roman" w:eastAsia="Times New Roman" w:hAnsi="Times New Roman" w:cs="Times New Roman"/>
          <w:sz w:val="24"/>
          <w:szCs w:val="24"/>
        </w:rPr>
        <w:lastRenderedPageBreak/>
        <w:t>the Dean, XAHR</w:t>
      </w:r>
      <w:r w:rsidRPr="00B107C1">
        <w:rPr>
          <w:rFonts w:ascii="Times New Roman" w:eastAsia="Times New Roman" w:hAnsi="Times New Roman" w:cs="Times New Roman"/>
          <w:sz w:val="24"/>
          <w:szCs w:val="24"/>
        </w:rPr>
        <w:t xml:space="preserve"> for every incident of violation noted by the facilitator. No discussion or negotiation will be entertained at all with respect to this.</w:t>
      </w:r>
    </w:p>
    <w:p w14:paraId="1F6819C8" w14:textId="77777777" w:rsidR="009749B1" w:rsidRPr="00B107C1" w:rsidRDefault="009749B1" w:rsidP="009749B1">
      <w:pPr>
        <w:jc w:val="both"/>
        <w:rPr>
          <w:rFonts w:ascii="Times New Roman" w:eastAsia="Times New Roman" w:hAnsi="Times New Roman" w:cs="Times New Roman"/>
          <w:sz w:val="24"/>
          <w:szCs w:val="24"/>
        </w:rPr>
      </w:pPr>
    </w:p>
    <w:p w14:paraId="77735BA9" w14:textId="7C0D20E7" w:rsidR="00E76394" w:rsidRDefault="00E50B38" w:rsidP="00E76394">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Brief Profile of Prof. </w:t>
      </w:r>
      <w:proofErr w:type="spellStart"/>
      <w:r>
        <w:rPr>
          <w:rFonts w:ascii="Times New Roman" w:eastAsia="Times New Roman" w:hAnsi="Times New Roman" w:cs="Times New Roman"/>
          <w:b/>
          <w:sz w:val="24"/>
          <w:szCs w:val="24"/>
        </w:rPr>
        <w:t>Subhra</w:t>
      </w:r>
      <w:proofErr w:type="spellEnd"/>
      <w:r>
        <w:rPr>
          <w:rFonts w:ascii="Times New Roman" w:eastAsia="Times New Roman" w:hAnsi="Times New Roman" w:cs="Times New Roman"/>
          <w:b/>
          <w:sz w:val="24"/>
          <w:szCs w:val="24"/>
        </w:rPr>
        <w:t xml:space="preserve"> </w:t>
      </w:r>
      <w:proofErr w:type="spellStart"/>
      <w:r>
        <w:rPr>
          <w:rFonts w:ascii="Times New Roman" w:eastAsia="Times New Roman" w:hAnsi="Times New Roman" w:cs="Times New Roman"/>
          <w:b/>
          <w:sz w:val="24"/>
          <w:szCs w:val="24"/>
        </w:rPr>
        <w:t>Pattnaik</w:t>
      </w:r>
      <w:proofErr w:type="spellEnd"/>
    </w:p>
    <w:p w14:paraId="1EB4270B" w14:textId="2B1FC5A5" w:rsidR="00E50B38" w:rsidRPr="00E50B38" w:rsidRDefault="00E50B38" w:rsidP="00E50B38">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Prof. </w:t>
      </w:r>
      <w:proofErr w:type="spellStart"/>
      <w:r w:rsidRPr="00E50B38">
        <w:rPr>
          <w:rFonts w:ascii="Times New Roman" w:eastAsia="Times New Roman" w:hAnsi="Times New Roman" w:cs="Times New Roman"/>
          <w:sz w:val="24"/>
          <w:szCs w:val="24"/>
        </w:rPr>
        <w:t>Subhra</w:t>
      </w:r>
      <w:proofErr w:type="spellEnd"/>
      <w:r w:rsidRPr="00E50B38">
        <w:rPr>
          <w:rFonts w:ascii="Times New Roman" w:eastAsia="Times New Roman" w:hAnsi="Times New Roman" w:cs="Times New Roman"/>
          <w:sz w:val="24"/>
          <w:szCs w:val="24"/>
        </w:rPr>
        <w:t xml:space="preserve"> </w:t>
      </w:r>
      <w:proofErr w:type="spellStart"/>
      <w:r w:rsidRPr="00E50B38">
        <w:rPr>
          <w:rFonts w:ascii="Times New Roman" w:eastAsia="Times New Roman" w:hAnsi="Times New Roman" w:cs="Times New Roman"/>
          <w:sz w:val="24"/>
          <w:szCs w:val="24"/>
        </w:rPr>
        <w:t>Pattnaik</w:t>
      </w:r>
      <w:proofErr w:type="spellEnd"/>
      <w:r w:rsidRPr="00E50B38">
        <w:rPr>
          <w:rFonts w:ascii="Times New Roman" w:eastAsia="Times New Roman" w:hAnsi="Times New Roman" w:cs="Times New Roman"/>
          <w:sz w:val="24"/>
          <w:szCs w:val="24"/>
        </w:rPr>
        <w:t xml:space="preserve"> works </w:t>
      </w:r>
      <w:r w:rsidR="003F29DC">
        <w:rPr>
          <w:rFonts w:ascii="Times New Roman" w:eastAsia="Times New Roman" w:hAnsi="Times New Roman" w:cs="Times New Roman"/>
          <w:sz w:val="24"/>
          <w:szCs w:val="24"/>
        </w:rPr>
        <w:t>as a faculty of HRM</w:t>
      </w:r>
      <w:r w:rsidRPr="00E50B38">
        <w:rPr>
          <w:rFonts w:ascii="Times New Roman" w:eastAsia="Times New Roman" w:hAnsi="Times New Roman" w:cs="Times New Roman"/>
          <w:sz w:val="24"/>
          <w:szCs w:val="24"/>
        </w:rPr>
        <w:t xml:space="preserve"> in Xavier School of Human Resource Management, Xavier University Bhubaneswar, India. She has around 12 years of work experience, spanning across consulting and academia. She specializes in the areas of performance management, compensation management, and talent assessment. Her research interests lie in areas such as sustainability, diversity and inclusion, organization justice, and employee performance and she has published papers on them in tiered journals. A passionate trainer, </w:t>
      </w:r>
      <w:proofErr w:type="spellStart"/>
      <w:r w:rsidRPr="00E50B38">
        <w:rPr>
          <w:rFonts w:ascii="Times New Roman" w:eastAsia="Times New Roman" w:hAnsi="Times New Roman" w:cs="Times New Roman"/>
          <w:sz w:val="24"/>
          <w:szCs w:val="24"/>
        </w:rPr>
        <w:t>Subhra</w:t>
      </w:r>
      <w:proofErr w:type="spellEnd"/>
      <w:r w:rsidRPr="00E50B38">
        <w:rPr>
          <w:rFonts w:ascii="Times New Roman" w:eastAsia="Times New Roman" w:hAnsi="Times New Roman" w:cs="Times New Roman"/>
          <w:sz w:val="24"/>
          <w:szCs w:val="24"/>
        </w:rPr>
        <w:t xml:space="preserve"> has </w:t>
      </w:r>
      <w:r w:rsidR="003F29DC">
        <w:rPr>
          <w:rFonts w:ascii="Times New Roman" w:eastAsia="Times New Roman" w:hAnsi="Times New Roman" w:cs="Times New Roman"/>
          <w:sz w:val="24"/>
          <w:szCs w:val="24"/>
        </w:rPr>
        <w:t xml:space="preserve">conducted </w:t>
      </w:r>
      <w:r w:rsidRPr="00E50B38">
        <w:rPr>
          <w:rFonts w:ascii="Times New Roman" w:eastAsia="Times New Roman" w:hAnsi="Times New Roman" w:cs="Times New Roman"/>
          <w:sz w:val="24"/>
          <w:szCs w:val="24"/>
        </w:rPr>
        <w:t>several corporate training sessions and leadership workshops for organizations across diverse industries.</w:t>
      </w:r>
    </w:p>
    <w:p w14:paraId="193A75AA" w14:textId="77777777" w:rsidR="00D17D30" w:rsidRPr="00B107C1" w:rsidRDefault="00D17D30" w:rsidP="00E86884">
      <w:pPr>
        <w:jc w:val="both"/>
        <w:rPr>
          <w:rFonts w:ascii="Times New Roman" w:eastAsia="Times New Roman" w:hAnsi="Times New Roman" w:cs="Times New Roman"/>
          <w:sz w:val="24"/>
          <w:szCs w:val="24"/>
          <w:lang w:val="en-GB"/>
        </w:rPr>
      </w:pPr>
    </w:p>
    <w:p w14:paraId="0DB335B8" w14:textId="465444F2" w:rsidR="0039738C" w:rsidRPr="00B107C1" w:rsidRDefault="00570557" w:rsidP="00E86884">
      <w:pPr>
        <w:spacing w:after="0" w:line="240" w:lineRule="auto"/>
        <w:jc w:val="center"/>
        <w:rPr>
          <w:rFonts w:ascii="Times New Roman" w:hAnsi="Times New Roman" w:cs="Times New Roman"/>
          <w:b/>
          <w:sz w:val="24"/>
          <w:szCs w:val="24"/>
        </w:rPr>
      </w:pPr>
      <w:r>
        <w:rPr>
          <w:rFonts w:ascii="Times New Roman" w:eastAsia="Times New Roman" w:hAnsi="Times New Roman" w:cs="Times New Roman"/>
          <w:b/>
          <w:bCs/>
          <w:sz w:val="24"/>
          <w:szCs w:val="24"/>
          <w:u w:val="single"/>
        </w:rPr>
        <w:t>Compensation – Strate</w:t>
      </w:r>
      <w:r w:rsidR="009712A6">
        <w:rPr>
          <w:rFonts w:ascii="Times New Roman" w:eastAsia="Times New Roman" w:hAnsi="Times New Roman" w:cs="Times New Roman"/>
          <w:b/>
          <w:bCs/>
          <w:sz w:val="24"/>
          <w:szCs w:val="24"/>
          <w:u w:val="single"/>
        </w:rPr>
        <w:t>gy</w:t>
      </w:r>
      <w:r>
        <w:rPr>
          <w:rFonts w:ascii="Times New Roman" w:eastAsia="Times New Roman" w:hAnsi="Times New Roman" w:cs="Times New Roman"/>
          <w:b/>
          <w:bCs/>
          <w:sz w:val="24"/>
          <w:szCs w:val="24"/>
          <w:u w:val="single"/>
        </w:rPr>
        <w:t xml:space="preserve"> and </w:t>
      </w:r>
      <w:r w:rsidR="003D7BC5">
        <w:rPr>
          <w:rFonts w:ascii="Times New Roman" w:eastAsia="Times New Roman" w:hAnsi="Times New Roman" w:cs="Times New Roman"/>
          <w:b/>
          <w:bCs/>
          <w:sz w:val="24"/>
          <w:szCs w:val="24"/>
          <w:u w:val="single"/>
        </w:rPr>
        <w:t>Administration</w:t>
      </w:r>
      <w:r w:rsidR="00DF2A5E" w:rsidRPr="00B107C1">
        <w:rPr>
          <w:rFonts w:ascii="Times New Roman" w:eastAsia="Times New Roman" w:hAnsi="Times New Roman" w:cs="Times New Roman"/>
          <w:sz w:val="24"/>
          <w:szCs w:val="24"/>
        </w:rPr>
        <w:br/>
      </w:r>
    </w:p>
    <w:p w14:paraId="2F2093E9" w14:textId="77777777" w:rsidR="0039738C" w:rsidRPr="00B107C1" w:rsidRDefault="0039738C" w:rsidP="00E86884">
      <w:pPr>
        <w:spacing w:after="0" w:line="240" w:lineRule="auto"/>
        <w:jc w:val="center"/>
        <w:rPr>
          <w:rFonts w:ascii="Times New Roman" w:hAnsi="Times New Roman" w:cs="Times New Roman"/>
          <w:b/>
          <w:sz w:val="24"/>
          <w:szCs w:val="24"/>
        </w:rPr>
      </w:pPr>
      <w:r w:rsidRPr="00B107C1">
        <w:rPr>
          <w:rFonts w:ascii="Times New Roman" w:hAnsi="Times New Roman" w:cs="Times New Roman"/>
          <w:b/>
          <w:sz w:val="24"/>
          <w:szCs w:val="24"/>
        </w:rPr>
        <w:t>(Syllabus)</w:t>
      </w:r>
    </w:p>
    <w:p w14:paraId="7F5BACFC" w14:textId="77777777" w:rsidR="00220D07" w:rsidRPr="00B107C1" w:rsidRDefault="00220D07" w:rsidP="00E86884">
      <w:pPr>
        <w:autoSpaceDE w:val="0"/>
        <w:autoSpaceDN w:val="0"/>
        <w:adjustRightInd w:val="0"/>
        <w:spacing w:after="0" w:line="240" w:lineRule="auto"/>
        <w:jc w:val="both"/>
        <w:rPr>
          <w:rFonts w:ascii="Times New Roman" w:hAnsi="Times New Roman" w:cs="Times New Roman"/>
          <w:b/>
          <w:bCs/>
          <w:sz w:val="24"/>
          <w:szCs w:val="24"/>
        </w:rPr>
      </w:pPr>
    </w:p>
    <w:p w14:paraId="0FD710BD" w14:textId="684377E6" w:rsidR="00280B9A" w:rsidRPr="00B107C1" w:rsidRDefault="00280B9A" w:rsidP="00E86884">
      <w:pPr>
        <w:autoSpaceDE w:val="0"/>
        <w:autoSpaceDN w:val="0"/>
        <w:adjustRightInd w:val="0"/>
        <w:spacing w:after="0" w:line="240" w:lineRule="auto"/>
        <w:jc w:val="both"/>
        <w:rPr>
          <w:rFonts w:ascii="Times New Roman" w:hAnsi="Times New Roman" w:cs="Times New Roman"/>
          <w:b/>
          <w:bCs/>
          <w:sz w:val="24"/>
          <w:szCs w:val="24"/>
        </w:rPr>
      </w:pPr>
      <w:r w:rsidRPr="00B107C1">
        <w:rPr>
          <w:rFonts w:ascii="Times New Roman" w:hAnsi="Times New Roman" w:cs="Times New Roman"/>
          <w:b/>
          <w:bCs/>
          <w:sz w:val="24"/>
          <w:szCs w:val="24"/>
        </w:rPr>
        <w:t>Course Objectives:</w:t>
      </w:r>
    </w:p>
    <w:p w14:paraId="48A9D3E3" w14:textId="77777777" w:rsidR="00280B9A" w:rsidRPr="00B107C1" w:rsidRDefault="00280B9A" w:rsidP="00E86884">
      <w:pPr>
        <w:autoSpaceDE w:val="0"/>
        <w:autoSpaceDN w:val="0"/>
        <w:adjustRightInd w:val="0"/>
        <w:spacing w:after="0" w:line="240" w:lineRule="auto"/>
        <w:jc w:val="both"/>
        <w:rPr>
          <w:rFonts w:ascii="Times New Roman" w:hAnsi="Times New Roman" w:cs="Times New Roman"/>
          <w:sz w:val="24"/>
          <w:szCs w:val="24"/>
        </w:rPr>
      </w:pPr>
    </w:p>
    <w:p w14:paraId="7B6F9837" w14:textId="77777777" w:rsidR="008E50CE" w:rsidRDefault="008E50CE" w:rsidP="008E50CE">
      <w:pPr>
        <w:spacing w:line="240" w:lineRule="auto"/>
        <w:jc w:val="both"/>
        <w:rPr>
          <w:rFonts w:ascii="Times New Roman" w:hAnsi="Times New Roman" w:cs="Times New Roman"/>
          <w:bCs/>
          <w:sz w:val="24"/>
          <w:szCs w:val="24"/>
        </w:rPr>
      </w:pPr>
      <w:r>
        <w:rPr>
          <w:rFonts w:ascii="Times New Roman" w:hAnsi="Times New Roman" w:cs="Times New Roman"/>
          <w:bCs/>
          <w:sz w:val="24"/>
          <w:szCs w:val="24"/>
        </w:rPr>
        <w:t xml:space="preserve">Compensation Management is one of the most strategic roles that HR plays in an organization. Designing compensation strategies that are aligned with business and employee needs and then being able to administer them properly to get desired results is a challenging work for HR. At the same time, it’s extremely interesting to observe how compensation strategies could help shape employee </w:t>
      </w:r>
      <w:proofErr w:type="spellStart"/>
      <w:r>
        <w:rPr>
          <w:rFonts w:ascii="Times New Roman" w:hAnsi="Times New Roman" w:cs="Times New Roman"/>
          <w:bCs/>
          <w:sz w:val="24"/>
          <w:szCs w:val="24"/>
        </w:rPr>
        <w:t>behaviours</w:t>
      </w:r>
      <w:proofErr w:type="spellEnd"/>
      <w:r>
        <w:rPr>
          <w:rFonts w:ascii="Times New Roman" w:hAnsi="Times New Roman" w:cs="Times New Roman"/>
          <w:bCs/>
          <w:sz w:val="24"/>
          <w:szCs w:val="24"/>
        </w:rPr>
        <w:t xml:space="preserve"> and culture of an organization, in the long run.</w:t>
      </w:r>
    </w:p>
    <w:p w14:paraId="032F7BCE" w14:textId="77777777" w:rsidR="008E50CE" w:rsidRPr="00B107C1" w:rsidRDefault="008E50CE" w:rsidP="008E50CE">
      <w:pPr>
        <w:spacing w:line="240" w:lineRule="auto"/>
        <w:jc w:val="both"/>
        <w:rPr>
          <w:rFonts w:ascii="Times New Roman" w:hAnsi="Times New Roman" w:cs="Times New Roman"/>
          <w:bCs/>
          <w:sz w:val="24"/>
          <w:szCs w:val="24"/>
        </w:rPr>
      </w:pPr>
      <w:r>
        <w:rPr>
          <w:rFonts w:ascii="Times New Roman" w:hAnsi="Times New Roman" w:cs="Times New Roman"/>
          <w:bCs/>
          <w:sz w:val="24"/>
          <w:szCs w:val="24"/>
        </w:rPr>
        <w:t>This course aims at providing a basic understanding of compensation policies, structure, compensation mix, and compensation related statutory regulations followed in Indian organizations to the students. It also aims at equipping them with tools that can be used to design compensation structures that ensure internal as well as external equity to employees in order to recruit, retain, and develop them. Further, the course briefly covers the topics of short term and long term incentives as well as employee benefits.</w:t>
      </w:r>
    </w:p>
    <w:p w14:paraId="30B15C34" w14:textId="77777777" w:rsidR="00280B9A" w:rsidRPr="00B107C1" w:rsidRDefault="00280B9A" w:rsidP="00E86884">
      <w:pPr>
        <w:autoSpaceDE w:val="0"/>
        <w:autoSpaceDN w:val="0"/>
        <w:adjustRightInd w:val="0"/>
        <w:spacing w:after="0" w:line="240" w:lineRule="auto"/>
        <w:jc w:val="both"/>
        <w:rPr>
          <w:rFonts w:ascii="Times New Roman" w:hAnsi="Times New Roman" w:cs="Times New Roman"/>
          <w:b/>
          <w:bCs/>
          <w:sz w:val="24"/>
          <w:szCs w:val="24"/>
        </w:rPr>
      </w:pPr>
      <w:r w:rsidRPr="00B107C1">
        <w:rPr>
          <w:rFonts w:ascii="Times New Roman" w:hAnsi="Times New Roman" w:cs="Times New Roman"/>
          <w:b/>
          <w:bCs/>
          <w:sz w:val="24"/>
          <w:szCs w:val="24"/>
        </w:rPr>
        <w:t>Course Contents:</w:t>
      </w:r>
    </w:p>
    <w:p w14:paraId="1F2AF934" w14:textId="77777777" w:rsidR="00280B9A" w:rsidRPr="00B107C1" w:rsidRDefault="00280B9A" w:rsidP="00E86884">
      <w:pPr>
        <w:autoSpaceDE w:val="0"/>
        <w:autoSpaceDN w:val="0"/>
        <w:adjustRightInd w:val="0"/>
        <w:spacing w:after="0" w:line="240" w:lineRule="auto"/>
        <w:jc w:val="both"/>
        <w:rPr>
          <w:rFonts w:ascii="Times New Roman" w:hAnsi="Times New Roman" w:cs="Times New Roman"/>
          <w:sz w:val="24"/>
          <w:szCs w:val="24"/>
        </w:rPr>
      </w:pPr>
    </w:p>
    <w:p w14:paraId="4EA71037" w14:textId="21DC3BC7" w:rsidR="00280B9A" w:rsidRPr="00B107C1" w:rsidRDefault="00FD4943" w:rsidP="00E86884">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An introduction </w:t>
      </w:r>
      <w:r w:rsidR="006E697E">
        <w:rPr>
          <w:rFonts w:ascii="Times New Roman" w:hAnsi="Times New Roman" w:cs="Times New Roman"/>
          <w:sz w:val="24"/>
          <w:szCs w:val="24"/>
        </w:rPr>
        <w:t>to compensation strategies, common compensation structure and components followed by Indian organizations, internal equity through job evaluation, pay grades and ranges, external equity through salary survey, salary regularization, variable pay plan and employee benefits, Emplo</w:t>
      </w:r>
      <w:r w:rsidR="004966C4">
        <w:rPr>
          <w:rFonts w:ascii="Times New Roman" w:hAnsi="Times New Roman" w:cs="Times New Roman"/>
          <w:sz w:val="24"/>
          <w:szCs w:val="24"/>
        </w:rPr>
        <w:t>yee Stock Option Plans, Role of union and wage and salary administration</w:t>
      </w:r>
    </w:p>
    <w:p w14:paraId="7A25DD07" w14:textId="77777777" w:rsidR="00280B9A" w:rsidRPr="00B107C1" w:rsidRDefault="00280B9A" w:rsidP="00E86884">
      <w:pPr>
        <w:autoSpaceDE w:val="0"/>
        <w:autoSpaceDN w:val="0"/>
        <w:adjustRightInd w:val="0"/>
        <w:spacing w:after="0" w:line="240" w:lineRule="auto"/>
        <w:jc w:val="both"/>
        <w:rPr>
          <w:rFonts w:ascii="Times New Roman" w:hAnsi="Times New Roman" w:cs="Times New Roman"/>
          <w:b/>
          <w:bCs/>
          <w:sz w:val="24"/>
          <w:szCs w:val="24"/>
        </w:rPr>
      </w:pPr>
    </w:p>
    <w:p w14:paraId="610D1180" w14:textId="073ABA1B" w:rsidR="006E697E" w:rsidRPr="00B107C1" w:rsidRDefault="006E697E" w:rsidP="006E697E">
      <w:pPr>
        <w:spacing w:after="0" w:line="240" w:lineRule="auto"/>
        <w:jc w:val="both"/>
        <w:rPr>
          <w:rFonts w:ascii="Times New Roman" w:eastAsia="Times New Roman" w:hAnsi="Times New Roman" w:cs="Times New Roman"/>
          <w:b/>
          <w:bCs/>
          <w:sz w:val="24"/>
          <w:szCs w:val="24"/>
        </w:rPr>
      </w:pPr>
      <w:r w:rsidRPr="00B107C1">
        <w:rPr>
          <w:rFonts w:ascii="Times New Roman" w:eastAsia="Times New Roman" w:hAnsi="Times New Roman" w:cs="Times New Roman"/>
          <w:b/>
          <w:bCs/>
          <w:sz w:val="24"/>
          <w:szCs w:val="24"/>
        </w:rPr>
        <w:t xml:space="preserve">Learning Outcomes: </w:t>
      </w:r>
    </w:p>
    <w:p w14:paraId="4D655184" w14:textId="77777777" w:rsidR="006E697E" w:rsidRPr="00B107C1" w:rsidRDefault="006E697E" w:rsidP="006E697E">
      <w:pPr>
        <w:spacing w:after="0" w:line="240" w:lineRule="auto"/>
        <w:jc w:val="both"/>
        <w:rPr>
          <w:rFonts w:ascii="Times New Roman" w:eastAsia="Times New Roman" w:hAnsi="Times New Roman" w:cs="Times New Roman"/>
          <w:sz w:val="24"/>
          <w:szCs w:val="24"/>
        </w:rPr>
      </w:pPr>
      <w:r w:rsidRPr="00B107C1">
        <w:rPr>
          <w:rFonts w:ascii="Times New Roman" w:eastAsia="Times New Roman" w:hAnsi="Times New Roman" w:cs="Times New Roman"/>
          <w:sz w:val="24"/>
          <w:szCs w:val="24"/>
        </w:rPr>
        <w:t>By the end of this course, students will be able to demonstrate:</w:t>
      </w:r>
    </w:p>
    <w:p w14:paraId="42F502A7" w14:textId="77777777" w:rsidR="006E697E" w:rsidRPr="00115C1A" w:rsidRDefault="006E697E" w:rsidP="004966C4">
      <w:pPr>
        <w:numPr>
          <w:ilvl w:val="0"/>
          <w:numId w:val="5"/>
        </w:numPr>
        <w:spacing w:before="100" w:beforeAutospacing="1" w:after="100" w:afterAutospacing="1" w:line="240" w:lineRule="auto"/>
        <w:jc w:val="both"/>
        <w:rPr>
          <w:rFonts w:ascii="Times New Roman" w:hAnsi="Times New Roman" w:cs="Times New Roman"/>
          <w:bCs/>
          <w:sz w:val="24"/>
        </w:rPr>
      </w:pPr>
      <w:r>
        <w:rPr>
          <w:rFonts w:ascii="Times New Roman" w:hAnsi="Times New Roman" w:cs="Times New Roman"/>
          <w:bCs/>
          <w:sz w:val="24"/>
        </w:rPr>
        <w:lastRenderedPageBreak/>
        <w:t>Understanding of basic compensation structure and policies followed in Indian organizations.</w:t>
      </w:r>
    </w:p>
    <w:p w14:paraId="4C73A85E" w14:textId="77777777" w:rsidR="006E697E" w:rsidRPr="00115C1A" w:rsidRDefault="006E697E" w:rsidP="004966C4">
      <w:pPr>
        <w:numPr>
          <w:ilvl w:val="0"/>
          <w:numId w:val="5"/>
        </w:numPr>
        <w:spacing w:before="100" w:beforeAutospacing="1" w:after="100" w:afterAutospacing="1" w:line="240" w:lineRule="auto"/>
        <w:jc w:val="both"/>
        <w:rPr>
          <w:rFonts w:ascii="Times New Roman" w:hAnsi="Times New Roman" w:cs="Times New Roman"/>
          <w:bCs/>
          <w:sz w:val="24"/>
        </w:rPr>
      </w:pPr>
      <w:r>
        <w:rPr>
          <w:rFonts w:ascii="Times New Roman" w:hAnsi="Times New Roman" w:cs="Times New Roman"/>
          <w:bCs/>
          <w:sz w:val="24"/>
        </w:rPr>
        <w:t>The capability to design a compensation structure by considering business and employee needs as well as statutory regulations.</w:t>
      </w:r>
    </w:p>
    <w:p w14:paraId="0C0F06FA" w14:textId="77777777" w:rsidR="006E697E" w:rsidRDefault="006E697E" w:rsidP="004966C4">
      <w:pPr>
        <w:numPr>
          <w:ilvl w:val="0"/>
          <w:numId w:val="5"/>
        </w:numPr>
        <w:spacing w:before="100" w:beforeAutospacing="1" w:after="100" w:afterAutospacing="1" w:line="240" w:lineRule="auto"/>
        <w:jc w:val="both"/>
        <w:rPr>
          <w:rFonts w:ascii="Times New Roman" w:hAnsi="Times New Roman" w:cs="Times New Roman"/>
          <w:bCs/>
          <w:sz w:val="24"/>
        </w:rPr>
      </w:pPr>
      <w:r>
        <w:rPr>
          <w:rFonts w:ascii="Times New Roman" w:hAnsi="Times New Roman" w:cs="Times New Roman"/>
          <w:bCs/>
          <w:sz w:val="24"/>
        </w:rPr>
        <w:t>The capability to understand short term incentives and design variable pay systems</w:t>
      </w:r>
    </w:p>
    <w:p w14:paraId="77FA376D" w14:textId="785D4847" w:rsidR="00DF2A5E" w:rsidRPr="00CF6082" w:rsidRDefault="006E697E" w:rsidP="004966C4">
      <w:pPr>
        <w:numPr>
          <w:ilvl w:val="0"/>
          <w:numId w:val="5"/>
        </w:numPr>
        <w:spacing w:before="100" w:beforeAutospacing="1" w:after="0" w:afterAutospacing="1" w:line="240" w:lineRule="auto"/>
        <w:jc w:val="both"/>
        <w:rPr>
          <w:rFonts w:ascii="Times New Roman" w:eastAsia="Times New Roman" w:hAnsi="Times New Roman" w:cs="Times New Roman"/>
          <w:sz w:val="24"/>
          <w:szCs w:val="24"/>
        </w:rPr>
      </w:pPr>
      <w:r w:rsidRPr="00CF6082">
        <w:rPr>
          <w:rFonts w:ascii="Times New Roman" w:hAnsi="Times New Roman" w:cs="Times New Roman"/>
          <w:bCs/>
          <w:sz w:val="24"/>
        </w:rPr>
        <w:t xml:space="preserve">Understanding basic of long term </w:t>
      </w:r>
      <w:r w:rsidR="00CF6082">
        <w:rPr>
          <w:rFonts w:ascii="Times New Roman" w:hAnsi="Times New Roman" w:cs="Times New Roman"/>
          <w:bCs/>
          <w:sz w:val="24"/>
        </w:rPr>
        <w:t>incentives and employee benefits.</w:t>
      </w:r>
    </w:p>
    <w:sectPr w:rsidR="00DF2A5E" w:rsidRPr="00CF608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576A9F"/>
    <w:multiLevelType w:val="hybridMultilevel"/>
    <w:tmpl w:val="1C7AE5D2"/>
    <w:lvl w:ilvl="0" w:tplc="3EDAAEB6">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04427466"/>
    <w:multiLevelType w:val="hybridMultilevel"/>
    <w:tmpl w:val="3E268A32"/>
    <w:lvl w:ilvl="0" w:tplc="55DE936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F8F10F8"/>
    <w:multiLevelType w:val="hybridMultilevel"/>
    <w:tmpl w:val="F8047BD2"/>
    <w:lvl w:ilvl="0" w:tplc="4524EEA0">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3" w15:restartNumberingAfterBreak="0">
    <w:nsid w:val="313C1230"/>
    <w:multiLevelType w:val="hybridMultilevel"/>
    <w:tmpl w:val="E2440E64"/>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36D540AE"/>
    <w:multiLevelType w:val="hybridMultilevel"/>
    <w:tmpl w:val="423C7CFC"/>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15:restartNumberingAfterBreak="0">
    <w:nsid w:val="37E216AE"/>
    <w:multiLevelType w:val="hybridMultilevel"/>
    <w:tmpl w:val="3C0ABBC8"/>
    <w:lvl w:ilvl="0" w:tplc="8856DB0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A742A64"/>
    <w:multiLevelType w:val="hybridMultilevel"/>
    <w:tmpl w:val="554C9C50"/>
    <w:lvl w:ilvl="0" w:tplc="412CB04C">
      <w:start w:val="1"/>
      <w:numFmt w:val="decimal"/>
      <w:lvlText w:val="%1."/>
      <w:lvlJc w:val="left"/>
      <w:pPr>
        <w:ind w:left="720" w:hanging="360"/>
      </w:pPr>
      <w:rPr>
        <w:rFonts w:ascii="Georgia" w:eastAsiaTheme="minorEastAsia" w:hAnsi="Georgia" w:cstheme="minorBidi"/>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15:restartNumberingAfterBreak="0">
    <w:nsid w:val="58452818"/>
    <w:multiLevelType w:val="hybridMultilevel"/>
    <w:tmpl w:val="181C6B8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15:restartNumberingAfterBreak="0">
    <w:nsid w:val="6DCD1B24"/>
    <w:multiLevelType w:val="hybridMultilevel"/>
    <w:tmpl w:val="1C7AE5D2"/>
    <w:lvl w:ilvl="0" w:tplc="3EDAAEB6">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15:restartNumberingAfterBreak="0">
    <w:nsid w:val="786F195B"/>
    <w:multiLevelType w:val="hybridMultilevel"/>
    <w:tmpl w:val="E2440E64"/>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15:restartNumberingAfterBreak="0">
    <w:nsid w:val="7B7F78B4"/>
    <w:multiLevelType w:val="hybridMultilevel"/>
    <w:tmpl w:val="3F143282"/>
    <w:lvl w:ilvl="0" w:tplc="49E89C8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6"/>
  </w:num>
  <w:num w:numId="3">
    <w:abstractNumId w:val="2"/>
  </w:num>
  <w:num w:numId="4">
    <w:abstractNumId w:val="3"/>
  </w:num>
  <w:num w:numId="5">
    <w:abstractNumId w:val="9"/>
  </w:num>
  <w:num w:numId="6">
    <w:abstractNumId w:val="8"/>
  </w:num>
  <w:num w:numId="7">
    <w:abstractNumId w:val="7"/>
  </w:num>
  <w:num w:numId="8">
    <w:abstractNumId w:val="5"/>
  </w:num>
  <w:num w:numId="9">
    <w:abstractNumId w:val="1"/>
  </w:num>
  <w:num w:numId="10">
    <w:abstractNumId w:val="0"/>
  </w:num>
  <w:num w:numId="11">
    <w:abstractNumId w:val="10"/>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C1081"/>
    <w:rsid w:val="0000663E"/>
    <w:rsid w:val="00013175"/>
    <w:rsid w:val="00014D11"/>
    <w:rsid w:val="0003154E"/>
    <w:rsid w:val="00034A3F"/>
    <w:rsid w:val="000538A9"/>
    <w:rsid w:val="00076676"/>
    <w:rsid w:val="000777AD"/>
    <w:rsid w:val="00082BEE"/>
    <w:rsid w:val="000A1AE2"/>
    <w:rsid w:val="000B3F03"/>
    <w:rsid w:val="000D2949"/>
    <w:rsid w:val="000D36C5"/>
    <w:rsid w:val="000F1EE9"/>
    <w:rsid w:val="000F6653"/>
    <w:rsid w:val="00115C1A"/>
    <w:rsid w:val="00131E71"/>
    <w:rsid w:val="00134B2B"/>
    <w:rsid w:val="0016444F"/>
    <w:rsid w:val="00191608"/>
    <w:rsid w:val="001933B7"/>
    <w:rsid w:val="001C6722"/>
    <w:rsid w:val="001D238D"/>
    <w:rsid w:val="001D3816"/>
    <w:rsid w:val="001E713B"/>
    <w:rsid w:val="001E7EC5"/>
    <w:rsid w:val="001F53D2"/>
    <w:rsid w:val="00207C30"/>
    <w:rsid w:val="00220D07"/>
    <w:rsid w:val="0026583A"/>
    <w:rsid w:val="002738B7"/>
    <w:rsid w:val="00280B9A"/>
    <w:rsid w:val="00284306"/>
    <w:rsid w:val="00297F8A"/>
    <w:rsid w:val="002B77FE"/>
    <w:rsid w:val="002C25D6"/>
    <w:rsid w:val="003052C1"/>
    <w:rsid w:val="0031509A"/>
    <w:rsid w:val="00386093"/>
    <w:rsid w:val="00390C71"/>
    <w:rsid w:val="0039738C"/>
    <w:rsid w:val="003C277B"/>
    <w:rsid w:val="003D647C"/>
    <w:rsid w:val="003D6742"/>
    <w:rsid w:val="003D7BC5"/>
    <w:rsid w:val="003F2933"/>
    <w:rsid w:val="003F29DC"/>
    <w:rsid w:val="003F3D6E"/>
    <w:rsid w:val="003F7612"/>
    <w:rsid w:val="00407ABD"/>
    <w:rsid w:val="004257C6"/>
    <w:rsid w:val="00475344"/>
    <w:rsid w:val="004966C4"/>
    <w:rsid w:val="004B2A80"/>
    <w:rsid w:val="004D7A34"/>
    <w:rsid w:val="00512EC2"/>
    <w:rsid w:val="005151ED"/>
    <w:rsid w:val="0052215A"/>
    <w:rsid w:val="005248B5"/>
    <w:rsid w:val="00554600"/>
    <w:rsid w:val="00570557"/>
    <w:rsid w:val="00585D69"/>
    <w:rsid w:val="00594640"/>
    <w:rsid w:val="005A608F"/>
    <w:rsid w:val="005E5406"/>
    <w:rsid w:val="006016C4"/>
    <w:rsid w:val="00612C39"/>
    <w:rsid w:val="00621171"/>
    <w:rsid w:val="00631341"/>
    <w:rsid w:val="00641F2B"/>
    <w:rsid w:val="00644980"/>
    <w:rsid w:val="00660EC3"/>
    <w:rsid w:val="00664FDD"/>
    <w:rsid w:val="00666800"/>
    <w:rsid w:val="00697F3E"/>
    <w:rsid w:val="006C78D8"/>
    <w:rsid w:val="006E697E"/>
    <w:rsid w:val="007077E4"/>
    <w:rsid w:val="00713600"/>
    <w:rsid w:val="00732175"/>
    <w:rsid w:val="0078744C"/>
    <w:rsid w:val="007B5C20"/>
    <w:rsid w:val="007B6071"/>
    <w:rsid w:val="007C14DB"/>
    <w:rsid w:val="007D4AE9"/>
    <w:rsid w:val="007D5E7F"/>
    <w:rsid w:val="00803049"/>
    <w:rsid w:val="00815139"/>
    <w:rsid w:val="00827D4C"/>
    <w:rsid w:val="0083754E"/>
    <w:rsid w:val="00841603"/>
    <w:rsid w:val="00843F5F"/>
    <w:rsid w:val="00851EAF"/>
    <w:rsid w:val="0087249C"/>
    <w:rsid w:val="008B3AD9"/>
    <w:rsid w:val="008E50CE"/>
    <w:rsid w:val="00906874"/>
    <w:rsid w:val="0091496F"/>
    <w:rsid w:val="00914F25"/>
    <w:rsid w:val="009249E0"/>
    <w:rsid w:val="0096054C"/>
    <w:rsid w:val="009621CC"/>
    <w:rsid w:val="009670C8"/>
    <w:rsid w:val="00970F1E"/>
    <w:rsid w:val="009712A6"/>
    <w:rsid w:val="009749B1"/>
    <w:rsid w:val="009C1081"/>
    <w:rsid w:val="009C534D"/>
    <w:rsid w:val="00A03851"/>
    <w:rsid w:val="00A80AA6"/>
    <w:rsid w:val="00AC55B2"/>
    <w:rsid w:val="00B022CC"/>
    <w:rsid w:val="00B107C1"/>
    <w:rsid w:val="00B246DD"/>
    <w:rsid w:val="00B72B84"/>
    <w:rsid w:val="00BB7CC8"/>
    <w:rsid w:val="00BF1475"/>
    <w:rsid w:val="00BF22C7"/>
    <w:rsid w:val="00C00F1D"/>
    <w:rsid w:val="00C01F66"/>
    <w:rsid w:val="00C62146"/>
    <w:rsid w:val="00C62250"/>
    <w:rsid w:val="00C761A0"/>
    <w:rsid w:val="00C93F22"/>
    <w:rsid w:val="00CB1858"/>
    <w:rsid w:val="00CC0A87"/>
    <w:rsid w:val="00CE1576"/>
    <w:rsid w:val="00CF6082"/>
    <w:rsid w:val="00D17D30"/>
    <w:rsid w:val="00D2106F"/>
    <w:rsid w:val="00D42EA0"/>
    <w:rsid w:val="00D4316B"/>
    <w:rsid w:val="00D47F51"/>
    <w:rsid w:val="00D50AD3"/>
    <w:rsid w:val="00D50C28"/>
    <w:rsid w:val="00D53B0A"/>
    <w:rsid w:val="00D60712"/>
    <w:rsid w:val="00D71AF0"/>
    <w:rsid w:val="00DB3D50"/>
    <w:rsid w:val="00DB7296"/>
    <w:rsid w:val="00DC670F"/>
    <w:rsid w:val="00DE0E81"/>
    <w:rsid w:val="00DE3402"/>
    <w:rsid w:val="00DF2A5E"/>
    <w:rsid w:val="00E01A84"/>
    <w:rsid w:val="00E06D05"/>
    <w:rsid w:val="00E326C0"/>
    <w:rsid w:val="00E50B38"/>
    <w:rsid w:val="00E76394"/>
    <w:rsid w:val="00E86884"/>
    <w:rsid w:val="00E873A8"/>
    <w:rsid w:val="00EE4878"/>
    <w:rsid w:val="00F13081"/>
    <w:rsid w:val="00F47948"/>
    <w:rsid w:val="00F6285F"/>
    <w:rsid w:val="00F80C6D"/>
    <w:rsid w:val="00FD49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428880"/>
  <w15:docId w15:val="{D3192738-1D45-453C-9FE0-EEEBBD9B58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0"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9C1081"/>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1F53D2"/>
    <w:pPr>
      <w:ind w:left="720"/>
      <w:contextualSpacing/>
    </w:pPr>
  </w:style>
  <w:style w:type="paragraph" w:styleId="BodyTextIndent">
    <w:name w:val="Body Text Indent"/>
    <w:basedOn w:val="Normal"/>
    <w:link w:val="BodyTextIndentChar"/>
    <w:rsid w:val="001D238D"/>
    <w:pPr>
      <w:spacing w:after="0" w:line="240" w:lineRule="auto"/>
      <w:ind w:left="540"/>
    </w:pPr>
    <w:rPr>
      <w:rFonts w:ascii="Verdana" w:eastAsia="Times New Roman" w:hAnsi="Verdana" w:cs="Times New Roman"/>
      <w:szCs w:val="24"/>
    </w:rPr>
  </w:style>
  <w:style w:type="character" w:customStyle="1" w:styleId="BodyTextIndentChar">
    <w:name w:val="Body Text Indent Char"/>
    <w:basedOn w:val="DefaultParagraphFont"/>
    <w:link w:val="BodyTextIndent"/>
    <w:rsid w:val="001D238D"/>
    <w:rPr>
      <w:rFonts w:ascii="Verdana" w:eastAsia="Times New Roman" w:hAnsi="Verdana" w:cs="Times New Roman"/>
      <w:szCs w:val="24"/>
    </w:rPr>
  </w:style>
  <w:style w:type="paragraph" w:styleId="BodyTextIndent2">
    <w:name w:val="Body Text Indent 2"/>
    <w:basedOn w:val="Normal"/>
    <w:link w:val="BodyTextIndent2Char"/>
    <w:uiPriority w:val="99"/>
    <w:semiHidden/>
    <w:unhideWhenUsed/>
    <w:rsid w:val="00697F3E"/>
    <w:pPr>
      <w:spacing w:after="120" w:line="480" w:lineRule="auto"/>
      <w:ind w:left="360"/>
    </w:pPr>
  </w:style>
  <w:style w:type="character" w:customStyle="1" w:styleId="BodyTextIndent2Char">
    <w:name w:val="Body Text Indent 2 Char"/>
    <w:basedOn w:val="DefaultParagraphFont"/>
    <w:link w:val="BodyTextIndent2"/>
    <w:uiPriority w:val="99"/>
    <w:semiHidden/>
    <w:rsid w:val="00697F3E"/>
  </w:style>
  <w:style w:type="character" w:styleId="Hyperlink">
    <w:name w:val="Hyperlink"/>
    <w:basedOn w:val="DefaultParagraphFont"/>
    <w:uiPriority w:val="99"/>
    <w:unhideWhenUsed/>
    <w:rsid w:val="00E86884"/>
    <w:rPr>
      <w:color w:val="0000FF" w:themeColor="hyperlink"/>
      <w:u w:val="single"/>
    </w:rPr>
  </w:style>
  <w:style w:type="table" w:styleId="TableGrid">
    <w:name w:val="Table Grid"/>
    <w:basedOn w:val="TableNormal"/>
    <w:rsid w:val="0026583A"/>
    <w:pPr>
      <w:spacing w:after="0" w:line="240" w:lineRule="auto"/>
    </w:pPr>
    <w:rPr>
      <w:rFonts w:ascii="Times New Roman" w:eastAsia="Times New Roman" w:hAnsi="Times New Roman" w:cs="Times New Roman"/>
      <w:sz w:val="20"/>
      <w:szCs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30934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1636</Words>
  <Characters>9329</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10944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Classroom xub</cp:lastModifiedBy>
  <cp:revision>2</cp:revision>
  <dcterms:created xsi:type="dcterms:W3CDTF">2021-05-13T13:29:00Z</dcterms:created>
  <dcterms:modified xsi:type="dcterms:W3CDTF">2021-05-13T13:29:00Z</dcterms:modified>
</cp:coreProperties>
</file>