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852A44" w14:textId="77777777" w:rsidR="00E2718E" w:rsidRPr="00F20156" w:rsidRDefault="00A73E3C" w:rsidP="00E2718E">
      <w:pPr>
        <w:spacing w:after="0" w:line="240" w:lineRule="auto"/>
        <w:jc w:val="center"/>
        <w:rPr>
          <w:rFonts w:ascii="Georgia" w:eastAsia="Times New Roman" w:hAnsi="Georgia"/>
          <w:b/>
          <w:noProof/>
          <w:sz w:val="20"/>
          <w:szCs w:val="20"/>
        </w:rPr>
      </w:pPr>
      <w:bookmarkStart w:id="0" w:name="_GoBack"/>
      <w:bookmarkEnd w:id="0"/>
      <w:r w:rsidRPr="00F20156">
        <w:rPr>
          <w:rFonts w:ascii="Georgia" w:eastAsia="Times New Roman" w:hAnsi="Georgia"/>
          <w:b/>
          <w:noProof/>
          <w:sz w:val="20"/>
          <w:szCs w:val="20"/>
          <w:lang w:val="en-IN" w:eastAsia="en-IN"/>
        </w:rPr>
        <w:drawing>
          <wp:inline distT="0" distB="0" distL="0" distR="0" wp14:anchorId="540D5580" wp14:editId="1E95DFFA">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59B34BDE"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4E726355" w14:textId="21863E7A"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 xml:space="preserve">MBA- HRM – </w:t>
      </w:r>
      <w:r w:rsidR="00596F22">
        <w:rPr>
          <w:rFonts w:ascii="Georgia" w:hAnsi="Georgia" w:cs="Arial"/>
          <w:b/>
          <w:sz w:val="20"/>
          <w:szCs w:val="20"/>
        </w:rPr>
        <w:t>1</w:t>
      </w:r>
      <w:r w:rsidR="00F23779" w:rsidRPr="00596F22">
        <w:rPr>
          <w:rFonts w:ascii="Georgia" w:hAnsi="Georgia" w:cs="Arial"/>
          <w:b/>
          <w:sz w:val="20"/>
          <w:szCs w:val="20"/>
          <w:vertAlign w:val="superscript"/>
        </w:rPr>
        <w:t>ST</w:t>
      </w:r>
      <w:r w:rsidR="00F23779">
        <w:rPr>
          <w:rFonts w:ascii="Georgia" w:hAnsi="Georgia" w:cs="Arial"/>
          <w:b/>
          <w:sz w:val="20"/>
          <w:szCs w:val="20"/>
        </w:rPr>
        <w:t xml:space="preserve"> </w:t>
      </w:r>
      <w:r w:rsidR="00F23779" w:rsidRPr="00F20156">
        <w:rPr>
          <w:rFonts w:ascii="Georgia" w:hAnsi="Georgia" w:cs="Arial"/>
          <w:b/>
          <w:sz w:val="20"/>
          <w:szCs w:val="20"/>
        </w:rPr>
        <w:t>year</w:t>
      </w:r>
    </w:p>
    <w:p w14:paraId="15598BFF" w14:textId="361798CD" w:rsidR="00E2718E" w:rsidRPr="00F20156" w:rsidRDefault="00E2718E" w:rsidP="00F23779">
      <w:pPr>
        <w:pStyle w:val="NoSpacing"/>
        <w:jc w:val="center"/>
        <w:rPr>
          <w:rFonts w:ascii="Georgia" w:eastAsia="Times New Roman" w:hAnsi="Georgia" w:cs="Arial"/>
          <w:color w:val="222222"/>
          <w:sz w:val="20"/>
          <w:szCs w:val="20"/>
        </w:rPr>
      </w:pP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proofErr w:type="spellStart"/>
      <w:r w:rsidR="00596F22" w:rsidRPr="00596F22">
        <w:rPr>
          <w:rFonts w:ascii="Georgia" w:hAnsi="Georgia" w:cs="Arial"/>
          <w:b/>
          <w:color w:val="222222"/>
          <w:sz w:val="20"/>
          <w:szCs w:val="20"/>
        </w:rPr>
        <w:t>Labour</w:t>
      </w:r>
      <w:proofErr w:type="spellEnd"/>
      <w:r w:rsidR="00596F22" w:rsidRPr="00596F22">
        <w:rPr>
          <w:rFonts w:ascii="Georgia" w:hAnsi="Georgia" w:cs="Arial"/>
          <w:b/>
          <w:color w:val="222222"/>
          <w:sz w:val="20"/>
          <w:szCs w:val="20"/>
        </w:rPr>
        <w:t xml:space="preserve"> Law III</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14:paraId="5A718B87" w14:textId="77777777"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75C807E"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2BA26DC" w14:textId="77777777"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14:paraId="36721BAA"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02B06E"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6F37457F" w14:textId="49B69086" w:rsidR="004B5873" w:rsidRPr="00F20156" w:rsidRDefault="00F23779"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Arun Sasi</w:t>
            </w:r>
          </w:p>
        </w:tc>
      </w:tr>
      <w:tr w:rsidR="004B5873" w:rsidRPr="00F20156" w14:paraId="43B33C5E"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9C0C6B"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47953F89" w14:textId="1164550D"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0E1562">
              <w:rPr>
                <w:rFonts w:ascii="Georgia" w:eastAsia="Times New Roman" w:hAnsi="Georgia"/>
                <w:color w:val="222222"/>
                <w:sz w:val="20"/>
                <w:szCs w:val="20"/>
              </w:rPr>
              <w:t xml:space="preserve"> Class 20</w:t>
            </w:r>
            <w:r w:rsidR="00596F22">
              <w:rPr>
                <w:rFonts w:ascii="Georgia" w:eastAsia="Times New Roman" w:hAnsi="Georgia"/>
                <w:color w:val="222222"/>
                <w:sz w:val="20"/>
                <w:szCs w:val="20"/>
              </w:rPr>
              <w:t>20</w:t>
            </w:r>
            <w:r w:rsidR="000E1562">
              <w:rPr>
                <w:rFonts w:ascii="Georgia" w:eastAsia="Times New Roman" w:hAnsi="Georgia"/>
                <w:color w:val="222222"/>
                <w:sz w:val="20"/>
                <w:szCs w:val="20"/>
              </w:rPr>
              <w:t>-2</w:t>
            </w:r>
            <w:r w:rsidR="00596F22">
              <w:rPr>
                <w:rFonts w:ascii="Georgia" w:eastAsia="Times New Roman" w:hAnsi="Georgia"/>
                <w:color w:val="222222"/>
                <w:sz w:val="20"/>
                <w:szCs w:val="20"/>
              </w:rPr>
              <w:t>2</w:t>
            </w:r>
          </w:p>
        </w:tc>
      </w:tr>
      <w:tr w:rsidR="004B5873" w:rsidRPr="00F20156" w14:paraId="2810FC58"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1FB492"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315F1763" w14:textId="68ADA238"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020-21</w:t>
            </w:r>
            <w:r w:rsidR="0004232F" w:rsidRPr="00F20156">
              <w:rPr>
                <w:rFonts w:ascii="Georgia" w:eastAsia="Times New Roman" w:hAnsi="Georgia"/>
                <w:color w:val="222222"/>
                <w:sz w:val="20"/>
                <w:szCs w:val="20"/>
              </w:rPr>
              <w:t xml:space="preserve">, </w:t>
            </w:r>
            <w:r w:rsidR="005D246B">
              <w:rPr>
                <w:rFonts w:ascii="Georgia" w:eastAsia="Times New Roman" w:hAnsi="Georgia"/>
                <w:color w:val="222222"/>
                <w:sz w:val="20"/>
                <w:szCs w:val="20"/>
                <w:shd w:val="clear" w:color="auto" w:fill="FFFFFF" w:themeFill="background1"/>
              </w:rPr>
              <w:t>Term III</w:t>
            </w:r>
          </w:p>
        </w:tc>
      </w:tr>
    </w:tbl>
    <w:p w14:paraId="2EAD8B78"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2CC49B8"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234EA7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314A4A9"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9FDCCC7"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8A5AF8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74CBC71"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5E61D6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803F1C2" w14:textId="77777777" w:rsidR="005857F6" w:rsidRPr="00F20156"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6F5D9684" w14:textId="79554159" w:rsidR="00596F22" w:rsidRDefault="00596F22" w:rsidP="00596F22">
      <w:pPr>
        <w:pStyle w:val="Indent2"/>
        <w:ind w:left="720"/>
        <w:jc w:val="both"/>
        <w:rPr>
          <w:sz w:val="24"/>
          <w:szCs w:val="24"/>
        </w:rPr>
      </w:pPr>
      <w:r>
        <w:rPr>
          <w:sz w:val="24"/>
          <w:szCs w:val="24"/>
        </w:rPr>
        <w:t>Fundamental</w:t>
      </w:r>
      <w:r w:rsidRPr="00B250CF">
        <w:rPr>
          <w:sz w:val="24"/>
          <w:szCs w:val="24"/>
        </w:rPr>
        <w:t xml:space="preserve"> aim of this course is to introduce students to </w:t>
      </w:r>
      <w:r>
        <w:rPr>
          <w:sz w:val="24"/>
          <w:szCs w:val="24"/>
        </w:rPr>
        <w:t>Social security legislations</w:t>
      </w:r>
      <w:r w:rsidRPr="00B250CF">
        <w:rPr>
          <w:sz w:val="24"/>
          <w:szCs w:val="24"/>
        </w:rPr>
        <w:t xml:space="preserve"> and their application.</w:t>
      </w:r>
      <w:r>
        <w:rPr>
          <w:sz w:val="24"/>
          <w:szCs w:val="24"/>
        </w:rPr>
        <w:t xml:space="preserve"> Some legislations which do not fall under the code of social security like the Payment of Bonus and Trade Union law will also be covered by the course.  </w:t>
      </w:r>
      <w:r w:rsidRPr="00B250CF">
        <w:rPr>
          <w:sz w:val="24"/>
          <w:szCs w:val="24"/>
        </w:rPr>
        <w:t xml:space="preserve"> </w:t>
      </w:r>
      <w:r>
        <w:rPr>
          <w:sz w:val="24"/>
          <w:szCs w:val="24"/>
        </w:rPr>
        <w:t xml:space="preserve">Rather than a theoretical understanding of the subject, students will be encouraged to approach the subject from a practical stand point. </w:t>
      </w:r>
      <w:r w:rsidRPr="00B250CF">
        <w:rPr>
          <w:sz w:val="24"/>
          <w:szCs w:val="24"/>
        </w:rPr>
        <w:t xml:space="preserve">The most important literature on the subject will be discussed and provided to students as handouts. Students are expected to read the </w:t>
      </w:r>
      <w:r>
        <w:rPr>
          <w:sz w:val="24"/>
          <w:szCs w:val="24"/>
        </w:rPr>
        <w:t>handouts</w:t>
      </w:r>
      <w:r w:rsidRPr="00B250CF">
        <w:rPr>
          <w:sz w:val="24"/>
          <w:szCs w:val="24"/>
        </w:rPr>
        <w:t xml:space="preserve"> </w:t>
      </w:r>
      <w:r>
        <w:rPr>
          <w:sz w:val="24"/>
          <w:szCs w:val="24"/>
        </w:rPr>
        <w:t xml:space="preserve">and raise quires and initiate discussion on the basis of it. </w:t>
      </w:r>
      <w:r w:rsidRPr="00B250CF">
        <w:rPr>
          <w:sz w:val="24"/>
          <w:szCs w:val="24"/>
        </w:rPr>
        <w:t xml:space="preserve">The </w:t>
      </w:r>
      <w:r>
        <w:rPr>
          <w:sz w:val="24"/>
          <w:szCs w:val="24"/>
        </w:rPr>
        <w:t>legislations</w:t>
      </w:r>
      <w:r w:rsidRPr="00B250CF">
        <w:rPr>
          <w:sz w:val="24"/>
          <w:szCs w:val="24"/>
        </w:rPr>
        <w:t xml:space="preserve"> will be taught through a case-based study. The specific </w:t>
      </w:r>
      <w:r>
        <w:rPr>
          <w:sz w:val="24"/>
          <w:szCs w:val="24"/>
        </w:rPr>
        <w:t xml:space="preserve">legislation </w:t>
      </w:r>
      <w:r w:rsidRPr="00B250CF">
        <w:rPr>
          <w:sz w:val="24"/>
          <w:szCs w:val="24"/>
        </w:rPr>
        <w:t xml:space="preserve">will be introduced followed by an examination of </w:t>
      </w:r>
      <w:r>
        <w:rPr>
          <w:sz w:val="24"/>
          <w:szCs w:val="24"/>
        </w:rPr>
        <w:t xml:space="preserve">relevant </w:t>
      </w:r>
      <w:r w:rsidRPr="00B250CF">
        <w:rPr>
          <w:sz w:val="24"/>
          <w:szCs w:val="24"/>
        </w:rPr>
        <w:t xml:space="preserve">cases as </w:t>
      </w:r>
      <w:r>
        <w:rPr>
          <w:sz w:val="24"/>
          <w:szCs w:val="24"/>
        </w:rPr>
        <w:t>well as case studies</w:t>
      </w:r>
      <w:r w:rsidRPr="00B250CF">
        <w:rPr>
          <w:sz w:val="24"/>
          <w:szCs w:val="24"/>
        </w:rPr>
        <w:t xml:space="preserve">. The emphasis will be on logical reasoning and the ability to apply the </w:t>
      </w:r>
      <w:r>
        <w:rPr>
          <w:sz w:val="24"/>
          <w:szCs w:val="24"/>
        </w:rPr>
        <w:t>laws on a practical level.</w:t>
      </w:r>
    </w:p>
    <w:p w14:paraId="63E57B2B" w14:textId="0698DDF5" w:rsidR="00DD19BC" w:rsidRPr="00F20156" w:rsidRDefault="00DD19BC" w:rsidP="00E2718E">
      <w:pPr>
        <w:autoSpaceDE w:val="0"/>
        <w:autoSpaceDN w:val="0"/>
        <w:adjustRightInd w:val="0"/>
        <w:spacing w:after="142" w:line="240" w:lineRule="auto"/>
        <w:ind w:left="720"/>
        <w:jc w:val="both"/>
        <w:rPr>
          <w:rFonts w:ascii="Georgia" w:eastAsia="Times New Roman" w:hAnsi="Georgia" w:cs="Arial"/>
          <w:bCs/>
          <w:color w:val="222222"/>
          <w:sz w:val="20"/>
          <w:szCs w:val="20"/>
        </w:rPr>
      </w:pPr>
    </w:p>
    <w:p w14:paraId="75B300E7" w14:textId="77777777"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6F36876A" w14:textId="77777777"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14:paraId="19F5E41F" w14:textId="6FBBDCFA" w:rsidR="008C6582" w:rsidRPr="00F20156" w:rsidRDefault="00596F22"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Understand </w:t>
      </w:r>
      <w:r w:rsidR="00FE0A2F">
        <w:rPr>
          <w:rFonts w:ascii="Georgia" w:eastAsia="Times New Roman" w:hAnsi="Georgia" w:cs="Arial"/>
          <w:color w:val="222222"/>
          <w:sz w:val="20"/>
          <w:szCs w:val="20"/>
        </w:rPr>
        <w:t>the matrix of Social Security Legislations in India</w:t>
      </w:r>
    </w:p>
    <w:p w14:paraId="093D416C" w14:textId="21497C4C" w:rsidR="0032673F" w:rsidRPr="00F20156" w:rsidRDefault="00FE0A2F"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Understand the Code on Social security and compliances.</w:t>
      </w:r>
    </w:p>
    <w:p w14:paraId="0E037CA4" w14:textId="17DECA1E" w:rsidR="00610BF9" w:rsidRPr="00F20156" w:rsidRDefault="00FE0A2F"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Understand Bonus and Trade Union laws of India.</w:t>
      </w:r>
    </w:p>
    <w:p w14:paraId="19603B42" w14:textId="2FDF49C2" w:rsidR="0032673F" w:rsidRPr="00F20156" w:rsidRDefault="00066D8F"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w:t>
      </w:r>
    </w:p>
    <w:p w14:paraId="1BCE11D8" w14:textId="77777777"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14:paraId="4B8F4E28"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0D299AB1" w14:textId="3201BD61" w:rsidR="00A33983" w:rsidRPr="00BA08A4" w:rsidRDefault="00FE0A2F" w:rsidP="00BA08A4">
      <w:pPr>
        <w:pStyle w:val="ListParagraph"/>
        <w:numPr>
          <w:ilvl w:val="0"/>
          <w:numId w:val="23"/>
        </w:numPr>
        <w:spacing w:after="0" w:line="240" w:lineRule="auto"/>
        <w:jc w:val="both"/>
        <w:rPr>
          <w:rFonts w:ascii="Georgia" w:eastAsia="Times New Roman" w:hAnsi="Georgia" w:cs="Arial"/>
          <w:color w:val="222222"/>
          <w:sz w:val="20"/>
          <w:szCs w:val="20"/>
        </w:rPr>
      </w:pPr>
      <w:proofErr w:type="spellStart"/>
      <w:r w:rsidRPr="00BA08A4">
        <w:rPr>
          <w:rFonts w:ascii="Georgia" w:eastAsia="Times New Roman" w:hAnsi="Georgia" w:cs="Arial"/>
          <w:color w:val="222222"/>
          <w:sz w:val="20"/>
          <w:szCs w:val="20"/>
        </w:rPr>
        <w:t>Taxmann’s</w:t>
      </w:r>
      <w:proofErr w:type="spellEnd"/>
      <w:r w:rsidRPr="00BA08A4">
        <w:rPr>
          <w:rFonts w:ascii="Georgia" w:eastAsia="Times New Roman" w:hAnsi="Georgia" w:cs="Arial"/>
          <w:color w:val="222222"/>
          <w:sz w:val="20"/>
          <w:szCs w:val="20"/>
        </w:rPr>
        <w:t xml:space="preserve">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Laws with Code on Wages (2020 edition)</w:t>
      </w:r>
    </w:p>
    <w:p w14:paraId="07CB0F9A" w14:textId="77777777" w:rsidR="00BA08A4" w:rsidRPr="00F20156" w:rsidRDefault="00BA08A4" w:rsidP="00A33983">
      <w:pPr>
        <w:spacing w:after="0" w:line="240" w:lineRule="auto"/>
        <w:ind w:left="720"/>
        <w:jc w:val="both"/>
        <w:rPr>
          <w:rFonts w:ascii="Georgia" w:eastAsia="Times New Roman" w:hAnsi="Georgia" w:cs="Arial"/>
          <w:color w:val="222222"/>
          <w:sz w:val="20"/>
          <w:szCs w:val="20"/>
        </w:rPr>
      </w:pPr>
    </w:p>
    <w:p w14:paraId="10201F7E" w14:textId="2D6E0FC2" w:rsidR="00576C98" w:rsidRDefault="00A33983" w:rsidP="00CA4CAC">
      <w:pPr>
        <w:spacing w:after="0" w:line="240" w:lineRule="auto"/>
        <w:ind w:left="720"/>
        <w:jc w:val="both"/>
        <w:rPr>
          <w:rFonts w:ascii="Georgia" w:eastAsia="Times New Roman" w:hAnsi="Georgia" w:cs="Arial"/>
          <w:b/>
          <w:color w:val="222222"/>
          <w:sz w:val="20"/>
          <w:szCs w:val="20"/>
        </w:rPr>
      </w:pPr>
      <w:r w:rsidRPr="00F20156">
        <w:rPr>
          <w:rFonts w:ascii="Georgia" w:eastAsia="Times New Roman" w:hAnsi="Georgia" w:cs="Arial"/>
          <w:b/>
          <w:color w:val="222222"/>
          <w:sz w:val="20"/>
          <w:szCs w:val="20"/>
        </w:rPr>
        <w:t>Reference books</w:t>
      </w:r>
    </w:p>
    <w:p w14:paraId="725F4709" w14:textId="77777777" w:rsidR="00BA08A4" w:rsidRPr="00F20156" w:rsidRDefault="00BA08A4" w:rsidP="00CA4CAC">
      <w:pPr>
        <w:spacing w:after="0" w:line="240" w:lineRule="auto"/>
        <w:ind w:left="720"/>
        <w:jc w:val="both"/>
        <w:rPr>
          <w:rFonts w:ascii="Georgia" w:eastAsia="Times New Roman" w:hAnsi="Georgia" w:cs="Arial"/>
          <w:color w:val="222222"/>
          <w:sz w:val="20"/>
          <w:szCs w:val="20"/>
        </w:rPr>
      </w:pPr>
    </w:p>
    <w:p w14:paraId="2A49CFF3" w14:textId="00AE8D38" w:rsidR="00BA08A4" w:rsidRPr="00BA08A4" w:rsidRDefault="00BA08A4" w:rsidP="00BA08A4">
      <w:pPr>
        <w:pStyle w:val="ListParagraph"/>
        <w:numPr>
          <w:ilvl w:val="0"/>
          <w:numId w:val="22"/>
        </w:numPr>
        <w:spacing w:after="0" w:line="240" w:lineRule="auto"/>
        <w:jc w:val="both"/>
        <w:rPr>
          <w:rFonts w:ascii="Georgia" w:eastAsia="Times New Roman" w:hAnsi="Georgia" w:cs="Arial"/>
          <w:color w:val="222222"/>
          <w:sz w:val="20"/>
          <w:szCs w:val="20"/>
        </w:rPr>
      </w:pPr>
      <w:r w:rsidRPr="00BA08A4">
        <w:rPr>
          <w:rFonts w:ascii="Georgia" w:eastAsia="Times New Roman" w:hAnsi="Georgia" w:cs="Arial"/>
          <w:color w:val="222222"/>
          <w:sz w:val="20"/>
          <w:szCs w:val="20"/>
        </w:rPr>
        <w:t xml:space="preserve">S C Srivastava, Industrial Relations and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Laws, 7th </w:t>
      </w:r>
      <w:proofErr w:type="spellStart"/>
      <w:r w:rsidRPr="00BA08A4">
        <w:rPr>
          <w:rFonts w:ascii="Georgia" w:eastAsia="Times New Roman" w:hAnsi="Georgia" w:cs="Arial"/>
          <w:color w:val="222222"/>
          <w:sz w:val="20"/>
          <w:szCs w:val="20"/>
        </w:rPr>
        <w:t>Edn</w:t>
      </w:r>
      <w:proofErr w:type="spellEnd"/>
      <w:r w:rsidRPr="00BA08A4">
        <w:rPr>
          <w:rFonts w:ascii="Georgia" w:eastAsia="Times New Roman" w:hAnsi="Georgia" w:cs="Arial"/>
          <w:color w:val="222222"/>
          <w:sz w:val="20"/>
          <w:szCs w:val="20"/>
        </w:rPr>
        <w:t>- 2020</w:t>
      </w:r>
    </w:p>
    <w:p w14:paraId="6CBB626F" w14:textId="5B7873E6" w:rsidR="00BA08A4" w:rsidRPr="00BA08A4" w:rsidRDefault="00BA08A4" w:rsidP="00BA08A4">
      <w:pPr>
        <w:pStyle w:val="ListParagraph"/>
        <w:numPr>
          <w:ilvl w:val="0"/>
          <w:numId w:val="22"/>
        </w:numPr>
        <w:spacing w:after="0" w:line="240" w:lineRule="auto"/>
        <w:jc w:val="both"/>
        <w:rPr>
          <w:rFonts w:ascii="Georgia" w:eastAsia="Times New Roman" w:hAnsi="Georgia" w:cs="Arial"/>
          <w:color w:val="222222"/>
          <w:sz w:val="20"/>
          <w:szCs w:val="20"/>
        </w:rPr>
      </w:pPr>
      <w:r w:rsidRPr="00BA08A4">
        <w:rPr>
          <w:rFonts w:ascii="Georgia" w:eastAsia="Times New Roman" w:hAnsi="Georgia" w:cs="Arial"/>
          <w:color w:val="222222"/>
          <w:sz w:val="20"/>
          <w:szCs w:val="20"/>
        </w:rPr>
        <w:t xml:space="preserve">S N Mishra,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and Industrial Laws, 25th </w:t>
      </w:r>
      <w:proofErr w:type="spellStart"/>
      <w:r w:rsidRPr="00BA08A4">
        <w:rPr>
          <w:rFonts w:ascii="Georgia" w:eastAsia="Times New Roman" w:hAnsi="Georgia" w:cs="Arial"/>
          <w:color w:val="222222"/>
          <w:sz w:val="20"/>
          <w:szCs w:val="20"/>
        </w:rPr>
        <w:t>Edn</w:t>
      </w:r>
      <w:proofErr w:type="spellEnd"/>
      <w:r w:rsidRPr="00BA08A4">
        <w:rPr>
          <w:rFonts w:ascii="Georgia" w:eastAsia="Times New Roman" w:hAnsi="Georgia" w:cs="Arial"/>
          <w:color w:val="222222"/>
          <w:sz w:val="20"/>
          <w:szCs w:val="20"/>
        </w:rPr>
        <w:t xml:space="preserve">. - 2013)  </w:t>
      </w:r>
    </w:p>
    <w:p w14:paraId="1CE52827" w14:textId="12BBD93B" w:rsidR="00425A43" w:rsidRPr="00BA08A4" w:rsidRDefault="00BA08A4" w:rsidP="00BA08A4">
      <w:pPr>
        <w:pStyle w:val="ListParagraph"/>
        <w:numPr>
          <w:ilvl w:val="0"/>
          <w:numId w:val="22"/>
        </w:numPr>
        <w:spacing w:after="0" w:line="240" w:lineRule="auto"/>
        <w:jc w:val="both"/>
        <w:rPr>
          <w:rFonts w:ascii="Georgia" w:eastAsia="Times New Roman" w:hAnsi="Georgia" w:cs="Arial"/>
          <w:color w:val="222222"/>
          <w:sz w:val="20"/>
          <w:szCs w:val="20"/>
        </w:rPr>
      </w:pPr>
      <w:proofErr w:type="spellStart"/>
      <w:r w:rsidRPr="00BA08A4">
        <w:rPr>
          <w:rFonts w:ascii="Georgia" w:eastAsia="Times New Roman" w:hAnsi="Georgia" w:cs="Arial"/>
          <w:color w:val="222222"/>
          <w:sz w:val="20"/>
          <w:szCs w:val="20"/>
        </w:rPr>
        <w:t>H.L.Kumar</w:t>
      </w:r>
      <w:proofErr w:type="spellEnd"/>
      <w:r w:rsidRPr="00BA08A4">
        <w:rPr>
          <w:rFonts w:ascii="Georgia" w:eastAsia="Times New Roman" w:hAnsi="Georgia" w:cs="Arial"/>
          <w:color w:val="222222"/>
          <w:sz w:val="20"/>
          <w:szCs w:val="20"/>
        </w:rPr>
        <w:t xml:space="preserve">  Obligations of </w:t>
      </w:r>
      <w:proofErr w:type="spellStart"/>
      <w:r w:rsidRPr="00BA08A4">
        <w:rPr>
          <w:rFonts w:ascii="Georgia" w:eastAsia="Times New Roman" w:hAnsi="Georgia" w:cs="Arial"/>
          <w:color w:val="222222"/>
          <w:sz w:val="20"/>
          <w:szCs w:val="20"/>
        </w:rPr>
        <w:t>Emlployers</w:t>
      </w:r>
      <w:proofErr w:type="spellEnd"/>
      <w:r w:rsidRPr="00BA08A4">
        <w:rPr>
          <w:rFonts w:ascii="Georgia" w:eastAsia="Times New Roman" w:hAnsi="Georgia" w:cs="Arial"/>
          <w:color w:val="222222"/>
          <w:sz w:val="20"/>
          <w:szCs w:val="20"/>
        </w:rPr>
        <w:t xml:space="preserve"> Under </w:t>
      </w:r>
      <w:proofErr w:type="spellStart"/>
      <w:r w:rsidRPr="00BA08A4">
        <w:rPr>
          <w:rFonts w:ascii="Georgia" w:eastAsia="Times New Roman" w:hAnsi="Georgia" w:cs="Arial"/>
          <w:color w:val="222222"/>
          <w:sz w:val="20"/>
          <w:szCs w:val="20"/>
        </w:rPr>
        <w:t>Labour</w:t>
      </w:r>
      <w:proofErr w:type="spellEnd"/>
      <w:r w:rsidRPr="00BA08A4">
        <w:rPr>
          <w:rFonts w:ascii="Georgia" w:eastAsia="Times New Roman" w:hAnsi="Georgia" w:cs="Arial"/>
          <w:color w:val="222222"/>
          <w:sz w:val="20"/>
          <w:szCs w:val="20"/>
        </w:rPr>
        <w:t xml:space="preserve"> Laws, Universal (2016)</w:t>
      </w:r>
    </w:p>
    <w:p w14:paraId="1E420E8D" w14:textId="77777777" w:rsidR="004B5873" w:rsidRPr="00F20156" w:rsidRDefault="00576C98" w:rsidP="00E2718E">
      <w:pPr>
        <w:spacing w:after="0" w:line="240" w:lineRule="auto"/>
        <w:ind w:left="6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 xml:space="preserve"> </w:t>
      </w:r>
    </w:p>
    <w:p w14:paraId="6734FB68"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lastRenderedPageBreak/>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4F72F8DB" w14:textId="77777777" w:rsidTr="008E2F3A">
        <w:tc>
          <w:tcPr>
            <w:tcW w:w="1002" w:type="dxa"/>
            <w:vAlign w:val="center"/>
          </w:tcPr>
          <w:p w14:paraId="769DA9DB"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198A380A"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66948650"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6AF18B1E"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67C2D6FE" w14:textId="77777777" w:rsidTr="008E2F3A">
        <w:tc>
          <w:tcPr>
            <w:tcW w:w="1002" w:type="dxa"/>
            <w:vAlign w:val="center"/>
          </w:tcPr>
          <w:p w14:paraId="08C1C640" w14:textId="77777777"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0CDF2CD1" w14:textId="36E77439" w:rsidR="006E6D58" w:rsidRPr="00F20156" w:rsidRDefault="00BA08A4" w:rsidP="006E6D58">
            <w:pPr>
              <w:spacing w:after="0" w:line="240" w:lineRule="auto"/>
              <w:rPr>
                <w:rFonts w:ascii="Georgia" w:eastAsia="Times New Roman" w:hAnsi="Georgia"/>
                <w:color w:val="222222"/>
                <w:sz w:val="20"/>
                <w:szCs w:val="20"/>
              </w:rPr>
            </w:pPr>
            <w:r w:rsidRPr="00BA08A4">
              <w:rPr>
                <w:rFonts w:ascii="Georgia" w:eastAsia="Times New Roman" w:hAnsi="Georgia"/>
                <w:color w:val="222222"/>
                <w:sz w:val="20"/>
                <w:szCs w:val="20"/>
              </w:rPr>
              <w:t>Introduction</w:t>
            </w:r>
          </w:p>
        </w:tc>
        <w:tc>
          <w:tcPr>
            <w:tcW w:w="3510" w:type="dxa"/>
            <w:vAlign w:val="center"/>
          </w:tcPr>
          <w:p w14:paraId="5D338EE8" w14:textId="77777777" w:rsidR="00BA08A4" w:rsidRDefault="00BA08A4" w:rsidP="00BA08A4">
            <w:pPr>
              <w:pStyle w:val="Heading9"/>
              <w:numPr>
                <w:ilvl w:val="0"/>
                <w:numId w:val="25"/>
              </w:numPr>
              <w:ind w:left="284" w:hanging="284"/>
            </w:pPr>
            <w:r>
              <w:t xml:space="preserve">Concept of Social Security </w:t>
            </w:r>
          </w:p>
          <w:p w14:paraId="1DFE5458" w14:textId="77777777" w:rsidR="00BA08A4" w:rsidRDefault="00BA08A4" w:rsidP="00BA08A4">
            <w:pPr>
              <w:pStyle w:val="Heading9"/>
              <w:numPr>
                <w:ilvl w:val="0"/>
                <w:numId w:val="25"/>
              </w:numPr>
              <w:ind w:left="284" w:hanging="284"/>
            </w:pPr>
            <w:r>
              <w:t xml:space="preserve">Social Security and Labour Welfare in India </w:t>
            </w:r>
          </w:p>
          <w:p w14:paraId="40F66353" w14:textId="77777777" w:rsidR="00BA08A4" w:rsidRDefault="00BA08A4" w:rsidP="00BA08A4">
            <w:pPr>
              <w:pStyle w:val="Heading9"/>
              <w:numPr>
                <w:ilvl w:val="0"/>
                <w:numId w:val="25"/>
              </w:numPr>
              <w:ind w:left="284" w:hanging="284"/>
            </w:pPr>
            <w:r>
              <w:t>Indian Constitution and the concept of Social Security.</w:t>
            </w:r>
          </w:p>
          <w:p w14:paraId="68C6FDCE" w14:textId="699A3D6E" w:rsidR="006E6D58" w:rsidRPr="00F20156" w:rsidRDefault="006E6D58" w:rsidP="00EA5BC3">
            <w:pPr>
              <w:spacing w:after="0" w:line="240" w:lineRule="auto"/>
              <w:rPr>
                <w:rFonts w:ascii="Georgia" w:eastAsia="Times New Roman" w:hAnsi="Georgia"/>
                <w:color w:val="222222"/>
                <w:sz w:val="20"/>
                <w:szCs w:val="20"/>
              </w:rPr>
            </w:pPr>
          </w:p>
        </w:tc>
        <w:tc>
          <w:tcPr>
            <w:tcW w:w="2700" w:type="dxa"/>
            <w:vAlign w:val="center"/>
          </w:tcPr>
          <w:p w14:paraId="3503A44C" w14:textId="77777777" w:rsidR="006E6D58" w:rsidRPr="00F20156" w:rsidRDefault="00EA5BC3"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p>
        </w:tc>
      </w:tr>
      <w:tr w:rsidR="00395C58" w:rsidRPr="00F20156" w14:paraId="019B66E7" w14:textId="77777777" w:rsidTr="008E2F3A">
        <w:tc>
          <w:tcPr>
            <w:tcW w:w="1002" w:type="dxa"/>
            <w:vAlign w:val="center"/>
          </w:tcPr>
          <w:p w14:paraId="38BEB0E1"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2-3</w:t>
            </w:r>
          </w:p>
        </w:tc>
        <w:tc>
          <w:tcPr>
            <w:tcW w:w="1716" w:type="dxa"/>
            <w:vAlign w:val="center"/>
          </w:tcPr>
          <w:p w14:paraId="17B514B0" w14:textId="08CB060B" w:rsidR="00395C58" w:rsidRPr="00993A97" w:rsidRDefault="00395C58"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Code on Social Security/ PF</w:t>
            </w:r>
            <w:r w:rsidRPr="00993A97">
              <w:rPr>
                <w:rFonts w:ascii="Georgia" w:eastAsia="Times New Roman" w:hAnsi="Georgia"/>
                <w:color w:val="222222"/>
                <w:sz w:val="20"/>
                <w:szCs w:val="20"/>
              </w:rPr>
              <w:t xml:space="preserve"> </w:t>
            </w:r>
          </w:p>
          <w:p w14:paraId="06948314" w14:textId="1916B89D" w:rsidR="00395C58" w:rsidRPr="00F20156" w:rsidRDefault="00395C58" w:rsidP="00395C58">
            <w:pPr>
              <w:spacing w:after="0" w:line="240" w:lineRule="auto"/>
              <w:rPr>
                <w:rFonts w:ascii="Georgia" w:eastAsia="Times New Roman" w:hAnsi="Georgia"/>
                <w:color w:val="222222"/>
                <w:sz w:val="20"/>
                <w:szCs w:val="20"/>
              </w:rPr>
            </w:pPr>
          </w:p>
        </w:tc>
        <w:tc>
          <w:tcPr>
            <w:tcW w:w="3510" w:type="dxa"/>
            <w:vAlign w:val="center"/>
          </w:tcPr>
          <w:p w14:paraId="396F8924" w14:textId="77777777" w:rsid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Applicability </w:t>
            </w:r>
          </w:p>
          <w:p w14:paraId="7FF2769E" w14:textId="02134CA2"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 xml:space="preserve">who is covered and at what rate? </w:t>
            </w:r>
          </w:p>
          <w:p w14:paraId="13BD755A" w14:textId="77777777"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Benefits </w:t>
            </w:r>
          </w:p>
          <w:p w14:paraId="664BAB2D" w14:textId="77777777"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Funds / schemes and contributions </w:t>
            </w:r>
          </w:p>
          <w:p w14:paraId="7FF2C100" w14:textId="77777777"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Employees Pension Scheme under the Act and New Pension Scheme </w:t>
            </w:r>
          </w:p>
          <w:p w14:paraId="1EE30D2C" w14:textId="2B5DFF7D"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Employees Depository Linked Insurance, </w:t>
            </w:r>
          </w:p>
          <w:p w14:paraId="077D0151" w14:textId="77777777"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 xml:space="preserve">Tax liability </w:t>
            </w:r>
          </w:p>
          <w:p w14:paraId="61A839F8" w14:textId="77777777" w:rsidR="00395C58" w:rsidRPr="00395C58" w:rsidRDefault="00395C58" w:rsidP="00395C58">
            <w:pPr>
              <w:spacing w:after="0" w:line="240" w:lineRule="auto"/>
              <w:rPr>
                <w:rFonts w:ascii="Georgia" w:eastAsia="Times New Roman" w:hAnsi="Georgia"/>
                <w:color w:val="222222"/>
                <w:sz w:val="20"/>
                <w:szCs w:val="20"/>
              </w:rPr>
            </w:pPr>
            <w:r w:rsidRPr="00395C58">
              <w:rPr>
                <w:rFonts w:ascii="Georgia" w:eastAsia="Times New Roman" w:hAnsi="Georgia"/>
                <w:color w:val="222222"/>
                <w:sz w:val="20"/>
                <w:szCs w:val="20"/>
              </w:rPr>
              <w:t>•</w:t>
            </w:r>
            <w:r w:rsidRPr="00395C58">
              <w:rPr>
                <w:rFonts w:ascii="Georgia" w:eastAsia="Times New Roman" w:hAnsi="Georgia"/>
                <w:color w:val="222222"/>
                <w:sz w:val="20"/>
                <w:szCs w:val="20"/>
              </w:rPr>
              <w:tab/>
              <w:t>Employee Provident Fund Scheme</w:t>
            </w:r>
          </w:p>
          <w:p w14:paraId="20C577E8" w14:textId="77777777" w:rsidR="00395C58" w:rsidRPr="00F20156" w:rsidRDefault="00395C58" w:rsidP="00395C58">
            <w:pPr>
              <w:spacing w:after="0" w:line="240" w:lineRule="auto"/>
              <w:rPr>
                <w:rFonts w:ascii="Georgia" w:eastAsia="Times New Roman" w:hAnsi="Georgia"/>
                <w:color w:val="222222"/>
                <w:sz w:val="20"/>
                <w:szCs w:val="20"/>
              </w:rPr>
            </w:pPr>
          </w:p>
        </w:tc>
        <w:tc>
          <w:tcPr>
            <w:tcW w:w="2700" w:type="dxa"/>
            <w:vAlign w:val="center"/>
          </w:tcPr>
          <w:p w14:paraId="5921D2A8" w14:textId="731AEE8D"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r w:rsidRPr="00F20156">
              <w:rPr>
                <w:rFonts w:ascii="Georgia" w:eastAsia="Times New Roman" w:hAnsi="Georgia"/>
                <w:color w:val="222222"/>
                <w:sz w:val="20"/>
                <w:szCs w:val="20"/>
              </w:rPr>
              <w:t xml:space="preserve"> </w:t>
            </w:r>
          </w:p>
        </w:tc>
      </w:tr>
      <w:tr w:rsidR="00395C58" w:rsidRPr="00F20156" w14:paraId="3A46CF6B" w14:textId="77777777" w:rsidTr="008E2F3A">
        <w:tc>
          <w:tcPr>
            <w:tcW w:w="1002" w:type="dxa"/>
            <w:vAlign w:val="center"/>
          </w:tcPr>
          <w:p w14:paraId="41C766A9"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4-5</w:t>
            </w:r>
          </w:p>
        </w:tc>
        <w:tc>
          <w:tcPr>
            <w:tcW w:w="1716" w:type="dxa"/>
            <w:vAlign w:val="center"/>
          </w:tcPr>
          <w:p w14:paraId="1A8235E5" w14:textId="77777777" w:rsidR="00395C58" w:rsidRPr="00993A97" w:rsidRDefault="00395C58"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Code on Social Security/ </w:t>
            </w:r>
            <w:r w:rsidRPr="00993A97">
              <w:rPr>
                <w:rFonts w:ascii="Georgia" w:eastAsia="Times New Roman" w:hAnsi="Georgia"/>
                <w:color w:val="222222"/>
                <w:sz w:val="20"/>
                <w:szCs w:val="20"/>
              </w:rPr>
              <w:t xml:space="preserve">Employees’ Compensation </w:t>
            </w:r>
          </w:p>
          <w:p w14:paraId="19BA4AD3" w14:textId="23CA1487" w:rsidR="00395C58" w:rsidRPr="00F20156" w:rsidRDefault="00395C58" w:rsidP="00395C58">
            <w:pPr>
              <w:spacing w:after="0" w:line="240" w:lineRule="auto"/>
              <w:rPr>
                <w:rFonts w:ascii="Georgia" w:eastAsia="Times New Roman" w:hAnsi="Georgia"/>
                <w:color w:val="222222"/>
                <w:sz w:val="20"/>
                <w:szCs w:val="20"/>
              </w:rPr>
            </w:pPr>
          </w:p>
        </w:tc>
        <w:tc>
          <w:tcPr>
            <w:tcW w:w="3510" w:type="dxa"/>
            <w:vAlign w:val="center"/>
          </w:tcPr>
          <w:p w14:paraId="72464FDF" w14:textId="6D92B8E5" w:rsidR="00395C58" w:rsidRPr="00993A97" w:rsidRDefault="00395C58" w:rsidP="00395C58">
            <w:pPr>
              <w:spacing w:after="0" w:line="240" w:lineRule="auto"/>
              <w:rPr>
                <w:rFonts w:ascii="Georgia" w:eastAsia="Times New Roman" w:hAnsi="Georgia"/>
                <w:color w:val="222222"/>
                <w:sz w:val="20"/>
                <w:szCs w:val="20"/>
              </w:rPr>
            </w:pPr>
            <w:r w:rsidRPr="00993A97">
              <w:rPr>
                <w:rFonts w:ascii="Georgia" w:eastAsia="Times New Roman" w:hAnsi="Georgia"/>
                <w:color w:val="222222"/>
                <w:sz w:val="20"/>
                <w:szCs w:val="20"/>
              </w:rPr>
              <w:t>•</w:t>
            </w:r>
            <w:r w:rsidRPr="00993A97">
              <w:rPr>
                <w:rFonts w:ascii="Georgia" w:eastAsia="Times New Roman" w:hAnsi="Georgia"/>
                <w:color w:val="222222"/>
                <w:sz w:val="20"/>
                <w:szCs w:val="20"/>
              </w:rPr>
              <w:tab/>
              <w:t xml:space="preserve">Introduction to EC </w:t>
            </w:r>
          </w:p>
          <w:p w14:paraId="0E73045E" w14:textId="77777777" w:rsidR="00395C58" w:rsidRPr="00993A97" w:rsidRDefault="00395C58" w:rsidP="00395C58">
            <w:pPr>
              <w:spacing w:after="0" w:line="240" w:lineRule="auto"/>
              <w:rPr>
                <w:rFonts w:ascii="Georgia" w:eastAsia="Times New Roman" w:hAnsi="Georgia"/>
                <w:color w:val="222222"/>
                <w:sz w:val="20"/>
                <w:szCs w:val="20"/>
              </w:rPr>
            </w:pPr>
            <w:r w:rsidRPr="00993A97">
              <w:rPr>
                <w:rFonts w:ascii="Georgia" w:eastAsia="Times New Roman" w:hAnsi="Georgia"/>
                <w:color w:val="222222"/>
                <w:sz w:val="20"/>
                <w:szCs w:val="20"/>
              </w:rPr>
              <w:t>•</w:t>
            </w:r>
            <w:r w:rsidRPr="00993A97">
              <w:rPr>
                <w:rFonts w:ascii="Georgia" w:eastAsia="Times New Roman" w:hAnsi="Georgia"/>
                <w:color w:val="222222"/>
                <w:sz w:val="20"/>
                <w:szCs w:val="20"/>
              </w:rPr>
              <w:tab/>
              <w:t>Disablement and Compensation</w:t>
            </w:r>
          </w:p>
          <w:p w14:paraId="6D7B426B" w14:textId="77777777" w:rsidR="00395C58" w:rsidRPr="00993A97" w:rsidRDefault="00395C58" w:rsidP="00395C58">
            <w:pPr>
              <w:spacing w:after="0" w:line="240" w:lineRule="auto"/>
              <w:rPr>
                <w:rFonts w:ascii="Georgia" w:eastAsia="Times New Roman" w:hAnsi="Georgia"/>
                <w:color w:val="222222"/>
                <w:sz w:val="20"/>
                <w:szCs w:val="20"/>
              </w:rPr>
            </w:pPr>
            <w:r w:rsidRPr="00993A97">
              <w:rPr>
                <w:rFonts w:ascii="Georgia" w:eastAsia="Times New Roman" w:hAnsi="Georgia"/>
                <w:color w:val="222222"/>
                <w:sz w:val="20"/>
                <w:szCs w:val="20"/>
              </w:rPr>
              <w:t>•</w:t>
            </w:r>
            <w:r w:rsidRPr="00993A97">
              <w:rPr>
                <w:rFonts w:ascii="Georgia" w:eastAsia="Times New Roman" w:hAnsi="Georgia"/>
                <w:color w:val="222222"/>
                <w:sz w:val="20"/>
                <w:szCs w:val="20"/>
              </w:rPr>
              <w:tab/>
              <w:t xml:space="preserve">Deciding compensation </w:t>
            </w:r>
          </w:p>
          <w:p w14:paraId="2CAFEC86" w14:textId="77777777" w:rsidR="00395C58" w:rsidRPr="00993A97" w:rsidRDefault="00395C58" w:rsidP="00395C58">
            <w:pPr>
              <w:spacing w:after="0" w:line="240" w:lineRule="auto"/>
              <w:rPr>
                <w:rFonts w:ascii="Georgia" w:eastAsia="Times New Roman" w:hAnsi="Georgia"/>
                <w:color w:val="222222"/>
                <w:sz w:val="20"/>
                <w:szCs w:val="20"/>
              </w:rPr>
            </w:pPr>
            <w:r w:rsidRPr="00993A97">
              <w:rPr>
                <w:rFonts w:ascii="Georgia" w:eastAsia="Times New Roman" w:hAnsi="Georgia"/>
                <w:color w:val="222222"/>
                <w:sz w:val="20"/>
                <w:szCs w:val="20"/>
              </w:rPr>
              <w:t>•</w:t>
            </w:r>
            <w:r w:rsidRPr="00993A97">
              <w:rPr>
                <w:rFonts w:ascii="Georgia" w:eastAsia="Times New Roman" w:hAnsi="Georgia"/>
                <w:color w:val="222222"/>
                <w:sz w:val="20"/>
                <w:szCs w:val="20"/>
              </w:rPr>
              <w:tab/>
              <w:t>Procedure followed when accident occurs for receiving compensation 5. Legal remedies</w:t>
            </w:r>
          </w:p>
          <w:p w14:paraId="1AD52F09" w14:textId="4656A935" w:rsidR="00395C58" w:rsidRPr="00F20156" w:rsidRDefault="00395C58" w:rsidP="00395C58">
            <w:pPr>
              <w:spacing w:after="0" w:line="240" w:lineRule="auto"/>
              <w:rPr>
                <w:rFonts w:ascii="Georgia" w:eastAsia="Times New Roman" w:hAnsi="Georgia"/>
                <w:color w:val="222222"/>
                <w:sz w:val="20"/>
                <w:szCs w:val="20"/>
              </w:rPr>
            </w:pPr>
          </w:p>
        </w:tc>
        <w:tc>
          <w:tcPr>
            <w:tcW w:w="2700" w:type="dxa"/>
            <w:vAlign w:val="center"/>
          </w:tcPr>
          <w:p w14:paraId="0FFEBA89" w14:textId="42DDF386"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p>
        </w:tc>
      </w:tr>
      <w:tr w:rsidR="00395C58" w:rsidRPr="00F20156" w14:paraId="102C2030" w14:textId="77777777" w:rsidTr="008E2F3A">
        <w:tc>
          <w:tcPr>
            <w:tcW w:w="1002" w:type="dxa"/>
            <w:vAlign w:val="center"/>
          </w:tcPr>
          <w:p w14:paraId="499017CF"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6-7</w:t>
            </w:r>
          </w:p>
        </w:tc>
        <w:tc>
          <w:tcPr>
            <w:tcW w:w="1716" w:type="dxa"/>
            <w:vAlign w:val="center"/>
          </w:tcPr>
          <w:p w14:paraId="37EE352B" w14:textId="3B29D11A" w:rsidR="00395C58" w:rsidRPr="00F20156" w:rsidRDefault="008D4374"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Code on Social Security/ESI</w:t>
            </w:r>
          </w:p>
        </w:tc>
        <w:tc>
          <w:tcPr>
            <w:tcW w:w="3510" w:type="dxa"/>
            <w:vAlign w:val="center"/>
          </w:tcPr>
          <w:p w14:paraId="089E3B69" w14:textId="77777777" w:rsidR="008D4374" w:rsidRPr="008D4374" w:rsidRDefault="008D4374" w:rsidP="008D4374">
            <w:pPr>
              <w:spacing w:after="0" w:line="240" w:lineRule="auto"/>
              <w:rPr>
                <w:rFonts w:ascii="Georgia" w:eastAsia="Times New Roman" w:hAnsi="Georgia"/>
                <w:color w:val="222222"/>
                <w:sz w:val="20"/>
                <w:szCs w:val="20"/>
              </w:rPr>
            </w:pPr>
          </w:p>
          <w:p w14:paraId="3959E451" w14:textId="5438D1D4"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 xml:space="preserve">Advantages of ESI to an employer </w:t>
            </w:r>
          </w:p>
          <w:p w14:paraId="4898C19B" w14:textId="22D68929"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 xml:space="preserve">Applicability to ESI </w:t>
            </w:r>
          </w:p>
          <w:p w14:paraId="27482A68" w14:textId="77777777"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 xml:space="preserve">Employee and Employer </w:t>
            </w:r>
          </w:p>
          <w:p w14:paraId="168F9C1E" w14:textId="77777777"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 xml:space="preserve">Injury and Sickness </w:t>
            </w:r>
          </w:p>
          <w:p w14:paraId="1E64F78D" w14:textId="77777777"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Contribution</w:t>
            </w:r>
          </w:p>
          <w:p w14:paraId="2279AF18" w14:textId="77777777" w:rsidR="008D4374" w:rsidRPr="008D4374"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 xml:space="preserve">Benefits </w:t>
            </w:r>
          </w:p>
          <w:p w14:paraId="204E9DD6" w14:textId="313F0183" w:rsidR="00395C58" w:rsidRPr="00F20156" w:rsidRDefault="008D4374" w:rsidP="008D4374">
            <w:pPr>
              <w:spacing w:after="0" w:line="240" w:lineRule="auto"/>
              <w:rPr>
                <w:rFonts w:ascii="Georgia" w:eastAsia="Times New Roman" w:hAnsi="Georgia"/>
                <w:color w:val="222222"/>
                <w:sz w:val="20"/>
                <w:szCs w:val="20"/>
              </w:rPr>
            </w:pPr>
            <w:r w:rsidRPr="008D4374">
              <w:rPr>
                <w:rFonts w:ascii="Georgia" w:eastAsia="Times New Roman" w:hAnsi="Georgia"/>
                <w:color w:val="222222"/>
                <w:sz w:val="20"/>
                <w:szCs w:val="20"/>
              </w:rPr>
              <w:t>•</w:t>
            </w:r>
            <w:r w:rsidRPr="008D4374">
              <w:rPr>
                <w:rFonts w:ascii="Georgia" w:eastAsia="Times New Roman" w:hAnsi="Georgia"/>
                <w:color w:val="222222"/>
                <w:sz w:val="20"/>
                <w:szCs w:val="20"/>
              </w:rPr>
              <w:tab/>
              <w:t>Adjudication of dispute and claims</w:t>
            </w:r>
          </w:p>
        </w:tc>
        <w:tc>
          <w:tcPr>
            <w:tcW w:w="2700" w:type="dxa"/>
            <w:vAlign w:val="center"/>
          </w:tcPr>
          <w:p w14:paraId="325C0B59" w14:textId="7DE0527A" w:rsidR="00395C58" w:rsidRPr="00F20156" w:rsidRDefault="004936FF" w:rsidP="00395C58">
            <w:pPr>
              <w:spacing w:after="0" w:line="240" w:lineRule="auto"/>
              <w:rPr>
                <w:rFonts w:ascii="Georgia" w:eastAsia="Times New Roman" w:hAnsi="Georgia"/>
                <w:i/>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p>
        </w:tc>
      </w:tr>
      <w:tr w:rsidR="00395C58" w:rsidRPr="00F20156" w14:paraId="135CE767" w14:textId="77777777" w:rsidTr="008E2F3A">
        <w:tc>
          <w:tcPr>
            <w:tcW w:w="1002" w:type="dxa"/>
            <w:vAlign w:val="center"/>
          </w:tcPr>
          <w:p w14:paraId="07DB9686" w14:textId="792ED0D1"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8</w:t>
            </w:r>
          </w:p>
        </w:tc>
        <w:tc>
          <w:tcPr>
            <w:tcW w:w="1716" w:type="dxa"/>
            <w:vAlign w:val="center"/>
          </w:tcPr>
          <w:p w14:paraId="0E2A584B" w14:textId="63905115" w:rsidR="00395C58" w:rsidRPr="008D4374" w:rsidRDefault="008D4374" w:rsidP="00395C58">
            <w:pPr>
              <w:spacing w:after="0" w:line="240" w:lineRule="auto"/>
              <w:rPr>
                <w:rFonts w:ascii="Georgia" w:eastAsia="Times New Roman" w:hAnsi="Georgia"/>
                <w:iCs/>
                <w:color w:val="222222"/>
                <w:sz w:val="20"/>
                <w:szCs w:val="20"/>
              </w:rPr>
            </w:pPr>
            <w:r>
              <w:rPr>
                <w:rFonts w:ascii="Georgia" w:eastAsia="Times New Roman" w:hAnsi="Georgia"/>
                <w:iCs/>
                <w:color w:val="222222"/>
                <w:sz w:val="20"/>
                <w:szCs w:val="20"/>
              </w:rPr>
              <w:t xml:space="preserve">Code on Social Security/BOCW </w:t>
            </w:r>
            <w:proofErr w:type="spellStart"/>
            <w:r>
              <w:rPr>
                <w:rFonts w:ascii="Georgia" w:eastAsia="Times New Roman" w:hAnsi="Georgia"/>
                <w:iCs/>
                <w:color w:val="222222"/>
                <w:sz w:val="20"/>
                <w:szCs w:val="20"/>
              </w:rPr>
              <w:t>Cess</w:t>
            </w:r>
            <w:proofErr w:type="spellEnd"/>
            <w:r>
              <w:rPr>
                <w:rFonts w:ascii="Georgia" w:eastAsia="Times New Roman" w:hAnsi="Georgia"/>
                <w:iCs/>
                <w:color w:val="222222"/>
                <w:sz w:val="20"/>
                <w:szCs w:val="20"/>
              </w:rPr>
              <w:t xml:space="preserve"> </w:t>
            </w:r>
          </w:p>
        </w:tc>
        <w:tc>
          <w:tcPr>
            <w:tcW w:w="3510" w:type="dxa"/>
            <w:vAlign w:val="center"/>
          </w:tcPr>
          <w:p w14:paraId="0989DEE9" w14:textId="7E2CC7BC" w:rsidR="008D4374" w:rsidRPr="00F20156" w:rsidRDefault="008D4374" w:rsidP="008D437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Understand BOCW and </w:t>
            </w:r>
            <w:proofErr w:type="spellStart"/>
            <w:r>
              <w:rPr>
                <w:rFonts w:ascii="Georgia" w:eastAsia="Times New Roman" w:hAnsi="Georgia"/>
                <w:color w:val="222222"/>
                <w:sz w:val="20"/>
                <w:szCs w:val="20"/>
              </w:rPr>
              <w:t>Cess</w:t>
            </w:r>
            <w:proofErr w:type="spellEnd"/>
            <w:r>
              <w:rPr>
                <w:rFonts w:ascii="Georgia" w:eastAsia="Times New Roman" w:hAnsi="Georgia"/>
                <w:color w:val="222222"/>
                <w:sz w:val="20"/>
                <w:szCs w:val="20"/>
              </w:rPr>
              <w:t xml:space="preserve"> Law </w:t>
            </w:r>
          </w:p>
          <w:p w14:paraId="101D44A7" w14:textId="32836CC5" w:rsidR="00395C58" w:rsidRPr="00F20156" w:rsidRDefault="00395C58" w:rsidP="00395C58">
            <w:pPr>
              <w:spacing w:after="0" w:line="240" w:lineRule="auto"/>
              <w:rPr>
                <w:rFonts w:ascii="Georgia" w:eastAsia="Times New Roman" w:hAnsi="Georgia"/>
                <w:color w:val="222222"/>
                <w:sz w:val="20"/>
                <w:szCs w:val="20"/>
              </w:rPr>
            </w:pPr>
          </w:p>
        </w:tc>
        <w:tc>
          <w:tcPr>
            <w:tcW w:w="2700" w:type="dxa"/>
            <w:vAlign w:val="center"/>
          </w:tcPr>
          <w:p w14:paraId="4DDF8778" w14:textId="3A512AFF" w:rsidR="00395C58" w:rsidRPr="00F20156" w:rsidRDefault="004936FF"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p>
        </w:tc>
      </w:tr>
      <w:tr w:rsidR="00395C58" w:rsidRPr="00F20156" w14:paraId="510C91DB" w14:textId="77777777" w:rsidTr="008E2F3A">
        <w:tc>
          <w:tcPr>
            <w:tcW w:w="1002" w:type="dxa"/>
            <w:vAlign w:val="center"/>
          </w:tcPr>
          <w:p w14:paraId="6E2627F7"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11-12</w:t>
            </w:r>
          </w:p>
        </w:tc>
        <w:tc>
          <w:tcPr>
            <w:tcW w:w="1716" w:type="dxa"/>
            <w:vAlign w:val="center"/>
          </w:tcPr>
          <w:p w14:paraId="48D82EDC" w14:textId="4BDF97A0" w:rsidR="00395C58" w:rsidRPr="00F20156" w:rsidRDefault="005F5297" w:rsidP="005F529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Unorganized workers Social Security</w:t>
            </w:r>
          </w:p>
        </w:tc>
        <w:tc>
          <w:tcPr>
            <w:tcW w:w="3510" w:type="dxa"/>
            <w:vAlign w:val="center"/>
          </w:tcPr>
          <w:p w14:paraId="288A78C7" w14:textId="683FEA81" w:rsidR="00395C58" w:rsidRPr="00F20156" w:rsidRDefault="005F5297"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Social Security of Unorganized workers, Gig Workers, Platform workers</w:t>
            </w:r>
            <w:r w:rsidR="00395C58" w:rsidRPr="00F20156">
              <w:rPr>
                <w:rFonts w:ascii="Georgia" w:eastAsia="Times New Roman" w:hAnsi="Georgia"/>
                <w:color w:val="222222"/>
                <w:sz w:val="20"/>
                <w:szCs w:val="20"/>
              </w:rPr>
              <w:t xml:space="preserve"> </w:t>
            </w:r>
          </w:p>
        </w:tc>
        <w:tc>
          <w:tcPr>
            <w:tcW w:w="2700" w:type="dxa"/>
            <w:vAlign w:val="center"/>
          </w:tcPr>
          <w:p w14:paraId="634E61D8" w14:textId="715382E4" w:rsidR="00395C58" w:rsidRPr="00F20156" w:rsidRDefault="00404EE4"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p>
        </w:tc>
      </w:tr>
      <w:tr w:rsidR="00395C58" w:rsidRPr="00F20156" w14:paraId="4FDA86D3" w14:textId="77777777" w:rsidTr="008E2F3A">
        <w:tc>
          <w:tcPr>
            <w:tcW w:w="1002" w:type="dxa"/>
            <w:vAlign w:val="center"/>
          </w:tcPr>
          <w:p w14:paraId="6A445818"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13-14</w:t>
            </w:r>
          </w:p>
        </w:tc>
        <w:tc>
          <w:tcPr>
            <w:tcW w:w="1716" w:type="dxa"/>
            <w:vAlign w:val="center"/>
          </w:tcPr>
          <w:p w14:paraId="5AF4933E" w14:textId="35A45B21" w:rsidR="00395C58" w:rsidRPr="00F20156" w:rsidRDefault="00404EE4"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Code </w:t>
            </w:r>
            <w:proofErr w:type="spellStart"/>
            <w:r>
              <w:rPr>
                <w:rFonts w:ascii="Georgia" w:eastAsia="Times New Roman" w:hAnsi="Georgia"/>
                <w:color w:val="222222"/>
                <w:sz w:val="20"/>
                <w:szCs w:val="20"/>
              </w:rPr>
              <w:t>o</w:t>
            </w:r>
            <w:r w:rsidR="00F23779">
              <w:rPr>
                <w:rFonts w:ascii="Georgia" w:eastAsia="Times New Roman" w:hAnsi="Georgia"/>
                <w:color w:val="222222"/>
                <w:sz w:val="20"/>
                <w:szCs w:val="20"/>
              </w:rPr>
              <w:t>n</w:t>
            </w:r>
            <w:r>
              <w:rPr>
                <w:rFonts w:ascii="Georgia" w:eastAsia="Times New Roman" w:hAnsi="Georgia"/>
                <w:color w:val="222222"/>
                <w:sz w:val="20"/>
                <w:szCs w:val="20"/>
              </w:rPr>
              <w:t>Wages</w:t>
            </w:r>
            <w:proofErr w:type="spellEnd"/>
            <w:r>
              <w:rPr>
                <w:rFonts w:ascii="Georgia" w:eastAsia="Times New Roman" w:hAnsi="Georgia"/>
                <w:color w:val="222222"/>
                <w:sz w:val="20"/>
                <w:szCs w:val="20"/>
              </w:rPr>
              <w:t xml:space="preserve">/Bonus </w:t>
            </w:r>
          </w:p>
        </w:tc>
        <w:tc>
          <w:tcPr>
            <w:tcW w:w="3510" w:type="dxa"/>
            <w:vAlign w:val="center"/>
          </w:tcPr>
          <w:p w14:paraId="1C05CCAE" w14:textId="77777777" w:rsidR="00404EE4" w:rsidRPr="00404EE4" w:rsidRDefault="00404EE4" w:rsidP="00404EE4">
            <w:pPr>
              <w:spacing w:after="0" w:line="240" w:lineRule="auto"/>
              <w:rPr>
                <w:rFonts w:ascii="Georgia" w:eastAsia="Times New Roman" w:hAnsi="Georgia"/>
                <w:color w:val="222222"/>
                <w:sz w:val="20"/>
                <w:szCs w:val="20"/>
              </w:rPr>
            </w:pPr>
            <w:r w:rsidRPr="00404EE4">
              <w:rPr>
                <w:rFonts w:ascii="Georgia" w:eastAsia="Times New Roman" w:hAnsi="Georgia"/>
                <w:color w:val="222222"/>
                <w:sz w:val="20"/>
                <w:szCs w:val="20"/>
              </w:rPr>
              <w:t>•</w:t>
            </w:r>
            <w:r w:rsidRPr="00404EE4">
              <w:rPr>
                <w:rFonts w:ascii="Georgia" w:eastAsia="Times New Roman" w:hAnsi="Georgia"/>
                <w:color w:val="222222"/>
                <w:sz w:val="20"/>
                <w:szCs w:val="20"/>
              </w:rPr>
              <w:tab/>
              <w:t>Definitions: Wage, Allocable Surplus</w:t>
            </w:r>
          </w:p>
          <w:p w14:paraId="2589F652" w14:textId="77777777" w:rsidR="00404EE4" w:rsidRPr="00404EE4" w:rsidRDefault="00404EE4" w:rsidP="00404EE4">
            <w:pPr>
              <w:spacing w:after="0" w:line="240" w:lineRule="auto"/>
              <w:rPr>
                <w:rFonts w:ascii="Georgia" w:eastAsia="Times New Roman" w:hAnsi="Georgia"/>
                <w:color w:val="222222"/>
                <w:sz w:val="20"/>
                <w:szCs w:val="20"/>
              </w:rPr>
            </w:pPr>
            <w:r w:rsidRPr="00404EE4">
              <w:rPr>
                <w:rFonts w:ascii="Georgia" w:eastAsia="Times New Roman" w:hAnsi="Georgia"/>
                <w:color w:val="222222"/>
                <w:sz w:val="20"/>
                <w:szCs w:val="20"/>
              </w:rPr>
              <w:t>•</w:t>
            </w:r>
            <w:r w:rsidRPr="00404EE4">
              <w:rPr>
                <w:rFonts w:ascii="Georgia" w:eastAsia="Times New Roman" w:hAnsi="Georgia"/>
                <w:color w:val="222222"/>
                <w:sz w:val="20"/>
                <w:szCs w:val="20"/>
              </w:rPr>
              <w:tab/>
              <w:t>Eligibility and disqualification for bonus</w:t>
            </w:r>
          </w:p>
          <w:p w14:paraId="38BB69BA" w14:textId="77777777" w:rsidR="00404EE4" w:rsidRPr="00404EE4" w:rsidRDefault="00404EE4" w:rsidP="00404EE4">
            <w:pPr>
              <w:spacing w:after="0" w:line="240" w:lineRule="auto"/>
              <w:rPr>
                <w:rFonts w:ascii="Georgia" w:eastAsia="Times New Roman" w:hAnsi="Georgia"/>
                <w:color w:val="222222"/>
                <w:sz w:val="20"/>
                <w:szCs w:val="20"/>
              </w:rPr>
            </w:pPr>
            <w:r w:rsidRPr="00404EE4">
              <w:rPr>
                <w:rFonts w:ascii="Georgia" w:eastAsia="Times New Roman" w:hAnsi="Georgia"/>
                <w:color w:val="222222"/>
                <w:sz w:val="20"/>
                <w:szCs w:val="20"/>
              </w:rPr>
              <w:t>•</w:t>
            </w:r>
            <w:r w:rsidRPr="00404EE4">
              <w:rPr>
                <w:rFonts w:ascii="Georgia" w:eastAsia="Times New Roman" w:hAnsi="Georgia"/>
                <w:color w:val="222222"/>
                <w:sz w:val="20"/>
                <w:szCs w:val="20"/>
              </w:rPr>
              <w:tab/>
              <w:t>Minimum and maximum bonus</w:t>
            </w:r>
          </w:p>
          <w:p w14:paraId="657364C8" w14:textId="08D3D86B" w:rsidR="00395C58" w:rsidRPr="00F20156" w:rsidRDefault="00404EE4" w:rsidP="00404EE4">
            <w:pPr>
              <w:spacing w:after="0" w:line="240" w:lineRule="auto"/>
              <w:rPr>
                <w:rFonts w:ascii="Georgia" w:eastAsia="Times New Roman" w:hAnsi="Georgia"/>
                <w:color w:val="222222"/>
                <w:sz w:val="20"/>
                <w:szCs w:val="20"/>
              </w:rPr>
            </w:pPr>
            <w:r w:rsidRPr="00404EE4">
              <w:rPr>
                <w:rFonts w:ascii="Georgia" w:eastAsia="Times New Roman" w:hAnsi="Georgia"/>
                <w:color w:val="222222"/>
                <w:sz w:val="20"/>
                <w:szCs w:val="20"/>
              </w:rPr>
              <w:t>•</w:t>
            </w:r>
            <w:r w:rsidRPr="00404EE4">
              <w:rPr>
                <w:rFonts w:ascii="Georgia" w:eastAsia="Times New Roman" w:hAnsi="Georgia"/>
                <w:color w:val="222222"/>
                <w:sz w:val="20"/>
                <w:szCs w:val="20"/>
              </w:rPr>
              <w:tab/>
              <w:t>Special provisions regarding certain establishments</w:t>
            </w:r>
          </w:p>
        </w:tc>
        <w:tc>
          <w:tcPr>
            <w:tcW w:w="2700" w:type="dxa"/>
            <w:vAlign w:val="center"/>
          </w:tcPr>
          <w:p w14:paraId="1C56FAA7" w14:textId="058DC92D" w:rsidR="00395C58" w:rsidRPr="00F20156" w:rsidRDefault="00404EE4"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Pr>
                <w:rFonts w:ascii="Georgia" w:eastAsia="Times New Roman" w:hAnsi="Georgia"/>
                <w:color w:val="222222"/>
                <w:sz w:val="20"/>
                <w:szCs w:val="20"/>
              </w:rPr>
              <w:t xml:space="preserve">/analyzing </w:t>
            </w:r>
            <w:proofErr w:type="spellStart"/>
            <w:r>
              <w:rPr>
                <w:rFonts w:ascii="Georgia" w:eastAsia="Times New Roman" w:hAnsi="Georgia"/>
                <w:color w:val="222222"/>
                <w:sz w:val="20"/>
                <w:szCs w:val="20"/>
              </w:rPr>
              <w:t>caselets</w:t>
            </w:r>
            <w:proofErr w:type="spellEnd"/>
          </w:p>
        </w:tc>
      </w:tr>
      <w:tr w:rsidR="00395C58" w:rsidRPr="00F20156" w14:paraId="5B6450E6" w14:textId="77777777" w:rsidTr="008E2F3A">
        <w:tc>
          <w:tcPr>
            <w:tcW w:w="1002" w:type="dxa"/>
            <w:vAlign w:val="center"/>
          </w:tcPr>
          <w:p w14:paraId="0D73224C"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15-16</w:t>
            </w:r>
          </w:p>
        </w:tc>
        <w:tc>
          <w:tcPr>
            <w:tcW w:w="1716" w:type="dxa"/>
            <w:vAlign w:val="center"/>
          </w:tcPr>
          <w:p w14:paraId="14F788B1" w14:textId="12FB867C" w:rsidR="00395C58" w:rsidRPr="00F20156" w:rsidRDefault="00F23779" w:rsidP="00395C58">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Code on IR.TU</w:t>
            </w:r>
          </w:p>
        </w:tc>
        <w:tc>
          <w:tcPr>
            <w:tcW w:w="3510" w:type="dxa"/>
            <w:vAlign w:val="center"/>
          </w:tcPr>
          <w:p w14:paraId="7743A1EC" w14:textId="4560863D" w:rsidR="00395C58" w:rsidRPr="00F20156" w:rsidRDefault="00F23779"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Registration, Recognition, Powers of TU</w:t>
            </w:r>
          </w:p>
        </w:tc>
        <w:tc>
          <w:tcPr>
            <w:tcW w:w="2700" w:type="dxa"/>
            <w:vAlign w:val="center"/>
          </w:tcPr>
          <w:p w14:paraId="78A7E0B4" w14:textId="4D40109F" w:rsidR="00395C58" w:rsidRPr="00F20156" w:rsidRDefault="00F23779" w:rsidP="00395C58">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 xml:space="preserve">Class Discussion. </w:t>
            </w:r>
          </w:p>
        </w:tc>
      </w:tr>
      <w:tr w:rsidR="00395C58" w:rsidRPr="00F20156" w14:paraId="60A90CF2" w14:textId="77777777" w:rsidTr="008E2F3A">
        <w:tc>
          <w:tcPr>
            <w:tcW w:w="1002" w:type="dxa"/>
            <w:vAlign w:val="center"/>
          </w:tcPr>
          <w:p w14:paraId="32807CF8"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17-19</w:t>
            </w:r>
          </w:p>
        </w:tc>
        <w:tc>
          <w:tcPr>
            <w:tcW w:w="1716" w:type="dxa"/>
            <w:vAlign w:val="center"/>
          </w:tcPr>
          <w:p w14:paraId="064701C6" w14:textId="41B047E9" w:rsidR="00395C58" w:rsidRPr="00F20156" w:rsidRDefault="00F23779"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Apprentice Act</w:t>
            </w:r>
          </w:p>
        </w:tc>
        <w:tc>
          <w:tcPr>
            <w:tcW w:w="3510" w:type="dxa"/>
            <w:vAlign w:val="center"/>
          </w:tcPr>
          <w:p w14:paraId="6D1BCDF0" w14:textId="1466C1A8" w:rsidR="00395C58" w:rsidRPr="00F20156" w:rsidRDefault="00F23779"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Laws Governing Apprentices</w:t>
            </w:r>
          </w:p>
        </w:tc>
        <w:tc>
          <w:tcPr>
            <w:tcW w:w="2700" w:type="dxa"/>
            <w:vAlign w:val="center"/>
          </w:tcPr>
          <w:p w14:paraId="1FF3E490" w14:textId="77777777" w:rsidR="00395C58" w:rsidRDefault="00395C58" w:rsidP="00395C58">
            <w:pPr>
              <w:spacing w:after="0" w:line="240" w:lineRule="auto"/>
              <w:rPr>
                <w:rFonts w:ascii="Georgia" w:eastAsia="Times New Roman" w:hAnsi="Georgia"/>
                <w:i/>
                <w:color w:val="222222"/>
                <w:sz w:val="20"/>
                <w:szCs w:val="20"/>
              </w:rPr>
            </w:pPr>
            <w:r w:rsidRPr="00F20156">
              <w:rPr>
                <w:rFonts w:ascii="Georgia" w:eastAsia="Times New Roman" w:hAnsi="Georgia"/>
                <w:i/>
                <w:color w:val="222222"/>
                <w:sz w:val="20"/>
                <w:szCs w:val="20"/>
              </w:rPr>
              <w:t xml:space="preserve">Class Discussion </w:t>
            </w:r>
          </w:p>
          <w:p w14:paraId="5EB85530" w14:textId="3A2B088D" w:rsidR="00F23779" w:rsidRPr="00F20156" w:rsidRDefault="00F23779" w:rsidP="00395C58">
            <w:pPr>
              <w:spacing w:after="0" w:line="240" w:lineRule="auto"/>
              <w:rPr>
                <w:rFonts w:ascii="Georgia" w:eastAsia="Times New Roman" w:hAnsi="Georgia"/>
                <w:color w:val="222222"/>
                <w:sz w:val="20"/>
                <w:szCs w:val="20"/>
              </w:rPr>
            </w:pPr>
          </w:p>
        </w:tc>
      </w:tr>
      <w:tr w:rsidR="00395C58" w:rsidRPr="00F20156" w14:paraId="41E7FAB4" w14:textId="77777777" w:rsidTr="008E2F3A">
        <w:tc>
          <w:tcPr>
            <w:tcW w:w="1002" w:type="dxa"/>
            <w:vAlign w:val="center"/>
          </w:tcPr>
          <w:p w14:paraId="50627914" w14:textId="77777777" w:rsidR="00395C58" w:rsidRPr="00F20156" w:rsidRDefault="00395C58" w:rsidP="00395C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w:t>
            </w:r>
          </w:p>
        </w:tc>
        <w:tc>
          <w:tcPr>
            <w:tcW w:w="1716" w:type="dxa"/>
            <w:vAlign w:val="center"/>
          </w:tcPr>
          <w:p w14:paraId="6CCBD3F2" w14:textId="0D22CCA1" w:rsidR="00395C58" w:rsidRPr="00F20156" w:rsidRDefault="00F23779" w:rsidP="00395C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w:t>
            </w:r>
            <w:r w:rsidRPr="00F23779">
              <w:rPr>
                <w:rFonts w:ascii="Georgia" w:eastAsia="Times New Roman" w:hAnsi="Georgia"/>
                <w:color w:val="222222"/>
                <w:sz w:val="20"/>
                <w:szCs w:val="20"/>
              </w:rPr>
              <w:t xml:space="preserve">hild </w:t>
            </w:r>
            <w:proofErr w:type="spellStart"/>
            <w:r>
              <w:rPr>
                <w:rFonts w:ascii="Georgia" w:eastAsia="Times New Roman" w:hAnsi="Georgia"/>
                <w:color w:val="222222"/>
                <w:sz w:val="20"/>
                <w:szCs w:val="20"/>
              </w:rPr>
              <w:t>L</w:t>
            </w:r>
            <w:r w:rsidRPr="00F23779">
              <w:rPr>
                <w:rFonts w:ascii="Georgia" w:eastAsia="Times New Roman" w:hAnsi="Georgia"/>
                <w:color w:val="222222"/>
                <w:sz w:val="20"/>
                <w:szCs w:val="20"/>
              </w:rPr>
              <w:t>abour</w:t>
            </w:r>
            <w:proofErr w:type="spellEnd"/>
            <w:r w:rsidRPr="00F23779">
              <w:rPr>
                <w:rFonts w:ascii="Georgia" w:eastAsia="Times New Roman" w:hAnsi="Georgia"/>
                <w:color w:val="222222"/>
                <w:sz w:val="20"/>
                <w:szCs w:val="20"/>
              </w:rPr>
              <w:t xml:space="preserve"> (prohibition and regulation act, 1986)</w:t>
            </w:r>
          </w:p>
        </w:tc>
        <w:tc>
          <w:tcPr>
            <w:tcW w:w="3510" w:type="dxa"/>
            <w:vAlign w:val="center"/>
          </w:tcPr>
          <w:p w14:paraId="10B15188" w14:textId="77777777" w:rsidR="00F23779" w:rsidRPr="00082D1F" w:rsidRDefault="00F23779" w:rsidP="00F23779">
            <w:pPr>
              <w:spacing w:after="0" w:line="360" w:lineRule="auto"/>
              <w:rPr>
                <w:sz w:val="24"/>
                <w:szCs w:val="24"/>
              </w:rPr>
            </w:pPr>
            <w:r w:rsidRPr="00082D1F">
              <w:rPr>
                <w:sz w:val="24"/>
                <w:szCs w:val="24"/>
              </w:rPr>
              <w:t>Definitions</w:t>
            </w:r>
          </w:p>
          <w:p w14:paraId="7D917D62" w14:textId="77777777" w:rsidR="00F23779" w:rsidRPr="00082D1F" w:rsidRDefault="00F23779" w:rsidP="00F23779">
            <w:pPr>
              <w:spacing w:after="0" w:line="360" w:lineRule="auto"/>
              <w:rPr>
                <w:sz w:val="24"/>
                <w:szCs w:val="24"/>
              </w:rPr>
            </w:pPr>
            <w:r w:rsidRPr="00082D1F">
              <w:rPr>
                <w:sz w:val="24"/>
                <w:szCs w:val="24"/>
              </w:rPr>
              <w:t>Prohibition of employment of children in certain occupations and processes</w:t>
            </w:r>
          </w:p>
          <w:p w14:paraId="51841488" w14:textId="77777777" w:rsidR="00F23779" w:rsidRPr="00082D1F" w:rsidRDefault="00F23779" w:rsidP="00F23779">
            <w:pPr>
              <w:spacing w:after="0" w:line="360" w:lineRule="auto"/>
              <w:rPr>
                <w:sz w:val="24"/>
                <w:szCs w:val="24"/>
              </w:rPr>
            </w:pPr>
            <w:r w:rsidRPr="00082D1F">
              <w:rPr>
                <w:sz w:val="24"/>
                <w:szCs w:val="24"/>
              </w:rPr>
              <w:t>Regulation of conditions of work of children</w:t>
            </w:r>
          </w:p>
          <w:p w14:paraId="53149007" w14:textId="77777777" w:rsidR="00F23779" w:rsidRDefault="00F23779" w:rsidP="00F23779">
            <w:pPr>
              <w:spacing w:after="0" w:line="360" w:lineRule="auto"/>
              <w:rPr>
                <w:sz w:val="24"/>
                <w:szCs w:val="24"/>
              </w:rPr>
            </w:pPr>
            <w:r w:rsidRPr="00082D1F">
              <w:rPr>
                <w:sz w:val="24"/>
                <w:szCs w:val="24"/>
              </w:rPr>
              <w:t xml:space="preserve">The child </w:t>
            </w:r>
            <w:proofErr w:type="spellStart"/>
            <w:r w:rsidRPr="00082D1F">
              <w:rPr>
                <w:sz w:val="24"/>
                <w:szCs w:val="24"/>
              </w:rPr>
              <w:t>labour</w:t>
            </w:r>
            <w:proofErr w:type="spellEnd"/>
            <w:r w:rsidRPr="00082D1F">
              <w:rPr>
                <w:sz w:val="24"/>
                <w:szCs w:val="24"/>
              </w:rPr>
              <w:t xml:space="preserve"> (Prohibition and Regulation) rules, 1988</w:t>
            </w:r>
          </w:p>
          <w:p w14:paraId="628EE964" w14:textId="7750D4B4" w:rsidR="00395C58" w:rsidRPr="00F20156" w:rsidRDefault="00395C58" w:rsidP="00395C58">
            <w:pPr>
              <w:spacing w:after="0" w:line="240" w:lineRule="auto"/>
              <w:rPr>
                <w:rFonts w:ascii="Georgia" w:eastAsia="Times New Roman" w:hAnsi="Georgia"/>
                <w:color w:val="222222"/>
                <w:sz w:val="20"/>
                <w:szCs w:val="20"/>
              </w:rPr>
            </w:pPr>
          </w:p>
        </w:tc>
        <w:tc>
          <w:tcPr>
            <w:tcW w:w="2700" w:type="dxa"/>
            <w:vAlign w:val="center"/>
          </w:tcPr>
          <w:p w14:paraId="50860E86" w14:textId="0CFEAE98" w:rsidR="00395C58" w:rsidRPr="00F20156" w:rsidRDefault="00F23779" w:rsidP="00395C58">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Class Discussion </w:t>
            </w:r>
          </w:p>
        </w:tc>
      </w:tr>
    </w:tbl>
    <w:p w14:paraId="7B89A4ED"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6A891A9F"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28CF2FC9"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14:paraId="0F19C921"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F690CAF"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6C18672B"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7F3AD567"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0F3588A1"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6B45C270"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6E413F8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582E9C78" w14:textId="77777777"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14:paraId="5BC766BE" w14:textId="77777777" w:rsidTr="005D246B">
        <w:trPr>
          <w:trHeight w:val="480"/>
          <w:tblCellSpacing w:w="15" w:type="dxa"/>
        </w:trPr>
        <w:tc>
          <w:tcPr>
            <w:tcW w:w="2317" w:type="dxa"/>
            <w:tcBorders>
              <w:top w:val="outset" w:sz="6" w:space="0" w:color="auto"/>
              <w:left w:val="outset" w:sz="6" w:space="0" w:color="auto"/>
              <w:bottom w:val="outset" w:sz="6" w:space="0" w:color="auto"/>
              <w:right w:val="outset" w:sz="6" w:space="0" w:color="auto"/>
            </w:tcBorders>
          </w:tcPr>
          <w:p w14:paraId="13C74495" w14:textId="00771865" w:rsidR="00F20156" w:rsidRPr="00F20156" w:rsidRDefault="005D246B" w:rsidP="00CA09B3">
            <w:pPr>
              <w:spacing w:after="0" w:line="240" w:lineRule="auto"/>
              <w:jc w:val="both"/>
              <w:rPr>
                <w:rFonts w:ascii="Georgia" w:eastAsia="Times New Roman" w:hAnsi="Georgia"/>
                <w:sz w:val="20"/>
                <w:szCs w:val="20"/>
              </w:rPr>
            </w:pPr>
            <w:r>
              <w:rPr>
                <w:rFonts w:ascii="Georgia" w:eastAsia="Times New Roman" w:hAnsi="Georgia"/>
                <w:sz w:val="20"/>
                <w:szCs w:val="20"/>
              </w:rPr>
              <w:t>Mid Term</w:t>
            </w:r>
          </w:p>
        </w:tc>
        <w:tc>
          <w:tcPr>
            <w:tcW w:w="1488" w:type="dxa"/>
            <w:tcBorders>
              <w:top w:val="outset" w:sz="6" w:space="0" w:color="auto"/>
              <w:left w:val="outset" w:sz="6" w:space="0" w:color="auto"/>
              <w:bottom w:val="outset" w:sz="6" w:space="0" w:color="auto"/>
              <w:right w:val="outset" w:sz="6" w:space="0" w:color="auto"/>
            </w:tcBorders>
          </w:tcPr>
          <w:p w14:paraId="5E9ED587" w14:textId="4B17C578" w:rsidR="00F20156" w:rsidRPr="00F20156" w:rsidRDefault="00F23779" w:rsidP="00CA09B3">
            <w:pPr>
              <w:spacing w:after="0" w:line="240" w:lineRule="auto"/>
              <w:jc w:val="both"/>
              <w:rPr>
                <w:rFonts w:ascii="Georgia" w:eastAsia="Times New Roman" w:hAnsi="Georgia"/>
                <w:sz w:val="20"/>
                <w:szCs w:val="20"/>
              </w:rPr>
            </w:pPr>
            <w:r>
              <w:rPr>
                <w:rFonts w:ascii="Georgia" w:eastAsia="Times New Roman" w:hAnsi="Georgia"/>
                <w:sz w:val="20"/>
                <w:szCs w:val="20"/>
              </w:rPr>
              <w:t>4</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0E728E3D" w14:textId="40E0B876" w:rsidR="005D246B"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T</w:t>
            </w:r>
            <w:r w:rsidR="00F23779">
              <w:rPr>
                <w:rFonts w:ascii="Georgia" w:eastAsia="Times New Roman" w:hAnsi="Georgia"/>
                <w:sz w:val="20"/>
                <w:szCs w:val="20"/>
              </w:rPr>
              <w:t xml:space="preserve">wo </w:t>
            </w:r>
            <w:r w:rsidRPr="00F20156">
              <w:rPr>
                <w:rFonts w:ascii="Georgia" w:eastAsia="Times New Roman" w:hAnsi="Georgia"/>
                <w:sz w:val="20"/>
                <w:szCs w:val="20"/>
              </w:rPr>
              <w:t xml:space="preserve">MCQ online quizzes of </w:t>
            </w:r>
            <w:r w:rsidR="00F23779">
              <w:rPr>
                <w:rFonts w:ascii="Georgia" w:eastAsia="Times New Roman" w:hAnsi="Georgia"/>
                <w:sz w:val="20"/>
                <w:szCs w:val="20"/>
              </w:rPr>
              <w:t>2</w:t>
            </w:r>
            <w:r w:rsidRPr="00F20156">
              <w:rPr>
                <w:rFonts w:ascii="Georgia" w:eastAsia="Times New Roman" w:hAnsi="Georgia"/>
                <w:sz w:val="20"/>
                <w:szCs w:val="20"/>
              </w:rPr>
              <w:t xml:space="preserve">0 marks each. </w:t>
            </w:r>
          </w:p>
        </w:tc>
      </w:tr>
      <w:tr w:rsidR="005D246B" w:rsidRPr="00F20156" w14:paraId="1DFB81B7" w14:textId="77777777" w:rsidTr="005D246B">
        <w:trPr>
          <w:trHeight w:val="252"/>
          <w:tblCellSpacing w:w="15" w:type="dxa"/>
        </w:trPr>
        <w:tc>
          <w:tcPr>
            <w:tcW w:w="2317" w:type="dxa"/>
            <w:tcBorders>
              <w:top w:val="outset" w:sz="6" w:space="0" w:color="auto"/>
              <w:left w:val="outset" w:sz="6" w:space="0" w:color="auto"/>
              <w:bottom w:val="outset" w:sz="6" w:space="0" w:color="auto"/>
              <w:right w:val="outset" w:sz="6" w:space="0" w:color="auto"/>
            </w:tcBorders>
          </w:tcPr>
          <w:p w14:paraId="3B980736" w14:textId="1C7FAA4D" w:rsidR="005D246B" w:rsidRPr="00F20156" w:rsidRDefault="005D246B"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tcPr>
          <w:p w14:paraId="52596D65" w14:textId="750A78E2" w:rsidR="005D246B" w:rsidRDefault="005D246B" w:rsidP="00CA09B3">
            <w:pPr>
              <w:spacing w:after="0" w:line="240" w:lineRule="auto"/>
              <w:jc w:val="both"/>
              <w:rPr>
                <w:rFonts w:ascii="Georgia" w:eastAsia="Times New Roman" w:hAnsi="Georgia"/>
                <w:sz w:val="20"/>
                <w:szCs w:val="20"/>
              </w:rPr>
            </w:pPr>
            <w:r>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tcPr>
          <w:p w14:paraId="4BC6A02B" w14:textId="522821ED" w:rsidR="005D246B" w:rsidRPr="00F20156" w:rsidRDefault="005D246B" w:rsidP="00E60CF9">
            <w:pPr>
              <w:spacing w:before="100" w:beforeAutospacing="1" w:after="100" w:afterAutospacing="1" w:line="240" w:lineRule="auto"/>
              <w:jc w:val="both"/>
              <w:rPr>
                <w:rFonts w:ascii="Georgia" w:eastAsia="Times New Roman" w:hAnsi="Georgia"/>
                <w:sz w:val="20"/>
                <w:szCs w:val="20"/>
              </w:rPr>
            </w:pPr>
            <w:r w:rsidRPr="005D246B">
              <w:rPr>
                <w:rFonts w:ascii="Georgia" w:eastAsia="Times New Roman" w:hAnsi="Georgia"/>
                <w:sz w:val="20"/>
                <w:szCs w:val="20"/>
              </w:rPr>
              <w:t>Provided after the 2nd Class Submission before the last class</w:t>
            </w:r>
          </w:p>
        </w:tc>
      </w:tr>
      <w:tr w:rsidR="00F20156" w:rsidRPr="00F20156" w14:paraId="0440AA8A"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C8A1D8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499B1EF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14:paraId="5EFF53DA" w14:textId="5885CC28"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 xml:space="preserve">In the same term there will be a terminal examination. This would be a Closed Book Exam. Details about the same would be provided closer to the end term exam. </w:t>
            </w:r>
          </w:p>
        </w:tc>
      </w:tr>
    </w:tbl>
    <w:p w14:paraId="3FDB2987"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55D4FF20"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674C5BB8"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77678DAA"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5AB29B35" w14:textId="77777777" w:rsidR="00540302" w:rsidRPr="00F20156" w:rsidRDefault="00540302" w:rsidP="00540302">
      <w:pPr>
        <w:ind w:left="180"/>
        <w:jc w:val="both"/>
        <w:rPr>
          <w:rFonts w:ascii="Georgia" w:eastAsia="Times New Roman" w:hAnsi="Georgia"/>
          <w:sz w:val="20"/>
          <w:szCs w:val="20"/>
        </w:rPr>
      </w:pPr>
    </w:p>
    <w:p w14:paraId="10F92230"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14:paraId="40A14E6C" w14:textId="67BF61F8"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074A6DEA" w14:textId="77777777" w:rsidR="00540302" w:rsidRPr="00F20156" w:rsidRDefault="00540302" w:rsidP="00540302">
      <w:pPr>
        <w:ind w:left="180"/>
        <w:jc w:val="both"/>
        <w:rPr>
          <w:rFonts w:ascii="Georgia" w:eastAsia="Times New Roman" w:hAnsi="Georgia"/>
          <w:sz w:val="20"/>
          <w:szCs w:val="20"/>
        </w:rPr>
      </w:pPr>
    </w:p>
    <w:p w14:paraId="4D6753F8" w14:textId="5092AC11"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Prof. </w:t>
      </w:r>
      <w:r w:rsidR="00F23779">
        <w:rPr>
          <w:rFonts w:ascii="Georgia" w:eastAsia="Times New Roman" w:hAnsi="Georgia"/>
          <w:b/>
          <w:sz w:val="20"/>
          <w:szCs w:val="20"/>
        </w:rPr>
        <w:t>Arun Sasi</w:t>
      </w:r>
    </w:p>
    <w:p w14:paraId="100D2025" w14:textId="28940F6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Prof. </w:t>
      </w:r>
      <w:proofErr w:type="spellStart"/>
      <w:r w:rsidR="00F23779">
        <w:rPr>
          <w:rFonts w:ascii="Georgia" w:eastAsia="Times New Roman" w:hAnsi="Georgia"/>
          <w:sz w:val="20"/>
          <w:szCs w:val="20"/>
        </w:rPr>
        <w:t>Arun</w:t>
      </w:r>
      <w:proofErr w:type="spellEnd"/>
      <w:r w:rsidR="00F23779">
        <w:rPr>
          <w:rFonts w:ascii="Georgia" w:eastAsia="Times New Roman" w:hAnsi="Georgia"/>
          <w:sz w:val="20"/>
          <w:szCs w:val="20"/>
        </w:rPr>
        <w:t xml:space="preserve"> </w:t>
      </w:r>
      <w:proofErr w:type="spellStart"/>
      <w:r w:rsidR="00F23779">
        <w:rPr>
          <w:rFonts w:ascii="Georgia" w:eastAsia="Times New Roman" w:hAnsi="Georgia"/>
          <w:sz w:val="20"/>
          <w:szCs w:val="20"/>
        </w:rPr>
        <w:t>sasi</w:t>
      </w:r>
      <w:proofErr w:type="spellEnd"/>
      <w:r w:rsidRPr="00F20156">
        <w:rPr>
          <w:rFonts w:ascii="Georgia" w:eastAsia="Times New Roman" w:hAnsi="Georgia"/>
          <w:sz w:val="20"/>
          <w:szCs w:val="20"/>
        </w:rPr>
        <w:t xml:space="preserve"> works as a faculty of </w:t>
      </w:r>
      <w:r w:rsidR="00F23779">
        <w:rPr>
          <w:rFonts w:ascii="Georgia" w:eastAsia="Times New Roman" w:hAnsi="Georgia"/>
          <w:sz w:val="20"/>
          <w:szCs w:val="20"/>
        </w:rPr>
        <w:t>Law</w:t>
      </w:r>
      <w:r w:rsidRPr="00F20156">
        <w:rPr>
          <w:rFonts w:ascii="Georgia" w:eastAsia="Times New Roman" w:hAnsi="Georgia"/>
          <w:sz w:val="20"/>
          <w:szCs w:val="20"/>
        </w:rPr>
        <w:t xml:space="preserve"> in Xavier School of </w:t>
      </w:r>
      <w:r w:rsidR="00F23779">
        <w:rPr>
          <w:rFonts w:ascii="Georgia" w:eastAsia="Times New Roman" w:hAnsi="Georgia"/>
          <w:sz w:val="20"/>
          <w:szCs w:val="20"/>
        </w:rPr>
        <w:t>Law</w:t>
      </w:r>
      <w:r w:rsidRPr="00F20156">
        <w:rPr>
          <w:rFonts w:ascii="Georgia" w:eastAsia="Times New Roman" w:hAnsi="Georgia"/>
          <w:sz w:val="20"/>
          <w:szCs w:val="20"/>
        </w:rPr>
        <w:t xml:space="preserve">, Xavier University Bhubaneswar, India. </w:t>
      </w:r>
      <w:r w:rsidR="00F23779">
        <w:rPr>
          <w:rFonts w:ascii="Georgia" w:eastAsia="Times New Roman" w:hAnsi="Georgia"/>
          <w:sz w:val="20"/>
          <w:szCs w:val="20"/>
        </w:rPr>
        <w:t xml:space="preserve">He has more than </w:t>
      </w:r>
      <w:r w:rsidRPr="00F20156">
        <w:rPr>
          <w:rFonts w:ascii="Georgia" w:eastAsia="Times New Roman" w:hAnsi="Georgia"/>
          <w:sz w:val="20"/>
          <w:szCs w:val="20"/>
        </w:rPr>
        <w:t>1</w:t>
      </w:r>
      <w:r w:rsidR="00F23779">
        <w:rPr>
          <w:rFonts w:ascii="Georgia" w:eastAsia="Times New Roman" w:hAnsi="Georgia"/>
          <w:sz w:val="20"/>
          <w:szCs w:val="20"/>
        </w:rPr>
        <w:t>3</w:t>
      </w:r>
      <w:r w:rsidRPr="00F20156">
        <w:rPr>
          <w:rFonts w:ascii="Georgia" w:eastAsia="Times New Roman" w:hAnsi="Georgia"/>
          <w:sz w:val="20"/>
          <w:szCs w:val="20"/>
        </w:rPr>
        <w:t xml:space="preserve"> years of work experience, spanning </w:t>
      </w:r>
      <w:r w:rsidR="00F23779">
        <w:rPr>
          <w:rFonts w:ascii="Georgia" w:eastAsia="Times New Roman" w:hAnsi="Georgia"/>
          <w:sz w:val="20"/>
          <w:szCs w:val="20"/>
        </w:rPr>
        <w:t>industry,</w:t>
      </w:r>
      <w:r w:rsidRPr="00F20156">
        <w:rPr>
          <w:rFonts w:ascii="Georgia" w:eastAsia="Times New Roman" w:hAnsi="Georgia"/>
          <w:sz w:val="20"/>
          <w:szCs w:val="20"/>
        </w:rPr>
        <w:t xml:space="preserve"> consulting and academia. </w:t>
      </w:r>
      <w:r w:rsidR="00F23779">
        <w:rPr>
          <w:rFonts w:ascii="Georgia" w:eastAsia="Times New Roman" w:hAnsi="Georgia"/>
          <w:sz w:val="20"/>
          <w:szCs w:val="20"/>
        </w:rPr>
        <w:t xml:space="preserve">His primary area of focus is </w:t>
      </w:r>
      <w:proofErr w:type="spellStart"/>
      <w:r w:rsidR="00F23779">
        <w:rPr>
          <w:rFonts w:ascii="Georgia" w:eastAsia="Times New Roman" w:hAnsi="Georgia"/>
          <w:sz w:val="20"/>
          <w:szCs w:val="20"/>
        </w:rPr>
        <w:t>labour</w:t>
      </w:r>
      <w:proofErr w:type="spellEnd"/>
      <w:r w:rsidR="00F23779">
        <w:rPr>
          <w:rFonts w:ascii="Georgia" w:eastAsia="Times New Roman" w:hAnsi="Georgia"/>
          <w:sz w:val="20"/>
          <w:szCs w:val="20"/>
        </w:rPr>
        <w:t xml:space="preserve"> and industrial laws. </w:t>
      </w:r>
    </w:p>
    <w:sectPr w:rsidR="00540302" w:rsidRPr="00F20156"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99F6E10E"/>
    <w:lvl w:ilvl="0">
      <w:start w:val="1"/>
      <w:numFmt w:val="decimal"/>
      <w:pStyle w:val="Heading1"/>
      <w:lvlText w:val="%1"/>
      <w:lvlJc w:val="left"/>
      <w:pPr>
        <w:tabs>
          <w:tab w:val="num" w:pos="737"/>
        </w:tabs>
        <w:ind w:left="737" w:hanging="737"/>
      </w:pPr>
      <w:rPr>
        <w:rFonts w:cs="Times New Roman" w:hint="default"/>
      </w:rPr>
    </w:lvl>
    <w:lvl w:ilvl="1">
      <w:start w:val="1"/>
      <w:numFmt w:val="decimal"/>
      <w:pStyle w:val="Heading2"/>
      <w:lvlText w:val="%1.%2"/>
      <w:lvlJc w:val="left"/>
      <w:pPr>
        <w:tabs>
          <w:tab w:val="num" w:pos="917"/>
        </w:tabs>
        <w:ind w:left="917" w:hanging="737"/>
      </w:pPr>
      <w:rPr>
        <w:rFonts w:cs="Times New Roman" w:hint="default"/>
        <w:b/>
        <w:bCs/>
        <w:color w:val="auto"/>
      </w:rPr>
    </w:lvl>
    <w:lvl w:ilvl="2">
      <w:start w:val="1"/>
      <w:numFmt w:val="lowerLetter"/>
      <w:pStyle w:val="Heading3"/>
      <w:lvlText w:val="(%3)"/>
      <w:lvlJc w:val="left"/>
      <w:pPr>
        <w:tabs>
          <w:tab w:val="num" w:pos="1474"/>
        </w:tabs>
        <w:ind w:left="1474" w:hanging="737"/>
      </w:pPr>
      <w:rPr>
        <w:rFonts w:cs="Times New Roman" w:hint="default"/>
      </w:rPr>
    </w:lvl>
    <w:lvl w:ilvl="3">
      <w:start w:val="1"/>
      <w:numFmt w:val="lowerRoman"/>
      <w:pStyle w:val="Heading4"/>
      <w:lvlText w:val="(%4)"/>
      <w:lvlJc w:val="left"/>
      <w:pPr>
        <w:tabs>
          <w:tab w:val="num" w:pos="2211"/>
        </w:tabs>
        <w:ind w:left="2211" w:hanging="737"/>
      </w:pPr>
      <w:rPr>
        <w:rFonts w:cs="Times New Roman" w:hint="default"/>
      </w:rPr>
    </w:lvl>
    <w:lvl w:ilvl="4">
      <w:start w:val="1"/>
      <w:numFmt w:val="upperLetter"/>
      <w:pStyle w:val="Heading5"/>
      <w:lvlText w:val="(%5)"/>
      <w:lvlJc w:val="left"/>
      <w:pPr>
        <w:tabs>
          <w:tab w:val="num" w:pos="2948"/>
        </w:tabs>
        <w:ind w:left="2948" w:hanging="737"/>
      </w:pPr>
      <w:rPr>
        <w:rFonts w:cs="Times New Roman" w:hint="default"/>
      </w:rPr>
    </w:lvl>
    <w:lvl w:ilvl="5">
      <w:start w:val="1"/>
      <w:numFmt w:val="lowerLetter"/>
      <w:pStyle w:val="Heading6"/>
      <w:lvlText w:val="(a%6)"/>
      <w:lvlJc w:val="left"/>
      <w:pPr>
        <w:tabs>
          <w:tab w:val="num" w:pos="3686"/>
        </w:tabs>
        <w:ind w:left="3686" w:hanging="738"/>
      </w:pPr>
      <w:rPr>
        <w:rFonts w:cs="Times New Roman" w:hint="default"/>
      </w:rPr>
    </w:lvl>
    <w:lvl w:ilvl="6">
      <w:start w:val="1"/>
      <w:numFmt w:val="none"/>
      <w:pStyle w:val="Heading7"/>
      <w:suff w:val="nothing"/>
      <w:lvlText w:val=""/>
      <w:lvlJc w:val="left"/>
      <w:pPr>
        <w:ind w:left="737"/>
      </w:pPr>
      <w:rPr>
        <w:rFonts w:cs="Times New Roman" w:hint="default"/>
      </w:rPr>
    </w:lvl>
    <w:lvl w:ilvl="7">
      <w:start w:val="1"/>
      <w:numFmt w:val="lowerLetter"/>
      <w:pStyle w:val="Heading8"/>
      <w:lvlText w:val="(%8)"/>
      <w:lvlJc w:val="left"/>
      <w:pPr>
        <w:tabs>
          <w:tab w:val="num" w:pos="1474"/>
        </w:tabs>
        <w:ind w:left="1474" w:hanging="737"/>
      </w:pPr>
      <w:rPr>
        <w:rFonts w:cs="Times New Roman" w:hint="default"/>
      </w:rPr>
    </w:lvl>
    <w:lvl w:ilvl="8">
      <w:start w:val="1"/>
      <w:numFmt w:val="lowerRoman"/>
      <w:pStyle w:val="Heading9"/>
      <w:lvlText w:val="(%9)"/>
      <w:lvlJc w:val="left"/>
      <w:pPr>
        <w:tabs>
          <w:tab w:val="num" w:pos="2211"/>
        </w:tabs>
        <w:ind w:left="2211" w:hanging="737"/>
      </w:pPr>
      <w:rPr>
        <w:rFonts w:cs="Times New Roman" w:hint="default"/>
      </w:rPr>
    </w:lvl>
  </w:abstractNum>
  <w:abstractNum w:abstractNumId="1">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1756914"/>
    <w:multiLevelType w:val="hybridMultilevel"/>
    <w:tmpl w:val="FB8AA36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nsid w:val="18A34B32"/>
    <w:multiLevelType w:val="hybridMultilevel"/>
    <w:tmpl w:val="F31864B4"/>
    <w:lvl w:ilvl="0" w:tplc="40090001">
      <w:start w:val="1"/>
      <w:numFmt w:val="bullet"/>
      <w:lvlText w:val=""/>
      <w:lvlJc w:val="left"/>
      <w:pPr>
        <w:ind w:left="1457" w:hanging="360"/>
      </w:pPr>
      <w:rPr>
        <w:rFonts w:ascii="Symbol" w:hAnsi="Symbol" w:hint="default"/>
      </w:rPr>
    </w:lvl>
    <w:lvl w:ilvl="1" w:tplc="40090003" w:tentative="1">
      <w:start w:val="1"/>
      <w:numFmt w:val="bullet"/>
      <w:lvlText w:val="o"/>
      <w:lvlJc w:val="left"/>
      <w:pPr>
        <w:ind w:left="2177" w:hanging="360"/>
      </w:pPr>
      <w:rPr>
        <w:rFonts w:ascii="Courier New" w:hAnsi="Courier New" w:hint="default"/>
      </w:rPr>
    </w:lvl>
    <w:lvl w:ilvl="2" w:tplc="40090005" w:tentative="1">
      <w:start w:val="1"/>
      <w:numFmt w:val="bullet"/>
      <w:lvlText w:val=""/>
      <w:lvlJc w:val="left"/>
      <w:pPr>
        <w:ind w:left="2897" w:hanging="360"/>
      </w:pPr>
      <w:rPr>
        <w:rFonts w:ascii="Wingdings" w:hAnsi="Wingdings" w:hint="default"/>
      </w:rPr>
    </w:lvl>
    <w:lvl w:ilvl="3" w:tplc="40090001" w:tentative="1">
      <w:start w:val="1"/>
      <w:numFmt w:val="bullet"/>
      <w:lvlText w:val=""/>
      <w:lvlJc w:val="left"/>
      <w:pPr>
        <w:ind w:left="3617" w:hanging="360"/>
      </w:pPr>
      <w:rPr>
        <w:rFonts w:ascii="Symbol" w:hAnsi="Symbol" w:hint="default"/>
      </w:rPr>
    </w:lvl>
    <w:lvl w:ilvl="4" w:tplc="40090003" w:tentative="1">
      <w:start w:val="1"/>
      <w:numFmt w:val="bullet"/>
      <w:lvlText w:val="o"/>
      <w:lvlJc w:val="left"/>
      <w:pPr>
        <w:ind w:left="4337" w:hanging="360"/>
      </w:pPr>
      <w:rPr>
        <w:rFonts w:ascii="Courier New" w:hAnsi="Courier New" w:hint="default"/>
      </w:rPr>
    </w:lvl>
    <w:lvl w:ilvl="5" w:tplc="40090005" w:tentative="1">
      <w:start w:val="1"/>
      <w:numFmt w:val="bullet"/>
      <w:lvlText w:val=""/>
      <w:lvlJc w:val="left"/>
      <w:pPr>
        <w:ind w:left="5057" w:hanging="360"/>
      </w:pPr>
      <w:rPr>
        <w:rFonts w:ascii="Wingdings" w:hAnsi="Wingdings" w:hint="default"/>
      </w:rPr>
    </w:lvl>
    <w:lvl w:ilvl="6" w:tplc="40090001" w:tentative="1">
      <w:start w:val="1"/>
      <w:numFmt w:val="bullet"/>
      <w:lvlText w:val=""/>
      <w:lvlJc w:val="left"/>
      <w:pPr>
        <w:ind w:left="5777" w:hanging="360"/>
      </w:pPr>
      <w:rPr>
        <w:rFonts w:ascii="Symbol" w:hAnsi="Symbol" w:hint="default"/>
      </w:rPr>
    </w:lvl>
    <w:lvl w:ilvl="7" w:tplc="40090003" w:tentative="1">
      <w:start w:val="1"/>
      <w:numFmt w:val="bullet"/>
      <w:lvlText w:val="o"/>
      <w:lvlJc w:val="left"/>
      <w:pPr>
        <w:ind w:left="6497" w:hanging="360"/>
      </w:pPr>
      <w:rPr>
        <w:rFonts w:ascii="Courier New" w:hAnsi="Courier New" w:hint="default"/>
      </w:rPr>
    </w:lvl>
    <w:lvl w:ilvl="8" w:tplc="40090005" w:tentative="1">
      <w:start w:val="1"/>
      <w:numFmt w:val="bullet"/>
      <w:lvlText w:val=""/>
      <w:lvlJc w:val="left"/>
      <w:pPr>
        <w:ind w:left="7217" w:hanging="360"/>
      </w:pPr>
      <w:rPr>
        <w:rFonts w:ascii="Wingdings" w:hAnsi="Wingdings" w:hint="default"/>
      </w:rPr>
    </w:lvl>
  </w:abstractNum>
  <w:abstractNum w:abstractNumId="5">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587391B"/>
    <w:multiLevelType w:val="hybridMultilevel"/>
    <w:tmpl w:val="06F418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8">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0">
    <w:nsid w:val="5C660734"/>
    <w:multiLevelType w:val="hybridMultilevel"/>
    <w:tmpl w:val="1E702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6CE43A1"/>
    <w:multiLevelType w:val="hybridMultilevel"/>
    <w:tmpl w:val="764004A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6">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9"/>
  </w:num>
  <w:num w:numId="2">
    <w:abstractNumId w:val="15"/>
  </w:num>
  <w:num w:numId="3">
    <w:abstractNumId w:val="18"/>
  </w:num>
  <w:num w:numId="4">
    <w:abstractNumId w:val="16"/>
  </w:num>
  <w:num w:numId="5">
    <w:abstractNumId w:val="17"/>
  </w:num>
  <w:num w:numId="6">
    <w:abstractNumId w:val="7"/>
  </w:num>
  <w:num w:numId="7">
    <w:abstractNumId w:val="12"/>
  </w:num>
  <w:num w:numId="8">
    <w:abstractNumId w:val="22"/>
  </w:num>
  <w:num w:numId="9">
    <w:abstractNumId w:val="8"/>
  </w:num>
  <w:num w:numId="10">
    <w:abstractNumId w:val="25"/>
  </w:num>
  <w:num w:numId="11">
    <w:abstractNumId w:val="9"/>
  </w:num>
  <w:num w:numId="12">
    <w:abstractNumId w:val="2"/>
  </w:num>
  <w:num w:numId="13">
    <w:abstractNumId w:val="26"/>
  </w:num>
  <w:num w:numId="14">
    <w:abstractNumId w:val="5"/>
  </w:num>
  <w:num w:numId="15">
    <w:abstractNumId w:val="6"/>
  </w:num>
  <w:num w:numId="16">
    <w:abstractNumId w:val="14"/>
  </w:num>
  <w:num w:numId="17">
    <w:abstractNumId w:val="1"/>
  </w:num>
  <w:num w:numId="18">
    <w:abstractNumId w:val="13"/>
  </w:num>
  <w:num w:numId="19">
    <w:abstractNumId w:val="11"/>
  </w:num>
  <w:num w:numId="20">
    <w:abstractNumId w:val="23"/>
  </w:num>
  <w:num w:numId="21">
    <w:abstractNumId w:val="24"/>
  </w:num>
  <w:num w:numId="22">
    <w:abstractNumId w:val="21"/>
  </w:num>
  <w:num w:numId="23">
    <w:abstractNumId w:val="3"/>
  </w:num>
  <w:num w:numId="24">
    <w:abstractNumId w:val="0"/>
  </w:num>
  <w:num w:numId="25">
    <w:abstractNumId w:val="20"/>
  </w:num>
  <w:num w:numId="26">
    <w:abstractNumId w:val="4"/>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6E4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83801"/>
    <w:rsid w:val="00384D0E"/>
    <w:rsid w:val="0039063B"/>
    <w:rsid w:val="00395C58"/>
    <w:rsid w:val="003B1BDF"/>
    <w:rsid w:val="003B6A87"/>
    <w:rsid w:val="003C5EEE"/>
    <w:rsid w:val="003D2B8D"/>
    <w:rsid w:val="003D75F2"/>
    <w:rsid w:val="003D78CF"/>
    <w:rsid w:val="003E0FF9"/>
    <w:rsid w:val="003F2E5D"/>
    <w:rsid w:val="003F4248"/>
    <w:rsid w:val="003F4EF0"/>
    <w:rsid w:val="003F52B6"/>
    <w:rsid w:val="00404EE4"/>
    <w:rsid w:val="00407415"/>
    <w:rsid w:val="00411ECC"/>
    <w:rsid w:val="00420B84"/>
    <w:rsid w:val="00425A43"/>
    <w:rsid w:val="0044354A"/>
    <w:rsid w:val="00451E5B"/>
    <w:rsid w:val="004936FF"/>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6F22"/>
    <w:rsid w:val="005979DE"/>
    <w:rsid w:val="005A179E"/>
    <w:rsid w:val="005B2AB9"/>
    <w:rsid w:val="005C417E"/>
    <w:rsid w:val="005C43EA"/>
    <w:rsid w:val="005D246B"/>
    <w:rsid w:val="005D47B7"/>
    <w:rsid w:val="005F529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D4374"/>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3A97"/>
    <w:rsid w:val="00997FBC"/>
    <w:rsid w:val="009A4A99"/>
    <w:rsid w:val="009A5F1E"/>
    <w:rsid w:val="009A6415"/>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A08A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33C"/>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779"/>
    <w:rsid w:val="00F23EF5"/>
    <w:rsid w:val="00F40096"/>
    <w:rsid w:val="00F40D83"/>
    <w:rsid w:val="00F66AB9"/>
    <w:rsid w:val="00F73D2F"/>
    <w:rsid w:val="00F76349"/>
    <w:rsid w:val="00F82C1B"/>
    <w:rsid w:val="00F860CC"/>
    <w:rsid w:val="00F91393"/>
    <w:rsid w:val="00F92806"/>
    <w:rsid w:val="00FB60B7"/>
    <w:rsid w:val="00FC273C"/>
    <w:rsid w:val="00FD6979"/>
    <w:rsid w:val="00FE0A2F"/>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54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Heading2"/>
    <w:link w:val="Heading1Char"/>
    <w:uiPriority w:val="9"/>
    <w:qFormat/>
    <w:rsid w:val="00BA08A4"/>
    <w:pPr>
      <w:keepNext/>
      <w:numPr>
        <w:numId w:val="24"/>
      </w:numPr>
      <w:pBdr>
        <w:top w:val="single" w:sz="6" w:space="2" w:color="auto"/>
      </w:pBdr>
      <w:spacing w:before="240" w:after="120" w:line="240" w:lineRule="auto"/>
      <w:outlineLvl w:val="0"/>
    </w:pPr>
    <w:rPr>
      <w:rFonts w:ascii="Arial" w:eastAsia="Times New Roman" w:hAnsi="Arial"/>
      <w:b/>
      <w:sz w:val="28"/>
      <w:szCs w:val="20"/>
      <w:lang w:val="en-AU"/>
    </w:rPr>
  </w:style>
  <w:style w:type="paragraph" w:styleId="Heading2">
    <w:name w:val="heading 2"/>
    <w:basedOn w:val="Normal"/>
    <w:next w:val="Indent2"/>
    <w:link w:val="Heading2Char"/>
    <w:uiPriority w:val="9"/>
    <w:qFormat/>
    <w:rsid w:val="00BA08A4"/>
    <w:pPr>
      <w:keepNext/>
      <w:numPr>
        <w:ilvl w:val="1"/>
        <w:numId w:val="24"/>
      </w:numPr>
      <w:spacing w:before="120" w:after="120" w:line="240" w:lineRule="auto"/>
      <w:outlineLvl w:val="1"/>
    </w:pPr>
    <w:rPr>
      <w:rFonts w:ascii="Arial" w:eastAsia="Times New Roman" w:hAnsi="Arial"/>
      <w:b/>
      <w:szCs w:val="20"/>
      <w:lang w:val="en-AU"/>
    </w:rPr>
  </w:style>
  <w:style w:type="paragraph" w:styleId="Heading3">
    <w:name w:val="heading 3"/>
    <w:basedOn w:val="Normal"/>
    <w:link w:val="Heading3Char"/>
    <w:uiPriority w:val="9"/>
    <w:qFormat/>
    <w:rsid w:val="00BA08A4"/>
    <w:pPr>
      <w:numPr>
        <w:ilvl w:val="2"/>
        <w:numId w:val="24"/>
      </w:numPr>
      <w:spacing w:after="240" w:line="240" w:lineRule="auto"/>
      <w:outlineLvl w:val="2"/>
    </w:pPr>
    <w:rPr>
      <w:rFonts w:ascii="Times New Roman" w:eastAsia="Times New Roman" w:hAnsi="Times New Roman"/>
      <w:szCs w:val="20"/>
      <w:lang w:val="en-AU"/>
    </w:rPr>
  </w:style>
  <w:style w:type="paragraph" w:styleId="Heading4">
    <w:name w:val="heading 4"/>
    <w:basedOn w:val="Normal"/>
    <w:link w:val="Heading4Char"/>
    <w:uiPriority w:val="9"/>
    <w:qFormat/>
    <w:rsid w:val="00BA08A4"/>
    <w:pPr>
      <w:numPr>
        <w:ilvl w:val="3"/>
        <w:numId w:val="24"/>
      </w:numPr>
      <w:spacing w:after="240" w:line="240" w:lineRule="auto"/>
      <w:outlineLvl w:val="3"/>
    </w:pPr>
    <w:rPr>
      <w:rFonts w:ascii="Times New Roman" w:eastAsia="Times New Roman" w:hAnsi="Times New Roman"/>
      <w:szCs w:val="20"/>
      <w:lang w:val="en-AU"/>
    </w:rPr>
  </w:style>
  <w:style w:type="paragraph" w:styleId="Heading5">
    <w:name w:val="heading 5"/>
    <w:basedOn w:val="Normal"/>
    <w:link w:val="Heading5Char"/>
    <w:uiPriority w:val="9"/>
    <w:qFormat/>
    <w:rsid w:val="00BA08A4"/>
    <w:pPr>
      <w:numPr>
        <w:ilvl w:val="4"/>
        <w:numId w:val="24"/>
      </w:numPr>
      <w:spacing w:after="240" w:line="240" w:lineRule="auto"/>
      <w:outlineLvl w:val="4"/>
    </w:pPr>
    <w:rPr>
      <w:rFonts w:ascii="Times New Roman" w:eastAsia="Times New Roman" w:hAnsi="Times New Roman"/>
      <w:szCs w:val="20"/>
      <w:lang w:val="en-AU"/>
    </w:rPr>
  </w:style>
  <w:style w:type="paragraph" w:styleId="Heading6">
    <w:name w:val="heading 6"/>
    <w:basedOn w:val="Normal"/>
    <w:link w:val="Heading6Char"/>
    <w:uiPriority w:val="9"/>
    <w:qFormat/>
    <w:rsid w:val="00BA08A4"/>
    <w:pPr>
      <w:numPr>
        <w:ilvl w:val="5"/>
        <w:numId w:val="24"/>
      </w:numPr>
      <w:spacing w:after="240" w:line="240" w:lineRule="auto"/>
      <w:outlineLvl w:val="5"/>
    </w:pPr>
    <w:rPr>
      <w:rFonts w:ascii="Times New Roman" w:eastAsia="Times New Roman" w:hAnsi="Times New Roman"/>
      <w:szCs w:val="20"/>
      <w:lang w:val="en-AU"/>
    </w:rPr>
  </w:style>
  <w:style w:type="paragraph" w:styleId="Heading7">
    <w:name w:val="heading 7"/>
    <w:basedOn w:val="Normal"/>
    <w:link w:val="Heading7Char"/>
    <w:uiPriority w:val="9"/>
    <w:qFormat/>
    <w:rsid w:val="00BA08A4"/>
    <w:pPr>
      <w:numPr>
        <w:ilvl w:val="6"/>
        <w:numId w:val="24"/>
      </w:numPr>
      <w:spacing w:after="240" w:line="240" w:lineRule="auto"/>
      <w:outlineLvl w:val="6"/>
    </w:pPr>
    <w:rPr>
      <w:rFonts w:ascii="Times New Roman" w:eastAsia="Times New Roman" w:hAnsi="Times New Roman"/>
      <w:szCs w:val="20"/>
      <w:lang w:val="en-AU"/>
    </w:rPr>
  </w:style>
  <w:style w:type="paragraph" w:styleId="Heading8">
    <w:name w:val="heading 8"/>
    <w:basedOn w:val="Normal"/>
    <w:link w:val="Heading8Char"/>
    <w:uiPriority w:val="9"/>
    <w:qFormat/>
    <w:rsid w:val="00BA08A4"/>
    <w:pPr>
      <w:numPr>
        <w:ilvl w:val="7"/>
        <w:numId w:val="24"/>
      </w:numPr>
      <w:spacing w:after="240" w:line="240" w:lineRule="auto"/>
      <w:outlineLvl w:val="7"/>
    </w:pPr>
    <w:rPr>
      <w:rFonts w:ascii="Times New Roman" w:eastAsia="Times New Roman" w:hAnsi="Times New Roman"/>
      <w:szCs w:val="20"/>
      <w:lang w:val="en-AU"/>
    </w:rPr>
  </w:style>
  <w:style w:type="paragraph" w:styleId="Heading9">
    <w:name w:val="heading 9"/>
    <w:basedOn w:val="Normal"/>
    <w:link w:val="Heading9Char"/>
    <w:uiPriority w:val="9"/>
    <w:qFormat/>
    <w:rsid w:val="00BA08A4"/>
    <w:pPr>
      <w:numPr>
        <w:ilvl w:val="8"/>
        <w:numId w:val="24"/>
      </w:numPr>
      <w:spacing w:after="240" w:line="240" w:lineRule="auto"/>
      <w:outlineLvl w:val="8"/>
    </w:pPr>
    <w:rPr>
      <w:rFonts w:ascii="Times New Roman" w:eastAsia="Times New Roman" w:hAnsi="Times New Roman"/>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Indent2">
    <w:name w:val="Indent 2"/>
    <w:basedOn w:val="Normal"/>
    <w:rsid w:val="00596F22"/>
    <w:pPr>
      <w:spacing w:after="240" w:line="240" w:lineRule="auto"/>
      <w:ind w:left="737"/>
    </w:pPr>
    <w:rPr>
      <w:rFonts w:ascii="Times New Roman" w:eastAsia="Times New Roman" w:hAnsi="Times New Roman"/>
      <w:szCs w:val="20"/>
      <w:lang w:val="en-AU"/>
    </w:rPr>
  </w:style>
  <w:style w:type="character" w:customStyle="1" w:styleId="Heading1Char">
    <w:name w:val="Heading 1 Char"/>
    <w:basedOn w:val="DefaultParagraphFont"/>
    <w:link w:val="Heading1"/>
    <w:uiPriority w:val="9"/>
    <w:rsid w:val="00BA08A4"/>
    <w:rPr>
      <w:rFonts w:ascii="Arial" w:eastAsia="Times New Roman" w:hAnsi="Arial"/>
      <w:b/>
      <w:sz w:val="28"/>
      <w:lang w:val="en-AU"/>
    </w:rPr>
  </w:style>
  <w:style w:type="character" w:customStyle="1" w:styleId="Heading2Char">
    <w:name w:val="Heading 2 Char"/>
    <w:basedOn w:val="DefaultParagraphFont"/>
    <w:link w:val="Heading2"/>
    <w:uiPriority w:val="9"/>
    <w:rsid w:val="00BA08A4"/>
    <w:rPr>
      <w:rFonts w:ascii="Arial" w:eastAsia="Times New Roman" w:hAnsi="Arial"/>
      <w:b/>
      <w:sz w:val="22"/>
      <w:lang w:val="en-AU"/>
    </w:rPr>
  </w:style>
  <w:style w:type="character" w:customStyle="1" w:styleId="Heading3Char">
    <w:name w:val="Heading 3 Char"/>
    <w:basedOn w:val="DefaultParagraphFont"/>
    <w:link w:val="Heading3"/>
    <w:uiPriority w:val="9"/>
    <w:rsid w:val="00BA08A4"/>
    <w:rPr>
      <w:rFonts w:ascii="Times New Roman" w:eastAsia="Times New Roman" w:hAnsi="Times New Roman"/>
      <w:sz w:val="22"/>
      <w:lang w:val="en-AU"/>
    </w:rPr>
  </w:style>
  <w:style w:type="character" w:customStyle="1" w:styleId="Heading4Char">
    <w:name w:val="Heading 4 Char"/>
    <w:basedOn w:val="DefaultParagraphFont"/>
    <w:link w:val="Heading4"/>
    <w:uiPriority w:val="9"/>
    <w:rsid w:val="00BA08A4"/>
    <w:rPr>
      <w:rFonts w:ascii="Times New Roman" w:eastAsia="Times New Roman" w:hAnsi="Times New Roman"/>
      <w:sz w:val="22"/>
      <w:lang w:val="en-AU"/>
    </w:rPr>
  </w:style>
  <w:style w:type="character" w:customStyle="1" w:styleId="Heading5Char">
    <w:name w:val="Heading 5 Char"/>
    <w:basedOn w:val="DefaultParagraphFont"/>
    <w:link w:val="Heading5"/>
    <w:uiPriority w:val="9"/>
    <w:rsid w:val="00BA08A4"/>
    <w:rPr>
      <w:rFonts w:ascii="Times New Roman" w:eastAsia="Times New Roman" w:hAnsi="Times New Roman"/>
      <w:sz w:val="22"/>
      <w:lang w:val="en-AU"/>
    </w:rPr>
  </w:style>
  <w:style w:type="character" w:customStyle="1" w:styleId="Heading6Char">
    <w:name w:val="Heading 6 Char"/>
    <w:basedOn w:val="DefaultParagraphFont"/>
    <w:link w:val="Heading6"/>
    <w:uiPriority w:val="9"/>
    <w:rsid w:val="00BA08A4"/>
    <w:rPr>
      <w:rFonts w:ascii="Times New Roman" w:eastAsia="Times New Roman" w:hAnsi="Times New Roman"/>
      <w:sz w:val="22"/>
      <w:lang w:val="en-AU"/>
    </w:rPr>
  </w:style>
  <w:style w:type="character" w:customStyle="1" w:styleId="Heading7Char">
    <w:name w:val="Heading 7 Char"/>
    <w:basedOn w:val="DefaultParagraphFont"/>
    <w:link w:val="Heading7"/>
    <w:uiPriority w:val="9"/>
    <w:rsid w:val="00BA08A4"/>
    <w:rPr>
      <w:rFonts w:ascii="Times New Roman" w:eastAsia="Times New Roman" w:hAnsi="Times New Roman"/>
      <w:sz w:val="22"/>
      <w:lang w:val="en-AU"/>
    </w:rPr>
  </w:style>
  <w:style w:type="character" w:customStyle="1" w:styleId="Heading8Char">
    <w:name w:val="Heading 8 Char"/>
    <w:basedOn w:val="DefaultParagraphFont"/>
    <w:link w:val="Heading8"/>
    <w:uiPriority w:val="9"/>
    <w:rsid w:val="00BA08A4"/>
    <w:rPr>
      <w:rFonts w:ascii="Times New Roman" w:eastAsia="Times New Roman" w:hAnsi="Times New Roman"/>
      <w:sz w:val="22"/>
      <w:lang w:val="en-AU"/>
    </w:rPr>
  </w:style>
  <w:style w:type="character" w:customStyle="1" w:styleId="Heading9Char">
    <w:name w:val="Heading 9 Char"/>
    <w:basedOn w:val="DefaultParagraphFont"/>
    <w:link w:val="Heading9"/>
    <w:uiPriority w:val="9"/>
    <w:rsid w:val="00BA08A4"/>
    <w:rPr>
      <w:rFonts w:ascii="Times New Roman" w:eastAsia="Times New Roman" w:hAnsi="Times New Roman"/>
      <w:sz w:val="22"/>
      <w:lang w:val="en-AU"/>
    </w:rPr>
  </w:style>
  <w:style w:type="character" w:styleId="BookTitle">
    <w:name w:val="Book Title"/>
    <w:basedOn w:val="DefaultParagraphFont"/>
    <w:uiPriority w:val="33"/>
    <w:qFormat/>
    <w:rsid w:val="00F23779"/>
    <w:rPr>
      <w:rFonts w:cs="Times New Roman"/>
      <w:b/>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Heading2"/>
    <w:link w:val="Heading1Char"/>
    <w:uiPriority w:val="9"/>
    <w:qFormat/>
    <w:rsid w:val="00BA08A4"/>
    <w:pPr>
      <w:keepNext/>
      <w:numPr>
        <w:numId w:val="24"/>
      </w:numPr>
      <w:pBdr>
        <w:top w:val="single" w:sz="6" w:space="2" w:color="auto"/>
      </w:pBdr>
      <w:spacing w:before="240" w:after="120" w:line="240" w:lineRule="auto"/>
      <w:outlineLvl w:val="0"/>
    </w:pPr>
    <w:rPr>
      <w:rFonts w:ascii="Arial" w:eastAsia="Times New Roman" w:hAnsi="Arial"/>
      <w:b/>
      <w:sz w:val="28"/>
      <w:szCs w:val="20"/>
      <w:lang w:val="en-AU"/>
    </w:rPr>
  </w:style>
  <w:style w:type="paragraph" w:styleId="Heading2">
    <w:name w:val="heading 2"/>
    <w:basedOn w:val="Normal"/>
    <w:next w:val="Indent2"/>
    <w:link w:val="Heading2Char"/>
    <w:uiPriority w:val="9"/>
    <w:qFormat/>
    <w:rsid w:val="00BA08A4"/>
    <w:pPr>
      <w:keepNext/>
      <w:numPr>
        <w:ilvl w:val="1"/>
        <w:numId w:val="24"/>
      </w:numPr>
      <w:spacing w:before="120" w:after="120" w:line="240" w:lineRule="auto"/>
      <w:outlineLvl w:val="1"/>
    </w:pPr>
    <w:rPr>
      <w:rFonts w:ascii="Arial" w:eastAsia="Times New Roman" w:hAnsi="Arial"/>
      <w:b/>
      <w:szCs w:val="20"/>
      <w:lang w:val="en-AU"/>
    </w:rPr>
  </w:style>
  <w:style w:type="paragraph" w:styleId="Heading3">
    <w:name w:val="heading 3"/>
    <w:basedOn w:val="Normal"/>
    <w:link w:val="Heading3Char"/>
    <w:uiPriority w:val="9"/>
    <w:qFormat/>
    <w:rsid w:val="00BA08A4"/>
    <w:pPr>
      <w:numPr>
        <w:ilvl w:val="2"/>
        <w:numId w:val="24"/>
      </w:numPr>
      <w:spacing w:after="240" w:line="240" w:lineRule="auto"/>
      <w:outlineLvl w:val="2"/>
    </w:pPr>
    <w:rPr>
      <w:rFonts w:ascii="Times New Roman" w:eastAsia="Times New Roman" w:hAnsi="Times New Roman"/>
      <w:szCs w:val="20"/>
      <w:lang w:val="en-AU"/>
    </w:rPr>
  </w:style>
  <w:style w:type="paragraph" w:styleId="Heading4">
    <w:name w:val="heading 4"/>
    <w:basedOn w:val="Normal"/>
    <w:link w:val="Heading4Char"/>
    <w:uiPriority w:val="9"/>
    <w:qFormat/>
    <w:rsid w:val="00BA08A4"/>
    <w:pPr>
      <w:numPr>
        <w:ilvl w:val="3"/>
        <w:numId w:val="24"/>
      </w:numPr>
      <w:spacing w:after="240" w:line="240" w:lineRule="auto"/>
      <w:outlineLvl w:val="3"/>
    </w:pPr>
    <w:rPr>
      <w:rFonts w:ascii="Times New Roman" w:eastAsia="Times New Roman" w:hAnsi="Times New Roman"/>
      <w:szCs w:val="20"/>
      <w:lang w:val="en-AU"/>
    </w:rPr>
  </w:style>
  <w:style w:type="paragraph" w:styleId="Heading5">
    <w:name w:val="heading 5"/>
    <w:basedOn w:val="Normal"/>
    <w:link w:val="Heading5Char"/>
    <w:uiPriority w:val="9"/>
    <w:qFormat/>
    <w:rsid w:val="00BA08A4"/>
    <w:pPr>
      <w:numPr>
        <w:ilvl w:val="4"/>
        <w:numId w:val="24"/>
      </w:numPr>
      <w:spacing w:after="240" w:line="240" w:lineRule="auto"/>
      <w:outlineLvl w:val="4"/>
    </w:pPr>
    <w:rPr>
      <w:rFonts w:ascii="Times New Roman" w:eastAsia="Times New Roman" w:hAnsi="Times New Roman"/>
      <w:szCs w:val="20"/>
      <w:lang w:val="en-AU"/>
    </w:rPr>
  </w:style>
  <w:style w:type="paragraph" w:styleId="Heading6">
    <w:name w:val="heading 6"/>
    <w:basedOn w:val="Normal"/>
    <w:link w:val="Heading6Char"/>
    <w:uiPriority w:val="9"/>
    <w:qFormat/>
    <w:rsid w:val="00BA08A4"/>
    <w:pPr>
      <w:numPr>
        <w:ilvl w:val="5"/>
        <w:numId w:val="24"/>
      </w:numPr>
      <w:spacing w:after="240" w:line="240" w:lineRule="auto"/>
      <w:outlineLvl w:val="5"/>
    </w:pPr>
    <w:rPr>
      <w:rFonts w:ascii="Times New Roman" w:eastAsia="Times New Roman" w:hAnsi="Times New Roman"/>
      <w:szCs w:val="20"/>
      <w:lang w:val="en-AU"/>
    </w:rPr>
  </w:style>
  <w:style w:type="paragraph" w:styleId="Heading7">
    <w:name w:val="heading 7"/>
    <w:basedOn w:val="Normal"/>
    <w:link w:val="Heading7Char"/>
    <w:uiPriority w:val="9"/>
    <w:qFormat/>
    <w:rsid w:val="00BA08A4"/>
    <w:pPr>
      <w:numPr>
        <w:ilvl w:val="6"/>
        <w:numId w:val="24"/>
      </w:numPr>
      <w:spacing w:after="240" w:line="240" w:lineRule="auto"/>
      <w:outlineLvl w:val="6"/>
    </w:pPr>
    <w:rPr>
      <w:rFonts w:ascii="Times New Roman" w:eastAsia="Times New Roman" w:hAnsi="Times New Roman"/>
      <w:szCs w:val="20"/>
      <w:lang w:val="en-AU"/>
    </w:rPr>
  </w:style>
  <w:style w:type="paragraph" w:styleId="Heading8">
    <w:name w:val="heading 8"/>
    <w:basedOn w:val="Normal"/>
    <w:link w:val="Heading8Char"/>
    <w:uiPriority w:val="9"/>
    <w:qFormat/>
    <w:rsid w:val="00BA08A4"/>
    <w:pPr>
      <w:numPr>
        <w:ilvl w:val="7"/>
        <w:numId w:val="24"/>
      </w:numPr>
      <w:spacing w:after="240" w:line="240" w:lineRule="auto"/>
      <w:outlineLvl w:val="7"/>
    </w:pPr>
    <w:rPr>
      <w:rFonts w:ascii="Times New Roman" w:eastAsia="Times New Roman" w:hAnsi="Times New Roman"/>
      <w:szCs w:val="20"/>
      <w:lang w:val="en-AU"/>
    </w:rPr>
  </w:style>
  <w:style w:type="paragraph" w:styleId="Heading9">
    <w:name w:val="heading 9"/>
    <w:basedOn w:val="Normal"/>
    <w:link w:val="Heading9Char"/>
    <w:uiPriority w:val="9"/>
    <w:qFormat/>
    <w:rsid w:val="00BA08A4"/>
    <w:pPr>
      <w:numPr>
        <w:ilvl w:val="8"/>
        <w:numId w:val="24"/>
      </w:numPr>
      <w:spacing w:after="240" w:line="240" w:lineRule="auto"/>
      <w:outlineLvl w:val="8"/>
    </w:pPr>
    <w:rPr>
      <w:rFonts w:ascii="Times New Roman" w:eastAsia="Times New Roman" w:hAnsi="Times New Roman"/>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Indent2">
    <w:name w:val="Indent 2"/>
    <w:basedOn w:val="Normal"/>
    <w:rsid w:val="00596F22"/>
    <w:pPr>
      <w:spacing w:after="240" w:line="240" w:lineRule="auto"/>
      <w:ind w:left="737"/>
    </w:pPr>
    <w:rPr>
      <w:rFonts w:ascii="Times New Roman" w:eastAsia="Times New Roman" w:hAnsi="Times New Roman"/>
      <w:szCs w:val="20"/>
      <w:lang w:val="en-AU"/>
    </w:rPr>
  </w:style>
  <w:style w:type="character" w:customStyle="1" w:styleId="Heading1Char">
    <w:name w:val="Heading 1 Char"/>
    <w:basedOn w:val="DefaultParagraphFont"/>
    <w:link w:val="Heading1"/>
    <w:uiPriority w:val="9"/>
    <w:rsid w:val="00BA08A4"/>
    <w:rPr>
      <w:rFonts w:ascii="Arial" w:eastAsia="Times New Roman" w:hAnsi="Arial"/>
      <w:b/>
      <w:sz w:val="28"/>
      <w:lang w:val="en-AU"/>
    </w:rPr>
  </w:style>
  <w:style w:type="character" w:customStyle="1" w:styleId="Heading2Char">
    <w:name w:val="Heading 2 Char"/>
    <w:basedOn w:val="DefaultParagraphFont"/>
    <w:link w:val="Heading2"/>
    <w:uiPriority w:val="9"/>
    <w:rsid w:val="00BA08A4"/>
    <w:rPr>
      <w:rFonts w:ascii="Arial" w:eastAsia="Times New Roman" w:hAnsi="Arial"/>
      <w:b/>
      <w:sz w:val="22"/>
      <w:lang w:val="en-AU"/>
    </w:rPr>
  </w:style>
  <w:style w:type="character" w:customStyle="1" w:styleId="Heading3Char">
    <w:name w:val="Heading 3 Char"/>
    <w:basedOn w:val="DefaultParagraphFont"/>
    <w:link w:val="Heading3"/>
    <w:uiPriority w:val="9"/>
    <w:rsid w:val="00BA08A4"/>
    <w:rPr>
      <w:rFonts w:ascii="Times New Roman" w:eastAsia="Times New Roman" w:hAnsi="Times New Roman"/>
      <w:sz w:val="22"/>
      <w:lang w:val="en-AU"/>
    </w:rPr>
  </w:style>
  <w:style w:type="character" w:customStyle="1" w:styleId="Heading4Char">
    <w:name w:val="Heading 4 Char"/>
    <w:basedOn w:val="DefaultParagraphFont"/>
    <w:link w:val="Heading4"/>
    <w:uiPriority w:val="9"/>
    <w:rsid w:val="00BA08A4"/>
    <w:rPr>
      <w:rFonts w:ascii="Times New Roman" w:eastAsia="Times New Roman" w:hAnsi="Times New Roman"/>
      <w:sz w:val="22"/>
      <w:lang w:val="en-AU"/>
    </w:rPr>
  </w:style>
  <w:style w:type="character" w:customStyle="1" w:styleId="Heading5Char">
    <w:name w:val="Heading 5 Char"/>
    <w:basedOn w:val="DefaultParagraphFont"/>
    <w:link w:val="Heading5"/>
    <w:uiPriority w:val="9"/>
    <w:rsid w:val="00BA08A4"/>
    <w:rPr>
      <w:rFonts w:ascii="Times New Roman" w:eastAsia="Times New Roman" w:hAnsi="Times New Roman"/>
      <w:sz w:val="22"/>
      <w:lang w:val="en-AU"/>
    </w:rPr>
  </w:style>
  <w:style w:type="character" w:customStyle="1" w:styleId="Heading6Char">
    <w:name w:val="Heading 6 Char"/>
    <w:basedOn w:val="DefaultParagraphFont"/>
    <w:link w:val="Heading6"/>
    <w:uiPriority w:val="9"/>
    <w:rsid w:val="00BA08A4"/>
    <w:rPr>
      <w:rFonts w:ascii="Times New Roman" w:eastAsia="Times New Roman" w:hAnsi="Times New Roman"/>
      <w:sz w:val="22"/>
      <w:lang w:val="en-AU"/>
    </w:rPr>
  </w:style>
  <w:style w:type="character" w:customStyle="1" w:styleId="Heading7Char">
    <w:name w:val="Heading 7 Char"/>
    <w:basedOn w:val="DefaultParagraphFont"/>
    <w:link w:val="Heading7"/>
    <w:uiPriority w:val="9"/>
    <w:rsid w:val="00BA08A4"/>
    <w:rPr>
      <w:rFonts w:ascii="Times New Roman" w:eastAsia="Times New Roman" w:hAnsi="Times New Roman"/>
      <w:sz w:val="22"/>
      <w:lang w:val="en-AU"/>
    </w:rPr>
  </w:style>
  <w:style w:type="character" w:customStyle="1" w:styleId="Heading8Char">
    <w:name w:val="Heading 8 Char"/>
    <w:basedOn w:val="DefaultParagraphFont"/>
    <w:link w:val="Heading8"/>
    <w:uiPriority w:val="9"/>
    <w:rsid w:val="00BA08A4"/>
    <w:rPr>
      <w:rFonts w:ascii="Times New Roman" w:eastAsia="Times New Roman" w:hAnsi="Times New Roman"/>
      <w:sz w:val="22"/>
      <w:lang w:val="en-AU"/>
    </w:rPr>
  </w:style>
  <w:style w:type="character" w:customStyle="1" w:styleId="Heading9Char">
    <w:name w:val="Heading 9 Char"/>
    <w:basedOn w:val="DefaultParagraphFont"/>
    <w:link w:val="Heading9"/>
    <w:uiPriority w:val="9"/>
    <w:rsid w:val="00BA08A4"/>
    <w:rPr>
      <w:rFonts w:ascii="Times New Roman" w:eastAsia="Times New Roman" w:hAnsi="Times New Roman"/>
      <w:sz w:val="22"/>
      <w:lang w:val="en-AU"/>
    </w:rPr>
  </w:style>
  <w:style w:type="character" w:styleId="BookTitle">
    <w:name w:val="Book Title"/>
    <w:basedOn w:val="DefaultParagraphFont"/>
    <w:uiPriority w:val="33"/>
    <w:qFormat/>
    <w:rsid w:val="00F23779"/>
    <w:rPr>
      <w:rFonts w:cs="Times New Roman"/>
      <w:b/>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7C7874F-4711-4CF3-80E2-AF8C25D72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844</Words>
  <Characters>4813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2021-01-27T07:54:00Z</dcterms:created>
  <dcterms:modified xsi:type="dcterms:W3CDTF">2021-01-27T07:54:00Z</dcterms:modified>
</cp:coreProperties>
</file>