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DA4738" w14:textId="1770645F" w:rsidR="00A12D8B" w:rsidRDefault="005621E4">
      <w:pPr>
        <w:spacing w:after="0" w:line="240" w:lineRule="auto"/>
        <w:jc w:val="center"/>
        <w:rPr>
          <w:b/>
          <w:sz w:val="28"/>
          <w:szCs w:val="28"/>
        </w:rPr>
      </w:pPr>
      <w:r>
        <w:rPr>
          <w:b/>
          <w:sz w:val="28"/>
          <w:szCs w:val="28"/>
        </w:rPr>
        <w:t>Organizational Structure and Design</w:t>
      </w:r>
      <w:r w:rsidR="00E44D58">
        <w:rPr>
          <w:b/>
          <w:sz w:val="28"/>
          <w:szCs w:val="28"/>
        </w:rPr>
        <w:t xml:space="preserve"> (OB-III)</w:t>
      </w:r>
    </w:p>
    <w:p w14:paraId="412083E3" w14:textId="77777777" w:rsidR="00E44D58" w:rsidRDefault="00E44D58">
      <w:pPr>
        <w:spacing w:after="0" w:line="240" w:lineRule="auto"/>
        <w:jc w:val="center"/>
        <w:rPr>
          <w:rFonts w:ascii="Arial" w:eastAsia="Arial" w:hAnsi="Arial" w:cs="Arial"/>
          <w:color w:val="222222"/>
          <w:sz w:val="28"/>
          <w:szCs w:val="28"/>
        </w:rPr>
      </w:pPr>
    </w:p>
    <w:tbl>
      <w:tblPr>
        <w:tblStyle w:val="a"/>
        <w:tblW w:w="8854" w:type="dxa"/>
        <w:tblLayout w:type="fixed"/>
        <w:tblLook w:val="0000" w:firstRow="0" w:lastRow="0" w:firstColumn="0" w:lastColumn="0" w:noHBand="0" w:noVBand="0"/>
      </w:tblPr>
      <w:tblGrid>
        <w:gridCol w:w="3369"/>
        <w:gridCol w:w="5485"/>
      </w:tblGrid>
      <w:tr w:rsidR="00A12D8B" w14:paraId="516CF368" w14:textId="77777777" w:rsidTr="00E44D58">
        <w:tc>
          <w:tcPr>
            <w:tcW w:w="336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4AEB15C5" w14:textId="77777777" w:rsidR="00A12D8B" w:rsidRDefault="005621E4">
            <w:pPr>
              <w:spacing w:after="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Credits</w:t>
            </w:r>
          </w:p>
        </w:tc>
        <w:tc>
          <w:tcPr>
            <w:tcW w:w="5485" w:type="dxa"/>
            <w:tcBorders>
              <w:top w:val="single" w:sz="8" w:space="0" w:color="000000"/>
              <w:left w:val="nil"/>
              <w:bottom w:val="single" w:sz="8" w:space="0" w:color="000000"/>
              <w:right w:val="single" w:sz="8" w:space="0" w:color="000000"/>
            </w:tcBorders>
            <w:tcMar>
              <w:top w:w="0" w:type="dxa"/>
              <w:left w:w="108" w:type="dxa"/>
              <w:bottom w:w="0" w:type="dxa"/>
              <w:right w:w="108" w:type="dxa"/>
            </w:tcMar>
          </w:tcPr>
          <w:p w14:paraId="37AF0C05" w14:textId="77777777" w:rsidR="00A12D8B" w:rsidRDefault="005621E4">
            <w:pPr>
              <w:spacing w:after="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 2.0</w:t>
            </w:r>
          </w:p>
        </w:tc>
      </w:tr>
      <w:tr w:rsidR="00A12D8B" w14:paraId="03BFE1CD" w14:textId="77777777" w:rsidTr="00E44D58">
        <w:tc>
          <w:tcPr>
            <w:tcW w:w="3369"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5BC2C395" w14:textId="77777777" w:rsidR="00A12D8B" w:rsidRDefault="005621E4">
            <w:pPr>
              <w:spacing w:after="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Faculty Name</w:t>
            </w:r>
          </w:p>
        </w:tc>
        <w:tc>
          <w:tcPr>
            <w:tcW w:w="5485" w:type="dxa"/>
            <w:tcBorders>
              <w:top w:val="nil"/>
              <w:left w:val="nil"/>
              <w:bottom w:val="single" w:sz="8" w:space="0" w:color="000000"/>
              <w:right w:val="single" w:sz="8" w:space="0" w:color="000000"/>
            </w:tcBorders>
            <w:tcMar>
              <w:top w:w="0" w:type="dxa"/>
              <w:left w:w="108" w:type="dxa"/>
              <w:bottom w:w="0" w:type="dxa"/>
              <w:right w:w="108" w:type="dxa"/>
            </w:tcMar>
          </w:tcPr>
          <w:p w14:paraId="59D60D0F" w14:textId="77777777" w:rsidR="00A12D8B" w:rsidRDefault="005621E4">
            <w:pPr>
              <w:spacing w:after="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 Prof. Sanket Sunand Dash</w:t>
            </w:r>
          </w:p>
        </w:tc>
      </w:tr>
      <w:tr w:rsidR="00A12D8B" w14:paraId="3AE90105" w14:textId="77777777" w:rsidTr="00E44D58">
        <w:tc>
          <w:tcPr>
            <w:tcW w:w="3369"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734637C8" w14:textId="77777777" w:rsidR="00A12D8B" w:rsidRDefault="005621E4">
            <w:pPr>
              <w:spacing w:after="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Program</w:t>
            </w:r>
          </w:p>
        </w:tc>
        <w:tc>
          <w:tcPr>
            <w:tcW w:w="5485" w:type="dxa"/>
            <w:tcBorders>
              <w:top w:val="nil"/>
              <w:left w:val="nil"/>
              <w:bottom w:val="single" w:sz="8" w:space="0" w:color="000000"/>
              <w:right w:val="single" w:sz="8" w:space="0" w:color="000000"/>
            </w:tcBorders>
            <w:tcMar>
              <w:top w:w="0" w:type="dxa"/>
              <w:left w:w="108" w:type="dxa"/>
              <w:bottom w:w="0" w:type="dxa"/>
              <w:right w:w="108" w:type="dxa"/>
            </w:tcMar>
          </w:tcPr>
          <w:p w14:paraId="67D6EA57" w14:textId="491853FC" w:rsidR="00A12D8B" w:rsidRDefault="005621E4">
            <w:pPr>
              <w:spacing w:after="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 MBA HRM</w:t>
            </w:r>
            <w:r w:rsidR="00E44D58">
              <w:rPr>
                <w:rFonts w:ascii="Times New Roman" w:eastAsia="Times New Roman" w:hAnsi="Times New Roman" w:cs="Times New Roman"/>
                <w:color w:val="222222"/>
                <w:sz w:val="24"/>
                <w:szCs w:val="24"/>
              </w:rPr>
              <w:t>, Class 2018-2020</w:t>
            </w:r>
            <w:bookmarkStart w:id="0" w:name="_GoBack"/>
            <w:bookmarkEnd w:id="0"/>
          </w:p>
        </w:tc>
      </w:tr>
      <w:tr w:rsidR="00A12D8B" w14:paraId="22A41172" w14:textId="77777777" w:rsidTr="00E44D58">
        <w:tc>
          <w:tcPr>
            <w:tcW w:w="3369"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17D8E87F" w14:textId="77777777" w:rsidR="00A12D8B" w:rsidRDefault="005621E4">
            <w:pPr>
              <w:spacing w:after="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Academic Year and Term</w:t>
            </w:r>
          </w:p>
        </w:tc>
        <w:tc>
          <w:tcPr>
            <w:tcW w:w="5485" w:type="dxa"/>
            <w:tcBorders>
              <w:top w:val="nil"/>
              <w:left w:val="nil"/>
              <w:bottom w:val="single" w:sz="8" w:space="0" w:color="000000"/>
              <w:right w:val="single" w:sz="8" w:space="0" w:color="000000"/>
            </w:tcBorders>
            <w:tcMar>
              <w:top w:w="0" w:type="dxa"/>
              <w:left w:w="108" w:type="dxa"/>
              <w:bottom w:w="0" w:type="dxa"/>
              <w:right w:w="108" w:type="dxa"/>
            </w:tcMar>
          </w:tcPr>
          <w:p w14:paraId="775C1525" w14:textId="14EFA84D" w:rsidR="00A12D8B" w:rsidRDefault="005621E4" w:rsidP="00E44D58">
            <w:pPr>
              <w:spacing w:after="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 201</w:t>
            </w:r>
            <w:r w:rsidR="00E44D58">
              <w:rPr>
                <w:rFonts w:ascii="Times New Roman" w:eastAsia="Times New Roman" w:hAnsi="Times New Roman" w:cs="Times New Roman"/>
                <w:color w:val="222222"/>
                <w:sz w:val="24"/>
                <w:szCs w:val="24"/>
              </w:rPr>
              <w:t>8</w:t>
            </w:r>
            <w:r>
              <w:rPr>
                <w:rFonts w:ascii="Times New Roman" w:eastAsia="Times New Roman" w:hAnsi="Times New Roman" w:cs="Times New Roman"/>
                <w:color w:val="222222"/>
                <w:sz w:val="24"/>
                <w:szCs w:val="24"/>
              </w:rPr>
              <w:t>-19</w:t>
            </w:r>
            <w:r w:rsidR="00E44D58">
              <w:rPr>
                <w:rFonts w:ascii="Times New Roman" w:eastAsia="Times New Roman" w:hAnsi="Times New Roman" w:cs="Times New Roman"/>
                <w:color w:val="222222"/>
                <w:sz w:val="24"/>
                <w:szCs w:val="24"/>
              </w:rPr>
              <w:t>, Term-III</w:t>
            </w:r>
          </w:p>
        </w:tc>
      </w:tr>
    </w:tbl>
    <w:p w14:paraId="0B3E1690" w14:textId="77777777" w:rsidR="00A12D8B" w:rsidRDefault="005621E4">
      <w:pPr>
        <w:spacing w:after="0" w:line="240" w:lineRule="auto"/>
        <w:rPr>
          <w:rFonts w:ascii="Arial" w:eastAsia="Arial" w:hAnsi="Arial" w:cs="Arial"/>
          <w:color w:val="222222"/>
          <w:sz w:val="20"/>
          <w:szCs w:val="20"/>
        </w:rPr>
      </w:pPr>
      <w:r>
        <w:rPr>
          <w:rFonts w:ascii="Arial" w:eastAsia="Arial" w:hAnsi="Arial" w:cs="Arial"/>
          <w:color w:val="222222"/>
          <w:sz w:val="20"/>
          <w:szCs w:val="20"/>
        </w:rPr>
        <w:t> </w:t>
      </w:r>
    </w:p>
    <w:p w14:paraId="67F4451D" w14:textId="77777777" w:rsidR="00A12D8B" w:rsidRDefault="005621E4">
      <w:pPr>
        <w:spacing w:after="0" w:line="240" w:lineRule="auto"/>
        <w:rPr>
          <w:rFonts w:ascii="Arial" w:eastAsia="Arial" w:hAnsi="Arial" w:cs="Arial"/>
          <w:color w:val="222222"/>
          <w:sz w:val="20"/>
          <w:szCs w:val="20"/>
        </w:rPr>
      </w:pPr>
      <w:r>
        <w:rPr>
          <w:rFonts w:ascii="Arial" w:eastAsia="Arial" w:hAnsi="Arial" w:cs="Arial"/>
          <w:color w:val="222222"/>
          <w:sz w:val="20"/>
          <w:szCs w:val="20"/>
        </w:rPr>
        <w:t> </w:t>
      </w:r>
    </w:p>
    <w:p w14:paraId="210C4939" w14:textId="77777777" w:rsidR="00A12D8B" w:rsidRDefault="005621E4">
      <w:pPr>
        <w:spacing w:after="0" w:line="240" w:lineRule="auto"/>
        <w:rPr>
          <w:rFonts w:ascii="Arial" w:eastAsia="Arial" w:hAnsi="Arial" w:cs="Arial"/>
          <w:color w:val="222222"/>
          <w:sz w:val="20"/>
          <w:szCs w:val="20"/>
        </w:rPr>
      </w:pPr>
      <w:r>
        <w:rPr>
          <w:rFonts w:ascii="Arial" w:eastAsia="Arial" w:hAnsi="Arial" w:cs="Arial"/>
          <w:color w:val="222222"/>
          <w:sz w:val="20"/>
          <w:szCs w:val="20"/>
        </w:rPr>
        <w:t> </w:t>
      </w:r>
      <w:r>
        <w:rPr>
          <w:rFonts w:ascii="Arial" w:eastAsia="Arial" w:hAnsi="Arial" w:cs="Arial"/>
          <w:b/>
          <w:color w:val="222222"/>
          <w:sz w:val="20"/>
          <w:szCs w:val="20"/>
        </w:rPr>
        <w:t>1. Course Description</w:t>
      </w:r>
    </w:p>
    <w:p w14:paraId="6F61C175" w14:textId="77777777" w:rsidR="00A12D8B" w:rsidRDefault="005621E4">
      <w:pPr>
        <w:spacing w:line="360" w:lineRule="auto"/>
        <w:ind w:firstLine="720"/>
        <w:jc w:val="both"/>
        <w:rPr>
          <w:rFonts w:ascii="Arial" w:eastAsia="Arial" w:hAnsi="Arial" w:cs="Arial"/>
          <w:color w:val="222222"/>
          <w:sz w:val="20"/>
          <w:szCs w:val="20"/>
        </w:rPr>
      </w:pPr>
      <w:r>
        <w:rPr>
          <w:rFonts w:ascii="Arial" w:eastAsia="Arial" w:hAnsi="Arial" w:cs="Arial"/>
          <w:color w:val="222222"/>
          <w:sz w:val="20"/>
          <w:szCs w:val="20"/>
        </w:rPr>
        <w:t>Organizations, defined as goal-oriented, open, social entities, are responsible for producing, distributing and provisioning a major and increasing share of goods and services. Organizational theory refers to the study of organizational designs and organizational structures for better attainment of organizational objectives. It includes the relationship of organizations with their external environment and the role of human processes including organizational politics, decision-making codes, and organizational values. Organizations are formed by interactions of people, human processes and technology and organizational theory helps better understand and leverage the interaction for developing and fulfilling organizational goals.</w:t>
      </w:r>
    </w:p>
    <w:p w14:paraId="144796B9" w14:textId="77777777" w:rsidR="00A12D8B" w:rsidRDefault="005621E4">
      <w:pPr>
        <w:spacing w:line="360" w:lineRule="auto"/>
        <w:jc w:val="both"/>
        <w:rPr>
          <w:rFonts w:ascii="Arial" w:eastAsia="Arial" w:hAnsi="Arial" w:cs="Arial"/>
          <w:color w:val="222222"/>
          <w:sz w:val="20"/>
          <w:szCs w:val="20"/>
        </w:rPr>
      </w:pPr>
      <w:r>
        <w:rPr>
          <w:rFonts w:ascii="Times New Roman" w:eastAsia="Times New Roman" w:hAnsi="Times New Roman" w:cs="Times New Roman"/>
          <w:color w:val="222222"/>
          <w:sz w:val="14"/>
          <w:szCs w:val="14"/>
        </w:rPr>
        <w:t> </w:t>
      </w:r>
      <w:r>
        <w:rPr>
          <w:rFonts w:ascii="Arial" w:eastAsia="Arial" w:hAnsi="Arial" w:cs="Arial"/>
          <w:b/>
          <w:color w:val="222222"/>
          <w:sz w:val="20"/>
          <w:szCs w:val="20"/>
        </w:rPr>
        <w:t>2. Student Learning Outcomes (typically 3-5 bullet points)</w:t>
      </w:r>
    </w:p>
    <w:p w14:paraId="196DFC5E" w14:textId="77777777" w:rsidR="00A12D8B" w:rsidRDefault="005621E4">
      <w:pPr>
        <w:numPr>
          <w:ilvl w:val="0"/>
          <w:numId w:val="1"/>
        </w:numPr>
        <w:pBdr>
          <w:top w:val="nil"/>
          <w:left w:val="nil"/>
          <w:bottom w:val="nil"/>
          <w:right w:val="nil"/>
          <w:between w:val="nil"/>
        </w:pBdr>
        <w:spacing w:before="280" w:after="0" w:line="360" w:lineRule="auto"/>
        <w:jc w:val="both"/>
        <w:rPr>
          <w:color w:val="000000"/>
        </w:rPr>
      </w:pPr>
      <w:r>
        <w:rPr>
          <w:rFonts w:ascii="Arial" w:eastAsia="Arial" w:hAnsi="Arial" w:cs="Arial"/>
          <w:b/>
          <w:color w:val="222222"/>
          <w:sz w:val="20"/>
          <w:szCs w:val="20"/>
        </w:rPr>
        <w:t xml:space="preserve">Be able to </w:t>
      </w:r>
      <w:r>
        <w:rPr>
          <w:rFonts w:ascii="Times New Roman" w:eastAsia="Times New Roman" w:hAnsi="Times New Roman" w:cs="Times New Roman"/>
          <w:color w:val="000000"/>
        </w:rPr>
        <w:t xml:space="preserve">understand the core dimensions of organizational structure, elements of organizational environment and their mutual interaction </w:t>
      </w:r>
    </w:p>
    <w:p w14:paraId="2B776EBA" w14:textId="77777777" w:rsidR="00A12D8B" w:rsidRDefault="005621E4">
      <w:pPr>
        <w:numPr>
          <w:ilvl w:val="0"/>
          <w:numId w:val="1"/>
        </w:numPr>
        <w:pBdr>
          <w:top w:val="nil"/>
          <w:left w:val="nil"/>
          <w:bottom w:val="nil"/>
          <w:right w:val="nil"/>
          <w:between w:val="nil"/>
        </w:pBdr>
        <w:spacing w:after="280" w:line="360" w:lineRule="auto"/>
        <w:jc w:val="both"/>
        <w:rPr>
          <w:color w:val="000000"/>
        </w:rPr>
      </w:pPr>
      <w:r>
        <w:rPr>
          <w:rFonts w:ascii="Arial" w:eastAsia="Arial" w:hAnsi="Arial" w:cs="Arial"/>
          <w:b/>
          <w:color w:val="222222"/>
          <w:sz w:val="20"/>
          <w:szCs w:val="20"/>
        </w:rPr>
        <w:t xml:space="preserve">Be able to </w:t>
      </w:r>
      <w:r>
        <w:rPr>
          <w:rFonts w:ascii="Times New Roman" w:eastAsia="Times New Roman" w:hAnsi="Times New Roman" w:cs="Times New Roman"/>
          <w:color w:val="000000"/>
        </w:rPr>
        <w:t xml:space="preserve">understand the human processes that inform organizational actions </w:t>
      </w:r>
    </w:p>
    <w:p w14:paraId="1FDFA17A" w14:textId="77777777" w:rsidR="00A12D8B" w:rsidRDefault="005621E4">
      <w:pPr>
        <w:numPr>
          <w:ilvl w:val="0"/>
          <w:numId w:val="1"/>
        </w:numPr>
        <w:pBdr>
          <w:top w:val="nil"/>
          <w:left w:val="nil"/>
          <w:bottom w:val="nil"/>
          <w:right w:val="nil"/>
          <w:between w:val="nil"/>
        </w:pBdr>
        <w:spacing w:after="280" w:line="360" w:lineRule="auto"/>
        <w:jc w:val="both"/>
        <w:rPr>
          <w:color w:val="000000"/>
        </w:rPr>
      </w:pPr>
      <w:r>
        <w:rPr>
          <w:rFonts w:ascii="Arial" w:eastAsia="Arial" w:hAnsi="Arial" w:cs="Arial"/>
          <w:b/>
          <w:color w:val="222222"/>
          <w:sz w:val="20"/>
          <w:szCs w:val="20"/>
        </w:rPr>
        <w:t xml:space="preserve">Be able to </w:t>
      </w:r>
      <w:r>
        <w:rPr>
          <w:rFonts w:ascii="Arial" w:eastAsia="Arial" w:hAnsi="Arial" w:cs="Arial"/>
          <w:color w:val="222222"/>
          <w:sz w:val="20"/>
          <w:szCs w:val="20"/>
        </w:rPr>
        <w:t>appreciate and understand the need for proper organizational design for organizational effectiveness</w:t>
      </w:r>
    </w:p>
    <w:p w14:paraId="614278DF" w14:textId="77777777" w:rsidR="00A12D8B" w:rsidRDefault="005621E4">
      <w:pPr>
        <w:pBdr>
          <w:top w:val="nil"/>
          <w:left w:val="nil"/>
          <w:bottom w:val="nil"/>
          <w:right w:val="nil"/>
          <w:between w:val="nil"/>
        </w:pBdr>
        <w:spacing w:after="280" w:line="360" w:lineRule="auto"/>
        <w:jc w:val="both"/>
        <w:rPr>
          <w:rFonts w:ascii="Arial" w:eastAsia="Arial" w:hAnsi="Arial" w:cs="Arial"/>
          <w:color w:val="222222"/>
          <w:sz w:val="20"/>
          <w:szCs w:val="20"/>
        </w:rPr>
      </w:pPr>
      <w:r>
        <w:rPr>
          <w:rFonts w:ascii="Times New Roman" w:eastAsia="Times New Roman" w:hAnsi="Times New Roman" w:cs="Times New Roman"/>
          <w:color w:val="222222"/>
          <w:sz w:val="14"/>
          <w:szCs w:val="14"/>
        </w:rPr>
        <w:t> </w:t>
      </w:r>
      <w:r>
        <w:rPr>
          <w:rFonts w:ascii="Arial" w:eastAsia="Arial" w:hAnsi="Arial" w:cs="Arial"/>
          <w:b/>
          <w:color w:val="222222"/>
          <w:sz w:val="20"/>
          <w:szCs w:val="20"/>
        </w:rPr>
        <w:t>3. Required Textbooks and Reading Material</w:t>
      </w:r>
    </w:p>
    <w:p w14:paraId="4E23DBA7" w14:textId="77777777" w:rsidR="00A12D8B" w:rsidRDefault="005621E4">
      <w:pPr>
        <w:pBdr>
          <w:top w:val="nil"/>
          <w:left w:val="nil"/>
          <w:bottom w:val="nil"/>
          <w:right w:val="nil"/>
          <w:between w:val="nil"/>
        </w:pBdr>
        <w:spacing w:after="280" w:line="360" w:lineRule="auto"/>
        <w:jc w:val="both"/>
        <w:rPr>
          <w:rFonts w:ascii="Times New Roman" w:eastAsia="Times New Roman" w:hAnsi="Times New Roman" w:cs="Times New Roman"/>
          <w:color w:val="000000"/>
        </w:rPr>
      </w:pPr>
      <w:r>
        <w:rPr>
          <w:rFonts w:ascii="Times New Roman" w:eastAsia="Times New Roman" w:hAnsi="Times New Roman" w:cs="Times New Roman"/>
          <w:b/>
          <w:color w:val="000000"/>
        </w:rPr>
        <w:t>Textbook</w:t>
      </w:r>
      <w:r>
        <w:rPr>
          <w:rFonts w:ascii="Times New Roman" w:eastAsia="Times New Roman" w:hAnsi="Times New Roman" w:cs="Times New Roman"/>
          <w:color w:val="000000"/>
        </w:rPr>
        <w:t xml:space="preserve">: </w:t>
      </w:r>
      <w:r>
        <w:rPr>
          <w:rFonts w:ascii="Times New Roman" w:eastAsia="Times New Roman" w:hAnsi="Times New Roman" w:cs="Times New Roman"/>
        </w:rPr>
        <w:t>Understanding the Theory and Design of Organizations (11th edition) by Richard L. Daft</w:t>
      </w:r>
    </w:p>
    <w:p w14:paraId="50AE6AF0" w14:textId="77777777" w:rsidR="00A12D8B" w:rsidRDefault="005621E4">
      <w:pPr>
        <w:spacing w:after="0" w:line="240" w:lineRule="auto"/>
        <w:rPr>
          <w:rFonts w:ascii="Arial" w:eastAsia="Arial" w:hAnsi="Arial" w:cs="Arial"/>
          <w:color w:val="222222"/>
          <w:sz w:val="20"/>
          <w:szCs w:val="20"/>
        </w:rPr>
      </w:pPr>
      <w:r>
        <w:rPr>
          <w:rFonts w:ascii="Arial" w:eastAsia="Arial" w:hAnsi="Arial" w:cs="Arial"/>
          <w:color w:val="222222"/>
          <w:sz w:val="20"/>
          <w:szCs w:val="20"/>
        </w:rPr>
        <w:t> </w:t>
      </w:r>
    </w:p>
    <w:p w14:paraId="47352177" w14:textId="77777777" w:rsidR="00A12D8B" w:rsidRDefault="005621E4">
      <w:pPr>
        <w:spacing w:before="280" w:after="280" w:line="240" w:lineRule="auto"/>
        <w:rPr>
          <w:rFonts w:ascii="Arial" w:eastAsia="Arial" w:hAnsi="Arial" w:cs="Arial"/>
          <w:color w:val="222222"/>
          <w:sz w:val="20"/>
          <w:szCs w:val="20"/>
        </w:rPr>
      </w:pPr>
      <w:r>
        <w:rPr>
          <w:rFonts w:ascii="Times New Roman" w:eastAsia="Times New Roman" w:hAnsi="Times New Roman" w:cs="Times New Roman"/>
          <w:color w:val="222222"/>
          <w:sz w:val="14"/>
          <w:szCs w:val="14"/>
        </w:rPr>
        <w:t>  </w:t>
      </w:r>
      <w:r>
        <w:rPr>
          <w:rFonts w:ascii="Arial" w:eastAsia="Arial" w:hAnsi="Arial" w:cs="Arial"/>
          <w:b/>
          <w:color w:val="222222"/>
          <w:sz w:val="20"/>
          <w:szCs w:val="20"/>
        </w:rPr>
        <w:t>4. Tentative Session Plan</w:t>
      </w:r>
    </w:p>
    <w:tbl>
      <w:tblPr>
        <w:tblStyle w:val="a0"/>
        <w:tblW w:w="8118" w:type="dxa"/>
        <w:tblInd w:w="1458" w:type="dxa"/>
        <w:tblLayout w:type="fixed"/>
        <w:tblLook w:val="0000" w:firstRow="0" w:lastRow="0" w:firstColumn="0" w:lastColumn="0" w:noHBand="0" w:noVBand="0"/>
      </w:tblPr>
      <w:tblGrid>
        <w:gridCol w:w="1734"/>
        <w:gridCol w:w="3126"/>
        <w:gridCol w:w="3258"/>
      </w:tblGrid>
      <w:tr w:rsidR="00A12D8B" w14:paraId="28CF4049" w14:textId="77777777">
        <w:tc>
          <w:tcPr>
            <w:tcW w:w="173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5C51B50F" w14:textId="77777777" w:rsidR="00A12D8B" w:rsidRDefault="005621E4">
            <w:pPr>
              <w:spacing w:after="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b/>
                <w:color w:val="222222"/>
                <w:sz w:val="24"/>
                <w:szCs w:val="24"/>
              </w:rPr>
              <w:t>Session Number</w:t>
            </w:r>
          </w:p>
        </w:tc>
        <w:tc>
          <w:tcPr>
            <w:tcW w:w="3126" w:type="dxa"/>
            <w:tcBorders>
              <w:top w:val="single" w:sz="8" w:space="0" w:color="000000"/>
              <w:left w:val="nil"/>
              <w:bottom w:val="single" w:sz="8" w:space="0" w:color="000000"/>
              <w:right w:val="single" w:sz="8" w:space="0" w:color="000000"/>
            </w:tcBorders>
            <w:tcMar>
              <w:top w:w="0" w:type="dxa"/>
              <w:left w:w="108" w:type="dxa"/>
              <w:bottom w:w="0" w:type="dxa"/>
              <w:right w:w="108" w:type="dxa"/>
            </w:tcMar>
          </w:tcPr>
          <w:p w14:paraId="459BF0B1" w14:textId="77777777" w:rsidR="00A12D8B" w:rsidRDefault="005621E4">
            <w:pPr>
              <w:spacing w:after="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b/>
                <w:color w:val="222222"/>
                <w:sz w:val="24"/>
                <w:szCs w:val="24"/>
              </w:rPr>
              <w:t>Topics/Activities</w:t>
            </w:r>
          </w:p>
        </w:tc>
        <w:tc>
          <w:tcPr>
            <w:tcW w:w="3258" w:type="dxa"/>
            <w:tcBorders>
              <w:top w:val="single" w:sz="8" w:space="0" w:color="000000"/>
              <w:left w:val="nil"/>
              <w:bottom w:val="single" w:sz="8" w:space="0" w:color="000000"/>
              <w:right w:val="single" w:sz="8" w:space="0" w:color="000000"/>
            </w:tcBorders>
            <w:tcMar>
              <w:top w:w="0" w:type="dxa"/>
              <w:left w:w="108" w:type="dxa"/>
              <w:bottom w:w="0" w:type="dxa"/>
              <w:right w:w="108" w:type="dxa"/>
            </w:tcMar>
          </w:tcPr>
          <w:p w14:paraId="0A6D93E4" w14:textId="77777777" w:rsidR="00A12D8B" w:rsidRDefault="005621E4">
            <w:pPr>
              <w:spacing w:after="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b/>
                <w:color w:val="222222"/>
                <w:sz w:val="24"/>
                <w:szCs w:val="24"/>
              </w:rPr>
              <w:t>Reading/case list etc.</w:t>
            </w:r>
          </w:p>
        </w:tc>
      </w:tr>
      <w:tr w:rsidR="00A12D8B" w14:paraId="4580D671" w14:textId="77777777">
        <w:trPr>
          <w:trHeight w:val="500"/>
        </w:trPr>
        <w:tc>
          <w:tcPr>
            <w:tcW w:w="8118" w:type="dxa"/>
            <w:gridSpan w:val="3"/>
            <w:tcBorders>
              <w:top w:val="nil"/>
              <w:left w:val="single" w:sz="8" w:space="0" w:color="000000"/>
              <w:bottom w:val="single" w:sz="4" w:space="0" w:color="000000"/>
              <w:right w:val="single" w:sz="8" w:space="0" w:color="000000"/>
            </w:tcBorders>
            <w:tcMar>
              <w:top w:w="0" w:type="dxa"/>
              <w:left w:w="108" w:type="dxa"/>
              <w:bottom w:w="0" w:type="dxa"/>
              <w:right w:w="108" w:type="dxa"/>
            </w:tcMar>
          </w:tcPr>
          <w:p w14:paraId="31E1FBAC" w14:textId="77777777" w:rsidR="00A12D8B" w:rsidRDefault="005621E4">
            <w:pPr>
              <w:spacing w:after="0" w:line="240" w:lineRule="auto"/>
              <w:jc w:val="center"/>
              <w:rPr>
                <w:rFonts w:ascii="Times New Roman" w:eastAsia="Times New Roman" w:hAnsi="Times New Roman" w:cs="Times New Roman"/>
                <w:b/>
                <w:color w:val="222222"/>
              </w:rPr>
            </w:pPr>
            <w:r>
              <w:rPr>
                <w:rFonts w:ascii="Times New Roman" w:eastAsia="Times New Roman" w:hAnsi="Times New Roman" w:cs="Times New Roman"/>
                <w:b/>
                <w:color w:val="222222"/>
              </w:rPr>
              <w:t>Basics of Organizational Structure and Design</w:t>
            </w:r>
          </w:p>
        </w:tc>
      </w:tr>
      <w:tr w:rsidR="00A12D8B" w14:paraId="0377E285" w14:textId="77777777">
        <w:trPr>
          <w:trHeight w:val="500"/>
        </w:trPr>
        <w:tc>
          <w:tcPr>
            <w:tcW w:w="1734"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14:paraId="7AAF8889" w14:textId="77777777" w:rsidR="00A12D8B" w:rsidRDefault="005621E4">
            <w:pPr>
              <w:spacing w:after="0" w:line="240" w:lineRule="auto"/>
              <w:rPr>
                <w:rFonts w:ascii="Times New Roman" w:eastAsia="Times New Roman" w:hAnsi="Times New Roman" w:cs="Times New Roman"/>
                <w:color w:val="222222"/>
              </w:rPr>
            </w:pPr>
            <w:r>
              <w:rPr>
                <w:rFonts w:ascii="Times New Roman" w:eastAsia="Times New Roman" w:hAnsi="Times New Roman" w:cs="Times New Roman"/>
                <w:color w:val="222222"/>
              </w:rPr>
              <w:t>1-2</w:t>
            </w:r>
          </w:p>
        </w:tc>
        <w:tc>
          <w:tcPr>
            <w:tcW w:w="3126" w:type="dxa"/>
            <w:tcBorders>
              <w:top w:val="nil"/>
              <w:left w:val="nil"/>
              <w:bottom w:val="single" w:sz="4" w:space="0" w:color="000000"/>
              <w:right w:val="single" w:sz="8" w:space="0" w:color="000000"/>
            </w:tcBorders>
            <w:tcMar>
              <w:top w:w="0" w:type="dxa"/>
              <w:left w:w="108" w:type="dxa"/>
              <w:bottom w:w="0" w:type="dxa"/>
              <w:right w:w="108" w:type="dxa"/>
            </w:tcMar>
          </w:tcPr>
          <w:p w14:paraId="3B15E7A8" w14:textId="77777777" w:rsidR="00A12D8B" w:rsidRDefault="005621E4">
            <w:pPr>
              <w:spacing w:after="0" w:line="240" w:lineRule="auto"/>
              <w:rPr>
                <w:rFonts w:ascii="Times New Roman" w:eastAsia="Times New Roman" w:hAnsi="Times New Roman" w:cs="Times New Roman"/>
                <w:color w:val="222222"/>
              </w:rPr>
            </w:pPr>
            <w:r>
              <w:rPr>
                <w:rFonts w:ascii="Times New Roman" w:eastAsia="Times New Roman" w:hAnsi="Times New Roman" w:cs="Times New Roman"/>
                <w:color w:val="222222"/>
              </w:rPr>
              <w:t> Introduction to Organizational Structure and Design</w:t>
            </w:r>
          </w:p>
        </w:tc>
        <w:tc>
          <w:tcPr>
            <w:tcW w:w="3258" w:type="dxa"/>
            <w:tcBorders>
              <w:top w:val="nil"/>
              <w:left w:val="nil"/>
              <w:bottom w:val="single" w:sz="4" w:space="0" w:color="000000"/>
              <w:right w:val="single" w:sz="8" w:space="0" w:color="000000"/>
            </w:tcBorders>
            <w:tcMar>
              <w:top w:w="0" w:type="dxa"/>
              <w:left w:w="108" w:type="dxa"/>
              <w:bottom w:w="0" w:type="dxa"/>
              <w:right w:w="108" w:type="dxa"/>
            </w:tcMar>
          </w:tcPr>
          <w:p w14:paraId="5264E37C" w14:textId="77777777" w:rsidR="00A12D8B" w:rsidRDefault="005621E4">
            <w:pPr>
              <w:spacing w:after="0" w:line="240" w:lineRule="auto"/>
              <w:rPr>
                <w:rFonts w:ascii="Times New Roman" w:eastAsia="Times New Roman" w:hAnsi="Times New Roman" w:cs="Times New Roman"/>
                <w:color w:val="222222"/>
              </w:rPr>
            </w:pPr>
            <w:r>
              <w:rPr>
                <w:rFonts w:ascii="Times New Roman" w:eastAsia="Times New Roman" w:hAnsi="Times New Roman" w:cs="Times New Roman"/>
                <w:color w:val="222222"/>
              </w:rPr>
              <w:t xml:space="preserve">Chapter 1 </w:t>
            </w:r>
          </w:p>
        </w:tc>
      </w:tr>
      <w:tr w:rsidR="00A12D8B" w14:paraId="7E4F766A" w14:textId="77777777">
        <w:tc>
          <w:tcPr>
            <w:tcW w:w="1734" w:type="dxa"/>
            <w:tcBorders>
              <w:top w:val="singl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2939ACF5" w14:textId="77777777" w:rsidR="00A12D8B" w:rsidRDefault="005621E4">
            <w:pPr>
              <w:spacing w:after="0" w:line="240" w:lineRule="auto"/>
              <w:rPr>
                <w:rFonts w:ascii="Times New Roman" w:eastAsia="Times New Roman" w:hAnsi="Times New Roman" w:cs="Times New Roman"/>
                <w:color w:val="222222"/>
              </w:rPr>
            </w:pPr>
            <w:r>
              <w:rPr>
                <w:rFonts w:ascii="Times New Roman" w:eastAsia="Times New Roman" w:hAnsi="Times New Roman" w:cs="Times New Roman"/>
                <w:color w:val="222222"/>
              </w:rPr>
              <w:t>3</w:t>
            </w:r>
          </w:p>
        </w:tc>
        <w:tc>
          <w:tcPr>
            <w:tcW w:w="3126" w:type="dxa"/>
            <w:tcBorders>
              <w:top w:val="single" w:sz="4" w:space="0" w:color="000000"/>
              <w:left w:val="nil"/>
              <w:bottom w:val="single" w:sz="8" w:space="0" w:color="000000"/>
              <w:right w:val="single" w:sz="8" w:space="0" w:color="000000"/>
            </w:tcBorders>
            <w:tcMar>
              <w:top w:w="0" w:type="dxa"/>
              <w:left w:w="108" w:type="dxa"/>
              <w:bottom w:w="0" w:type="dxa"/>
              <w:right w:w="108" w:type="dxa"/>
            </w:tcMar>
          </w:tcPr>
          <w:p w14:paraId="24AD0607" w14:textId="77777777" w:rsidR="00A12D8B" w:rsidRDefault="005621E4">
            <w:pPr>
              <w:spacing w:after="0" w:line="240" w:lineRule="auto"/>
              <w:rPr>
                <w:rFonts w:ascii="Times New Roman" w:eastAsia="Times New Roman" w:hAnsi="Times New Roman" w:cs="Times New Roman"/>
                <w:color w:val="222222"/>
              </w:rPr>
            </w:pPr>
            <w:r>
              <w:rPr>
                <w:rFonts w:ascii="Times New Roman" w:eastAsia="Times New Roman" w:hAnsi="Times New Roman" w:cs="Times New Roman"/>
                <w:color w:val="222222"/>
              </w:rPr>
              <w:t xml:space="preserve">Basic Organization </w:t>
            </w:r>
            <w:r>
              <w:rPr>
                <w:rFonts w:ascii="Times New Roman" w:eastAsia="Times New Roman" w:hAnsi="Times New Roman" w:cs="Times New Roman"/>
                <w:color w:val="222222"/>
              </w:rPr>
              <w:lastRenderedPageBreak/>
              <w:t>Configurations</w:t>
            </w:r>
          </w:p>
        </w:tc>
        <w:tc>
          <w:tcPr>
            <w:tcW w:w="3258" w:type="dxa"/>
            <w:tcBorders>
              <w:top w:val="single" w:sz="4" w:space="0" w:color="000000"/>
              <w:left w:val="nil"/>
              <w:bottom w:val="single" w:sz="8" w:space="0" w:color="000000"/>
              <w:right w:val="single" w:sz="8" w:space="0" w:color="000000"/>
            </w:tcBorders>
            <w:tcMar>
              <w:top w:w="0" w:type="dxa"/>
              <w:left w:w="108" w:type="dxa"/>
              <w:bottom w:w="0" w:type="dxa"/>
              <w:right w:w="108" w:type="dxa"/>
            </w:tcMar>
          </w:tcPr>
          <w:p w14:paraId="1CCCF7E9" w14:textId="77777777" w:rsidR="00A12D8B" w:rsidRDefault="005621E4">
            <w:pPr>
              <w:spacing w:after="0" w:line="240" w:lineRule="auto"/>
              <w:rPr>
                <w:rFonts w:ascii="Times New Roman" w:eastAsia="Times New Roman" w:hAnsi="Times New Roman" w:cs="Times New Roman"/>
                <w:color w:val="222222"/>
              </w:rPr>
            </w:pPr>
            <w:r>
              <w:rPr>
                <w:rFonts w:ascii="Times New Roman" w:eastAsia="Times New Roman" w:hAnsi="Times New Roman" w:cs="Times New Roman"/>
                <w:color w:val="222222"/>
              </w:rPr>
              <w:lastRenderedPageBreak/>
              <w:t xml:space="preserve">Chapter 2 + case study on C&amp;C </w:t>
            </w:r>
            <w:r>
              <w:rPr>
                <w:rFonts w:ascii="Times New Roman" w:eastAsia="Times New Roman" w:hAnsi="Times New Roman" w:cs="Times New Roman"/>
                <w:color w:val="222222"/>
              </w:rPr>
              <w:lastRenderedPageBreak/>
              <w:t>Grocery Inc.</w:t>
            </w:r>
          </w:p>
        </w:tc>
      </w:tr>
      <w:tr w:rsidR="00A12D8B" w14:paraId="5546E52C" w14:textId="77777777">
        <w:tc>
          <w:tcPr>
            <w:tcW w:w="173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497EB95E" w14:textId="77777777" w:rsidR="00A12D8B" w:rsidRDefault="005621E4">
            <w:pPr>
              <w:spacing w:after="0" w:line="240" w:lineRule="auto"/>
              <w:rPr>
                <w:rFonts w:ascii="Times New Roman" w:eastAsia="Times New Roman" w:hAnsi="Times New Roman" w:cs="Times New Roman"/>
                <w:color w:val="222222"/>
              </w:rPr>
            </w:pPr>
            <w:r>
              <w:rPr>
                <w:rFonts w:ascii="Times New Roman" w:eastAsia="Times New Roman" w:hAnsi="Times New Roman" w:cs="Times New Roman"/>
                <w:color w:val="222222"/>
              </w:rPr>
              <w:lastRenderedPageBreak/>
              <w:t>4-5</w:t>
            </w:r>
          </w:p>
        </w:tc>
        <w:tc>
          <w:tcPr>
            <w:tcW w:w="3126" w:type="dxa"/>
            <w:tcBorders>
              <w:top w:val="nil"/>
              <w:left w:val="nil"/>
              <w:bottom w:val="single" w:sz="8" w:space="0" w:color="000000"/>
              <w:right w:val="single" w:sz="8" w:space="0" w:color="000000"/>
            </w:tcBorders>
            <w:tcMar>
              <w:top w:w="0" w:type="dxa"/>
              <w:left w:w="108" w:type="dxa"/>
              <w:bottom w:w="0" w:type="dxa"/>
              <w:right w:w="108" w:type="dxa"/>
            </w:tcMar>
          </w:tcPr>
          <w:p w14:paraId="1D9A248A" w14:textId="77777777" w:rsidR="00A12D8B" w:rsidRDefault="005621E4">
            <w:pPr>
              <w:spacing w:after="0" w:line="240" w:lineRule="auto"/>
              <w:rPr>
                <w:rFonts w:ascii="Times New Roman" w:eastAsia="Times New Roman" w:hAnsi="Times New Roman" w:cs="Times New Roman"/>
                <w:color w:val="222222"/>
              </w:rPr>
            </w:pPr>
            <w:r>
              <w:rPr>
                <w:rFonts w:ascii="Times New Roman" w:eastAsia="Times New Roman" w:hAnsi="Times New Roman" w:cs="Times New Roman"/>
                <w:color w:val="222222"/>
              </w:rPr>
              <w:t>Structure, Culture, Effectiveness and Strategy</w:t>
            </w:r>
          </w:p>
        </w:tc>
        <w:tc>
          <w:tcPr>
            <w:tcW w:w="3258" w:type="dxa"/>
            <w:tcBorders>
              <w:top w:val="nil"/>
              <w:left w:val="nil"/>
              <w:bottom w:val="single" w:sz="8" w:space="0" w:color="000000"/>
              <w:right w:val="single" w:sz="8" w:space="0" w:color="000000"/>
            </w:tcBorders>
            <w:tcMar>
              <w:top w:w="0" w:type="dxa"/>
              <w:left w:w="108" w:type="dxa"/>
              <w:bottom w:w="0" w:type="dxa"/>
              <w:right w:w="108" w:type="dxa"/>
            </w:tcMar>
          </w:tcPr>
          <w:p w14:paraId="3D78905C" w14:textId="77777777" w:rsidR="00A12D8B" w:rsidRDefault="005621E4">
            <w:pPr>
              <w:spacing w:after="0" w:line="240" w:lineRule="auto"/>
              <w:rPr>
                <w:rFonts w:ascii="Times New Roman" w:eastAsia="Times New Roman" w:hAnsi="Times New Roman" w:cs="Times New Roman"/>
                <w:color w:val="222222"/>
              </w:rPr>
            </w:pPr>
            <w:r>
              <w:rPr>
                <w:rFonts w:ascii="Times New Roman" w:eastAsia="Times New Roman" w:hAnsi="Times New Roman" w:cs="Times New Roman"/>
                <w:color w:val="222222"/>
              </w:rPr>
              <w:t>Chapter 3 + case study on The Paradoxical Twins: Acme and Omega Electronics</w:t>
            </w:r>
          </w:p>
        </w:tc>
      </w:tr>
      <w:tr w:rsidR="00A12D8B" w14:paraId="1A213BA0" w14:textId="77777777">
        <w:tc>
          <w:tcPr>
            <w:tcW w:w="173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1BD2BB54" w14:textId="77777777" w:rsidR="00A12D8B" w:rsidRDefault="005621E4">
            <w:pPr>
              <w:spacing w:after="0" w:line="240" w:lineRule="auto"/>
              <w:rPr>
                <w:rFonts w:ascii="Times New Roman" w:eastAsia="Times New Roman" w:hAnsi="Times New Roman" w:cs="Times New Roman"/>
                <w:color w:val="222222"/>
              </w:rPr>
            </w:pPr>
            <w:r>
              <w:rPr>
                <w:rFonts w:ascii="Times New Roman" w:eastAsia="Times New Roman" w:hAnsi="Times New Roman" w:cs="Times New Roman"/>
                <w:color w:val="222222"/>
              </w:rPr>
              <w:t>6</w:t>
            </w:r>
          </w:p>
        </w:tc>
        <w:tc>
          <w:tcPr>
            <w:tcW w:w="3126" w:type="dxa"/>
            <w:tcBorders>
              <w:top w:val="nil"/>
              <w:left w:val="nil"/>
              <w:bottom w:val="single" w:sz="8" w:space="0" w:color="000000"/>
              <w:right w:val="single" w:sz="8" w:space="0" w:color="000000"/>
            </w:tcBorders>
            <w:tcMar>
              <w:top w:w="0" w:type="dxa"/>
              <w:left w:w="108" w:type="dxa"/>
              <w:bottom w:w="0" w:type="dxa"/>
              <w:right w:w="108" w:type="dxa"/>
            </w:tcMar>
          </w:tcPr>
          <w:p w14:paraId="7E694008" w14:textId="77777777" w:rsidR="00A12D8B" w:rsidRDefault="005621E4">
            <w:pPr>
              <w:spacing w:after="0" w:line="240" w:lineRule="auto"/>
              <w:rPr>
                <w:rFonts w:ascii="Times New Roman" w:eastAsia="Times New Roman" w:hAnsi="Times New Roman" w:cs="Times New Roman"/>
                <w:color w:val="222222"/>
              </w:rPr>
            </w:pPr>
            <w:r>
              <w:rPr>
                <w:rFonts w:ascii="Times New Roman" w:eastAsia="Times New Roman" w:hAnsi="Times New Roman" w:cs="Times New Roman"/>
                <w:color w:val="222222"/>
              </w:rPr>
              <w:t>Case Analysis-1 (Practice)</w:t>
            </w:r>
          </w:p>
        </w:tc>
        <w:tc>
          <w:tcPr>
            <w:tcW w:w="3258" w:type="dxa"/>
            <w:tcBorders>
              <w:top w:val="nil"/>
              <w:left w:val="nil"/>
              <w:bottom w:val="single" w:sz="8" w:space="0" w:color="000000"/>
              <w:right w:val="single" w:sz="8" w:space="0" w:color="000000"/>
            </w:tcBorders>
            <w:tcMar>
              <w:top w:w="0" w:type="dxa"/>
              <w:left w:w="108" w:type="dxa"/>
              <w:bottom w:w="0" w:type="dxa"/>
              <w:right w:w="108" w:type="dxa"/>
            </w:tcMar>
          </w:tcPr>
          <w:p w14:paraId="26CA6DCA" w14:textId="66017947" w:rsidR="00A12D8B" w:rsidRDefault="005621E4">
            <w:pPr>
              <w:spacing w:after="0" w:line="240" w:lineRule="auto"/>
              <w:rPr>
                <w:rFonts w:ascii="Times New Roman" w:eastAsia="Times New Roman" w:hAnsi="Times New Roman" w:cs="Times New Roman"/>
                <w:color w:val="222222"/>
              </w:rPr>
            </w:pPr>
            <w:r>
              <w:rPr>
                <w:rFonts w:ascii="Times New Roman" w:eastAsia="Times New Roman" w:hAnsi="Times New Roman" w:cs="Times New Roman"/>
                <w:color w:val="222222"/>
              </w:rPr>
              <w:t xml:space="preserve">Case Study on </w:t>
            </w:r>
            <w:r w:rsidR="0082663E">
              <w:rPr>
                <w:rFonts w:ascii="Times New Roman" w:eastAsia="Times New Roman" w:hAnsi="Times New Roman" w:cs="Times New Roman"/>
                <w:color w:val="222222"/>
              </w:rPr>
              <w:t>Rondell Data Corporation</w:t>
            </w:r>
          </w:p>
          <w:p w14:paraId="3EE2B407" w14:textId="77777777" w:rsidR="00A12D8B" w:rsidRDefault="00A12D8B">
            <w:pPr>
              <w:spacing w:after="0" w:line="240" w:lineRule="auto"/>
              <w:rPr>
                <w:rFonts w:ascii="Times New Roman" w:eastAsia="Times New Roman" w:hAnsi="Times New Roman" w:cs="Times New Roman"/>
                <w:color w:val="222222"/>
              </w:rPr>
            </w:pPr>
          </w:p>
        </w:tc>
      </w:tr>
      <w:tr w:rsidR="0082663E" w14:paraId="279E65E8" w14:textId="77777777">
        <w:tc>
          <w:tcPr>
            <w:tcW w:w="173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2E8FDC53" w14:textId="02B83BF1" w:rsidR="0082663E" w:rsidRDefault="0082663E" w:rsidP="0082663E">
            <w:pPr>
              <w:spacing w:after="0" w:line="240" w:lineRule="auto"/>
              <w:rPr>
                <w:rFonts w:ascii="Times New Roman" w:eastAsia="Times New Roman" w:hAnsi="Times New Roman" w:cs="Times New Roman"/>
                <w:color w:val="222222"/>
              </w:rPr>
            </w:pPr>
            <w:r>
              <w:rPr>
                <w:rFonts w:ascii="Times New Roman" w:eastAsia="Times New Roman" w:hAnsi="Times New Roman" w:cs="Times New Roman"/>
                <w:color w:val="222222"/>
              </w:rPr>
              <w:t>7</w:t>
            </w:r>
          </w:p>
        </w:tc>
        <w:tc>
          <w:tcPr>
            <w:tcW w:w="3126" w:type="dxa"/>
            <w:tcBorders>
              <w:top w:val="nil"/>
              <w:left w:val="nil"/>
              <w:bottom w:val="single" w:sz="8" w:space="0" w:color="000000"/>
              <w:right w:val="single" w:sz="8" w:space="0" w:color="000000"/>
            </w:tcBorders>
            <w:tcMar>
              <w:top w:w="0" w:type="dxa"/>
              <w:left w:w="108" w:type="dxa"/>
              <w:bottom w:w="0" w:type="dxa"/>
              <w:right w:w="108" w:type="dxa"/>
            </w:tcMar>
          </w:tcPr>
          <w:p w14:paraId="60042522" w14:textId="7361C118" w:rsidR="0082663E" w:rsidRDefault="0082663E" w:rsidP="0082663E">
            <w:pPr>
              <w:spacing w:after="0" w:line="240" w:lineRule="auto"/>
              <w:rPr>
                <w:rFonts w:ascii="Times New Roman" w:eastAsia="Times New Roman" w:hAnsi="Times New Roman" w:cs="Times New Roman"/>
                <w:color w:val="222222"/>
              </w:rPr>
            </w:pPr>
            <w:r>
              <w:rPr>
                <w:rFonts w:ascii="Times New Roman" w:eastAsia="Times New Roman" w:hAnsi="Times New Roman" w:cs="Times New Roman"/>
                <w:color w:val="222222"/>
              </w:rPr>
              <w:t>Case Analysis-2 (Evaluated)</w:t>
            </w:r>
          </w:p>
        </w:tc>
        <w:tc>
          <w:tcPr>
            <w:tcW w:w="3258" w:type="dxa"/>
            <w:tcBorders>
              <w:top w:val="nil"/>
              <w:left w:val="nil"/>
              <w:bottom w:val="single" w:sz="8" w:space="0" w:color="000000"/>
              <w:right w:val="single" w:sz="8" w:space="0" w:color="000000"/>
            </w:tcBorders>
            <w:tcMar>
              <w:top w:w="0" w:type="dxa"/>
              <w:left w:w="108" w:type="dxa"/>
              <w:bottom w:w="0" w:type="dxa"/>
              <w:right w:w="108" w:type="dxa"/>
            </w:tcMar>
          </w:tcPr>
          <w:p w14:paraId="1A11600C" w14:textId="05537580" w:rsidR="0082663E" w:rsidRDefault="0082663E" w:rsidP="0082663E">
            <w:pPr>
              <w:spacing w:after="0" w:line="240" w:lineRule="auto"/>
              <w:rPr>
                <w:rFonts w:ascii="Times New Roman" w:eastAsia="Times New Roman" w:hAnsi="Times New Roman" w:cs="Times New Roman"/>
                <w:color w:val="222222"/>
              </w:rPr>
            </w:pPr>
            <w:r>
              <w:rPr>
                <w:rFonts w:ascii="Times New Roman" w:eastAsia="Times New Roman" w:hAnsi="Times New Roman" w:cs="Times New Roman"/>
                <w:color w:val="222222"/>
              </w:rPr>
              <w:t>Case Study on WL Gore</w:t>
            </w:r>
          </w:p>
        </w:tc>
      </w:tr>
      <w:tr w:rsidR="0082663E" w14:paraId="7AD0D15B" w14:textId="77777777">
        <w:tc>
          <w:tcPr>
            <w:tcW w:w="8118" w:type="dxa"/>
            <w:gridSpan w:val="3"/>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07F91CC1" w14:textId="77777777" w:rsidR="0082663E" w:rsidRDefault="0082663E" w:rsidP="0082663E">
            <w:pPr>
              <w:spacing w:after="0" w:line="240" w:lineRule="auto"/>
              <w:jc w:val="center"/>
              <w:rPr>
                <w:rFonts w:ascii="Times New Roman" w:eastAsia="Times New Roman" w:hAnsi="Times New Roman" w:cs="Times New Roman"/>
                <w:color w:val="222222"/>
              </w:rPr>
            </w:pPr>
            <w:r>
              <w:rPr>
                <w:rFonts w:ascii="Times New Roman" w:eastAsia="Times New Roman" w:hAnsi="Times New Roman" w:cs="Times New Roman"/>
                <w:b/>
                <w:color w:val="222222"/>
              </w:rPr>
              <w:t>External Determinants of Dimensions</w:t>
            </w:r>
          </w:p>
        </w:tc>
      </w:tr>
      <w:tr w:rsidR="0082663E" w14:paraId="39BB776E" w14:textId="77777777">
        <w:tc>
          <w:tcPr>
            <w:tcW w:w="173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37FC8792" w14:textId="290D902B" w:rsidR="0082663E" w:rsidRDefault="0082663E" w:rsidP="0082663E">
            <w:pPr>
              <w:spacing w:after="0" w:line="240" w:lineRule="auto"/>
              <w:rPr>
                <w:rFonts w:ascii="Times New Roman" w:eastAsia="Times New Roman" w:hAnsi="Times New Roman" w:cs="Times New Roman"/>
                <w:color w:val="222222"/>
              </w:rPr>
            </w:pPr>
            <w:r>
              <w:rPr>
                <w:rFonts w:ascii="Times New Roman" w:eastAsia="Times New Roman" w:hAnsi="Times New Roman" w:cs="Times New Roman"/>
                <w:color w:val="222222"/>
              </w:rPr>
              <w:t>8</w:t>
            </w:r>
          </w:p>
        </w:tc>
        <w:tc>
          <w:tcPr>
            <w:tcW w:w="3126" w:type="dxa"/>
            <w:tcBorders>
              <w:top w:val="nil"/>
              <w:left w:val="nil"/>
              <w:bottom w:val="single" w:sz="8" w:space="0" w:color="000000"/>
              <w:right w:val="single" w:sz="8" w:space="0" w:color="000000"/>
            </w:tcBorders>
            <w:tcMar>
              <w:top w:w="0" w:type="dxa"/>
              <w:left w:w="108" w:type="dxa"/>
              <w:bottom w:w="0" w:type="dxa"/>
              <w:right w:w="108" w:type="dxa"/>
            </w:tcMar>
          </w:tcPr>
          <w:p w14:paraId="6DE9BB16" w14:textId="77777777" w:rsidR="0082663E" w:rsidRDefault="0082663E" w:rsidP="0082663E">
            <w:pPr>
              <w:spacing w:after="0" w:line="240" w:lineRule="auto"/>
              <w:rPr>
                <w:rFonts w:ascii="Times New Roman" w:eastAsia="Times New Roman" w:hAnsi="Times New Roman" w:cs="Times New Roman"/>
                <w:color w:val="222222"/>
              </w:rPr>
            </w:pPr>
            <w:r>
              <w:rPr>
                <w:rFonts w:ascii="Times New Roman" w:eastAsia="Times New Roman" w:hAnsi="Times New Roman" w:cs="Times New Roman"/>
                <w:color w:val="222222"/>
              </w:rPr>
              <w:t>Structure and Environment</w:t>
            </w:r>
          </w:p>
        </w:tc>
        <w:tc>
          <w:tcPr>
            <w:tcW w:w="3258" w:type="dxa"/>
            <w:tcBorders>
              <w:top w:val="nil"/>
              <w:left w:val="nil"/>
              <w:bottom w:val="single" w:sz="8" w:space="0" w:color="000000"/>
              <w:right w:val="single" w:sz="8" w:space="0" w:color="000000"/>
            </w:tcBorders>
            <w:tcMar>
              <w:top w:w="0" w:type="dxa"/>
              <w:left w:w="108" w:type="dxa"/>
              <w:bottom w:w="0" w:type="dxa"/>
              <w:right w:w="108" w:type="dxa"/>
            </w:tcMar>
          </w:tcPr>
          <w:p w14:paraId="3ABB2D09" w14:textId="77777777" w:rsidR="0082663E" w:rsidRDefault="0082663E" w:rsidP="0082663E">
            <w:pPr>
              <w:spacing w:after="0" w:line="240" w:lineRule="auto"/>
              <w:rPr>
                <w:rFonts w:ascii="Times New Roman" w:eastAsia="Times New Roman" w:hAnsi="Times New Roman" w:cs="Times New Roman"/>
                <w:color w:val="222222"/>
              </w:rPr>
            </w:pPr>
            <w:r>
              <w:rPr>
                <w:rFonts w:ascii="Times New Roman" w:eastAsia="Times New Roman" w:hAnsi="Times New Roman" w:cs="Times New Roman"/>
                <w:color w:val="222222"/>
              </w:rPr>
              <w:t xml:space="preserve">Chapter 6 + case study on Covington Corrugated Parts &amp; Services </w:t>
            </w:r>
          </w:p>
        </w:tc>
      </w:tr>
      <w:tr w:rsidR="0082663E" w14:paraId="43E8C3B7" w14:textId="77777777">
        <w:tc>
          <w:tcPr>
            <w:tcW w:w="173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67E18389" w14:textId="7D63ED99" w:rsidR="0082663E" w:rsidRDefault="0082663E" w:rsidP="0082663E">
            <w:pPr>
              <w:spacing w:after="0" w:line="240" w:lineRule="auto"/>
              <w:rPr>
                <w:rFonts w:ascii="Times New Roman" w:eastAsia="Times New Roman" w:hAnsi="Times New Roman" w:cs="Times New Roman"/>
                <w:color w:val="222222"/>
              </w:rPr>
            </w:pPr>
            <w:r>
              <w:rPr>
                <w:rFonts w:ascii="Times New Roman" w:eastAsia="Times New Roman" w:hAnsi="Times New Roman" w:cs="Times New Roman"/>
                <w:color w:val="222222"/>
              </w:rPr>
              <w:t>9</w:t>
            </w:r>
          </w:p>
        </w:tc>
        <w:tc>
          <w:tcPr>
            <w:tcW w:w="3126" w:type="dxa"/>
            <w:tcBorders>
              <w:top w:val="nil"/>
              <w:left w:val="nil"/>
              <w:bottom w:val="single" w:sz="8" w:space="0" w:color="000000"/>
              <w:right w:val="single" w:sz="8" w:space="0" w:color="000000"/>
            </w:tcBorders>
            <w:tcMar>
              <w:top w:w="0" w:type="dxa"/>
              <w:left w:w="108" w:type="dxa"/>
              <w:bottom w:w="0" w:type="dxa"/>
              <w:right w:w="108" w:type="dxa"/>
            </w:tcMar>
          </w:tcPr>
          <w:p w14:paraId="51801109" w14:textId="77777777" w:rsidR="0082663E" w:rsidRDefault="0082663E" w:rsidP="0082663E">
            <w:pPr>
              <w:spacing w:after="0" w:line="240" w:lineRule="auto"/>
              <w:rPr>
                <w:rFonts w:ascii="Times New Roman" w:eastAsia="Times New Roman" w:hAnsi="Times New Roman" w:cs="Times New Roman"/>
                <w:color w:val="222222"/>
              </w:rPr>
            </w:pPr>
            <w:r>
              <w:rPr>
                <w:rFonts w:ascii="Times New Roman" w:eastAsia="Times New Roman" w:hAnsi="Times New Roman" w:cs="Times New Roman"/>
                <w:color w:val="222222"/>
              </w:rPr>
              <w:t>Organizational Network</w:t>
            </w:r>
          </w:p>
        </w:tc>
        <w:tc>
          <w:tcPr>
            <w:tcW w:w="3258" w:type="dxa"/>
            <w:tcBorders>
              <w:top w:val="nil"/>
              <w:left w:val="nil"/>
              <w:bottom w:val="single" w:sz="8" w:space="0" w:color="000000"/>
              <w:right w:val="single" w:sz="8" w:space="0" w:color="000000"/>
            </w:tcBorders>
            <w:tcMar>
              <w:top w:w="0" w:type="dxa"/>
              <w:left w:w="108" w:type="dxa"/>
              <w:bottom w:w="0" w:type="dxa"/>
              <w:right w:w="108" w:type="dxa"/>
            </w:tcMar>
          </w:tcPr>
          <w:p w14:paraId="391A602F" w14:textId="77777777" w:rsidR="0082663E" w:rsidRDefault="0082663E" w:rsidP="0082663E">
            <w:pPr>
              <w:spacing w:after="0" w:line="240" w:lineRule="auto"/>
              <w:rPr>
                <w:rFonts w:ascii="Times New Roman" w:eastAsia="Times New Roman" w:hAnsi="Times New Roman" w:cs="Times New Roman"/>
                <w:color w:val="222222"/>
              </w:rPr>
            </w:pPr>
            <w:r>
              <w:rPr>
                <w:rFonts w:ascii="Times New Roman" w:eastAsia="Times New Roman" w:hAnsi="Times New Roman" w:cs="Times New Roman"/>
                <w:color w:val="222222"/>
              </w:rPr>
              <w:t>Chapter 4 + case study on Why is Cooperation so Hard</w:t>
            </w:r>
          </w:p>
        </w:tc>
      </w:tr>
      <w:tr w:rsidR="0082663E" w14:paraId="19274C5A" w14:textId="77777777">
        <w:tc>
          <w:tcPr>
            <w:tcW w:w="8118" w:type="dxa"/>
            <w:gridSpan w:val="3"/>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53A918BF" w14:textId="77777777" w:rsidR="0082663E" w:rsidRDefault="0082663E" w:rsidP="0082663E">
            <w:pPr>
              <w:spacing w:after="0" w:line="240" w:lineRule="auto"/>
              <w:jc w:val="center"/>
              <w:rPr>
                <w:rFonts w:ascii="Times New Roman" w:eastAsia="Times New Roman" w:hAnsi="Times New Roman" w:cs="Times New Roman"/>
                <w:b/>
                <w:color w:val="222222"/>
              </w:rPr>
            </w:pPr>
            <w:r>
              <w:rPr>
                <w:rFonts w:ascii="Times New Roman" w:eastAsia="Times New Roman" w:hAnsi="Times New Roman" w:cs="Times New Roman"/>
                <w:b/>
                <w:color w:val="222222"/>
              </w:rPr>
              <w:t>Internal Determinants of Dimensions</w:t>
            </w:r>
          </w:p>
        </w:tc>
      </w:tr>
      <w:tr w:rsidR="0082663E" w14:paraId="01D260A1" w14:textId="77777777">
        <w:tc>
          <w:tcPr>
            <w:tcW w:w="173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13A8E0EE" w14:textId="113775B4" w:rsidR="0082663E" w:rsidRDefault="0082663E" w:rsidP="0082663E">
            <w:pPr>
              <w:spacing w:after="0" w:line="240" w:lineRule="auto"/>
              <w:rPr>
                <w:rFonts w:ascii="Times New Roman" w:eastAsia="Times New Roman" w:hAnsi="Times New Roman" w:cs="Times New Roman"/>
                <w:color w:val="222222"/>
              </w:rPr>
            </w:pPr>
            <w:r>
              <w:rPr>
                <w:rFonts w:ascii="Times New Roman" w:eastAsia="Times New Roman" w:hAnsi="Times New Roman" w:cs="Times New Roman"/>
                <w:color w:val="222222"/>
              </w:rPr>
              <w:t>10</w:t>
            </w:r>
          </w:p>
        </w:tc>
        <w:tc>
          <w:tcPr>
            <w:tcW w:w="3126"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50C9C1D5" w14:textId="77777777" w:rsidR="0082663E" w:rsidRDefault="0082663E" w:rsidP="0082663E">
            <w:pPr>
              <w:widowControl w:val="0"/>
              <w:pBdr>
                <w:top w:val="nil"/>
                <w:left w:val="nil"/>
                <w:bottom w:val="nil"/>
                <w:right w:val="nil"/>
                <w:between w:val="nil"/>
              </w:pBdr>
              <w:spacing w:after="0"/>
              <w:rPr>
                <w:rFonts w:ascii="Times New Roman" w:eastAsia="Times New Roman" w:hAnsi="Times New Roman" w:cs="Times New Roman"/>
                <w:color w:val="222222"/>
              </w:rPr>
            </w:pPr>
            <w:r>
              <w:rPr>
                <w:rFonts w:ascii="Times New Roman" w:eastAsia="Times New Roman" w:hAnsi="Times New Roman" w:cs="Times New Roman"/>
                <w:color w:val="222222"/>
              </w:rPr>
              <w:t>Structure, Size and Life Cycle</w:t>
            </w:r>
          </w:p>
        </w:tc>
        <w:tc>
          <w:tcPr>
            <w:tcW w:w="325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671DEB22" w14:textId="18121AA7" w:rsidR="0082663E" w:rsidRDefault="0082663E" w:rsidP="0082663E">
            <w:pPr>
              <w:widowControl w:val="0"/>
              <w:pBdr>
                <w:top w:val="nil"/>
                <w:left w:val="nil"/>
                <w:bottom w:val="nil"/>
                <w:right w:val="nil"/>
                <w:between w:val="nil"/>
              </w:pBdr>
              <w:spacing w:after="0"/>
              <w:rPr>
                <w:rFonts w:ascii="Times New Roman" w:eastAsia="Times New Roman" w:hAnsi="Times New Roman" w:cs="Times New Roman"/>
                <w:color w:val="222222"/>
              </w:rPr>
            </w:pPr>
            <w:r>
              <w:rPr>
                <w:rFonts w:ascii="Times New Roman" w:eastAsia="Times New Roman" w:hAnsi="Times New Roman" w:cs="Times New Roman"/>
                <w:color w:val="222222"/>
              </w:rPr>
              <w:t>Chapter 12 + case study on Sunflower Incorporated</w:t>
            </w:r>
          </w:p>
        </w:tc>
      </w:tr>
      <w:tr w:rsidR="0082663E" w14:paraId="6B331502" w14:textId="77777777">
        <w:tc>
          <w:tcPr>
            <w:tcW w:w="173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7ED1BBD4" w14:textId="1F8C727C" w:rsidR="0082663E" w:rsidRDefault="0082663E" w:rsidP="0082663E">
            <w:pPr>
              <w:spacing w:after="0" w:line="240" w:lineRule="auto"/>
              <w:rPr>
                <w:rFonts w:ascii="Times New Roman" w:eastAsia="Times New Roman" w:hAnsi="Times New Roman" w:cs="Times New Roman"/>
                <w:color w:val="222222"/>
              </w:rPr>
            </w:pPr>
            <w:r>
              <w:rPr>
                <w:rFonts w:ascii="Times New Roman" w:eastAsia="Times New Roman" w:hAnsi="Times New Roman" w:cs="Times New Roman"/>
                <w:color w:val="222222"/>
              </w:rPr>
              <w:t>11</w:t>
            </w:r>
          </w:p>
        </w:tc>
        <w:tc>
          <w:tcPr>
            <w:tcW w:w="3126"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4F1FAED3" w14:textId="77777777" w:rsidR="0082663E" w:rsidRDefault="0082663E" w:rsidP="0082663E">
            <w:pPr>
              <w:widowControl w:val="0"/>
              <w:pBdr>
                <w:top w:val="nil"/>
                <w:left w:val="nil"/>
                <w:bottom w:val="nil"/>
                <w:right w:val="nil"/>
                <w:between w:val="nil"/>
              </w:pBdr>
              <w:spacing w:after="0"/>
              <w:rPr>
                <w:rFonts w:ascii="Times New Roman" w:eastAsia="Times New Roman" w:hAnsi="Times New Roman" w:cs="Times New Roman"/>
                <w:color w:val="222222"/>
              </w:rPr>
            </w:pPr>
            <w:r>
              <w:rPr>
                <w:rFonts w:ascii="Times New Roman" w:eastAsia="Times New Roman" w:hAnsi="Times New Roman" w:cs="Times New Roman"/>
                <w:color w:val="222222"/>
              </w:rPr>
              <w:t>Structure and Technology</w:t>
            </w:r>
          </w:p>
        </w:tc>
        <w:tc>
          <w:tcPr>
            <w:tcW w:w="325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0D82BA55" w14:textId="77777777" w:rsidR="0082663E" w:rsidRDefault="0082663E" w:rsidP="0082663E">
            <w:pPr>
              <w:widowControl w:val="0"/>
              <w:pBdr>
                <w:top w:val="nil"/>
                <w:left w:val="nil"/>
                <w:bottom w:val="nil"/>
                <w:right w:val="nil"/>
                <w:between w:val="nil"/>
              </w:pBdr>
              <w:spacing w:after="0"/>
              <w:rPr>
                <w:rFonts w:ascii="Times New Roman" w:eastAsia="Times New Roman" w:hAnsi="Times New Roman" w:cs="Times New Roman"/>
                <w:color w:val="222222"/>
              </w:rPr>
            </w:pPr>
            <w:r>
              <w:rPr>
                <w:rFonts w:ascii="Times New Roman" w:eastAsia="Times New Roman" w:hAnsi="Times New Roman" w:cs="Times New Roman"/>
                <w:color w:val="222222"/>
              </w:rPr>
              <w:t>Chapter 13 +  case study on Acetate Department</w:t>
            </w:r>
          </w:p>
        </w:tc>
      </w:tr>
      <w:tr w:rsidR="0082663E" w14:paraId="7500942C" w14:textId="77777777">
        <w:tc>
          <w:tcPr>
            <w:tcW w:w="8118" w:type="dxa"/>
            <w:gridSpan w:val="3"/>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21B9EE88" w14:textId="77777777" w:rsidR="0082663E" w:rsidRDefault="0082663E" w:rsidP="0082663E">
            <w:pPr>
              <w:spacing w:after="0" w:line="240" w:lineRule="auto"/>
              <w:jc w:val="center"/>
              <w:rPr>
                <w:rFonts w:ascii="Times New Roman" w:eastAsia="Times New Roman" w:hAnsi="Times New Roman" w:cs="Times New Roman"/>
                <w:color w:val="222222"/>
              </w:rPr>
            </w:pPr>
            <w:r>
              <w:rPr>
                <w:rFonts w:ascii="Times New Roman" w:eastAsia="Times New Roman" w:hAnsi="Times New Roman" w:cs="Times New Roman"/>
                <w:b/>
                <w:color w:val="222222"/>
              </w:rPr>
              <w:t>Human Processes in Organizations</w:t>
            </w:r>
          </w:p>
        </w:tc>
      </w:tr>
      <w:tr w:rsidR="0082663E" w14:paraId="6D5BC4BD" w14:textId="77777777">
        <w:tc>
          <w:tcPr>
            <w:tcW w:w="173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324141BD" w14:textId="1DCE6E28" w:rsidR="0082663E" w:rsidRDefault="0082663E" w:rsidP="0082663E">
            <w:pPr>
              <w:spacing w:after="0" w:line="240" w:lineRule="auto"/>
              <w:rPr>
                <w:rFonts w:ascii="Times New Roman" w:eastAsia="Times New Roman" w:hAnsi="Times New Roman" w:cs="Times New Roman"/>
                <w:color w:val="222222"/>
              </w:rPr>
            </w:pPr>
            <w:r>
              <w:rPr>
                <w:rFonts w:ascii="Times New Roman" w:eastAsia="Times New Roman" w:hAnsi="Times New Roman" w:cs="Times New Roman"/>
                <w:color w:val="222222"/>
              </w:rPr>
              <w:t>12</w:t>
            </w:r>
          </w:p>
        </w:tc>
        <w:tc>
          <w:tcPr>
            <w:tcW w:w="3126" w:type="dxa"/>
            <w:tcBorders>
              <w:top w:val="nil"/>
              <w:left w:val="nil"/>
              <w:bottom w:val="single" w:sz="8" w:space="0" w:color="000000"/>
              <w:right w:val="single" w:sz="8" w:space="0" w:color="000000"/>
            </w:tcBorders>
            <w:tcMar>
              <w:top w:w="0" w:type="dxa"/>
              <w:left w:w="108" w:type="dxa"/>
              <w:bottom w:w="0" w:type="dxa"/>
              <w:right w:w="108" w:type="dxa"/>
            </w:tcMar>
          </w:tcPr>
          <w:p w14:paraId="0C83BCEA" w14:textId="77777777" w:rsidR="0082663E" w:rsidRDefault="0082663E" w:rsidP="0082663E">
            <w:pPr>
              <w:spacing w:after="0" w:line="240" w:lineRule="auto"/>
              <w:rPr>
                <w:rFonts w:ascii="Times New Roman" w:eastAsia="Times New Roman" w:hAnsi="Times New Roman" w:cs="Times New Roman"/>
                <w:color w:val="222222"/>
              </w:rPr>
            </w:pPr>
            <w:r>
              <w:rPr>
                <w:rFonts w:ascii="Times New Roman" w:eastAsia="Times New Roman" w:hAnsi="Times New Roman" w:cs="Times New Roman"/>
                <w:color w:val="222222"/>
              </w:rPr>
              <w:t>Power Relations in Organizations</w:t>
            </w:r>
          </w:p>
        </w:tc>
        <w:tc>
          <w:tcPr>
            <w:tcW w:w="3258" w:type="dxa"/>
            <w:tcBorders>
              <w:top w:val="nil"/>
              <w:left w:val="nil"/>
              <w:bottom w:val="single" w:sz="8" w:space="0" w:color="000000"/>
              <w:right w:val="single" w:sz="8" w:space="0" w:color="000000"/>
            </w:tcBorders>
            <w:tcMar>
              <w:top w:w="0" w:type="dxa"/>
              <w:left w:w="108" w:type="dxa"/>
              <w:bottom w:w="0" w:type="dxa"/>
              <w:right w:w="108" w:type="dxa"/>
            </w:tcMar>
          </w:tcPr>
          <w:p w14:paraId="34F31AE6" w14:textId="77777777" w:rsidR="0082663E" w:rsidRDefault="0082663E" w:rsidP="0082663E">
            <w:pPr>
              <w:spacing w:after="0" w:line="240" w:lineRule="auto"/>
              <w:rPr>
                <w:rFonts w:ascii="Times New Roman" w:eastAsia="Times New Roman" w:hAnsi="Times New Roman" w:cs="Times New Roman"/>
                <w:color w:val="222222"/>
              </w:rPr>
            </w:pPr>
            <w:r>
              <w:rPr>
                <w:rFonts w:ascii="Times New Roman" w:eastAsia="Times New Roman" w:hAnsi="Times New Roman" w:cs="Times New Roman"/>
                <w:color w:val="222222"/>
              </w:rPr>
              <w:t>Chapter 7 +  case study on The Daily Tribune</w:t>
            </w:r>
          </w:p>
        </w:tc>
      </w:tr>
      <w:tr w:rsidR="0082663E" w14:paraId="624E7BBE" w14:textId="77777777">
        <w:tc>
          <w:tcPr>
            <w:tcW w:w="173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74978908" w14:textId="187CBBAB" w:rsidR="0082663E" w:rsidRDefault="0082663E" w:rsidP="0082663E">
            <w:pPr>
              <w:spacing w:after="0" w:line="240" w:lineRule="auto"/>
              <w:rPr>
                <w:rFonts w:ascii="Times New Roman" w:eastAsia="Times New Roman" w:hAnsi="Times New Roman" w:cs="Times New Roman"/>
                <w:color w:val="222222"/>
              </w:rPr>
            </w:pPr>
            <w:r>
              <w:rPr>
                <w:rFonts w:ascii="Times New Roman" w:eastAsia="Times New Roman" w:hAnsi="Times New Roman" w:cs="Times New Roman"/>
                <w:color w:val="222222"/>
              </w:rPr>
              <w:t>13</w:t>
            </w:r>
          </w:p>
        </w:tc>
        <w:tc>
          <w:tcPr>
            <w:tcW w:w="3126" w:type="dxa"/>
            <w:tcBorders>
              <w:top w:val="nil"/>
              <w:left w:val="nil"/>
              <w:bottom w:val="single" w:sz="8" w:space="0" w:color="000000"/>
              <w:right w:val="single" w:sz="8" w:space="0" w:color="000000"/>
            </w:tcBorders>
            <w:tcMar>
              <w:top w:w="0" w:type="dxa"/>
              <w:left w:w="108" w:type="dxa"/>
              <w:bottom w:w="0" w:type="dxa"/>
              <w:right w:w="108" w:type="dxa"/>
            </w:tcMar>
          </w:tcPr>
          <w:p w14:paraId="7470FA34" w14:textId="77777777" w:rsidR="0082663E" w:rsidRDefault="0082663E" w:rsidP="0082663E">
            <w:pPr>
              <w:spacing w:after="0" w:line="240" w:lineRule="auto"/>
              <w:rPr>
                <w:rFonts w:ascii="Times New Roman" w:eastAsia="Times New Roman" w:hAnsi="Times New Roman" w:cs="Times New Roman"/>
                <w:color w:val="222222"/>
              </w:rPr>
            </w:pPr>
            <w:r>
              <w:rPr>
                <w:rFonts w:ascii="Times New Roman" w:eastAsia="Times New Roman" w:hAnsi="Times New Roman" w:cs="Times New Roman"/>
                <w:color w:val="222222"/>
              </w:rPr>
              <w:t>Organizational Decision Making</w:t>
            </w:r>
          </w:p>
        </w:tc>
        <w:tc>
          <w:tcPr>
            <w:tcW w:w="3258" w:type="dxa"/>
            <w:tcBorders>
              <w:top w:val="nil"/>
              <w:left w:val="nil"/>
              <w:bottom w:val="single" w:sz="8" w:space="0" w:color="000000"/>
              <w:right w:val="single" w:sz="8" w:space="0" w:color="000000"/>
            </w:tcBorders>
            <w:tcMar>
              <w:top w:w="0" w:type="dxa"/>
              <w:left w:w="108" w:type="dxa"/>
              <w:bottom w:w="0" w:type="dxa"/>
              <w:right w:w="108" w:type="dxa"/>
            </w:tcMar>
          </w:tcPr>
          <w:p w14:paraId="2D3B984D" w14:textId="77777777" w:rsidR="0082663E" w:rsidRDefault="0082663E" w:rsidP="0082663E">
            <w:pPr>
              <w:spacing w:after="0" w:line="240" w:lineRule="auto"/>
              <w:rPr>
                <w:rFonts w:ascii="Times New Roman" w:eastAsia="Times New Roman" w:hAnsi="Times New Roman" w:cs="Times New Roman"/>
                <w:color w:val="222222"/>
              </w:rPr>
            </w:pPr>
            <w:r>
              <w:rPr>
                <w:rFonts w:ascii="Times New Roman" w:eastAsia="Times New Roman" w:hAnsi="Times New Roman" w:cs="Times New Roman"/>
                <w:color w:val="222222"/>
              </w:rPr>
              <w:t>Chapter 8 +  case study on Cracking the Whip</w:t>
            </w:r>
          </w:p>
        </w:tc>
      </w:tr>
      <w:tr w:rsidR="0082663E" w14:paraId="504D0174" w14:textId="77777777">
        <w:tc>
          <w:tcPr>
            <w:tcW w:w="173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77EE0395" w14:textId="7DCA1477" w:rsidR="0082663E" w:rsidRDefault="0082663E" w:rsidP="0082663E">
            <w:pPr>
              <w:spacing w:after="0" w:line="240" w:lineRule="auto"/>
              <w:rPr>
                <w:rFonts w:ascii="Times New Roman" w:eastAsia="Times New Roman" w:hAnsi="Times New Roman" w:cs="Times New Roman"/>
                <w:color w:val="222222"/>
              </w:rPr>
            </w:pPr>
            <w:r>
              <w:rPr>
                <w:rFonts w:ascii="Times New Roman" w:eastAsia="Times New Roman" w:hAnsi="Times New Roman" w:cs="Times New Roman"/>
                <w:color w:val="222222"/>
              </w:rPr>
              <w:t>14</w:t>
            </w:r>
          </w:p>
        </w:tc>
        <w:tc>
          <w:tcPr>
            <w:tcW w:w="3126" w:type="dxa"/>
            <w:tcBorders>
              <w:top w:val="nil"/>
              <w:left w:val="nil"/>
              <w:bottom w:val="single" w:sz="8" w:space="0" w:color="000000"/>
              <w:right w:val="single" w:sz="8" w:space="0" w:color="000000"/>
            </w:tcBorders>
            <w:tcMar>
              <w:top w:w="0" w:type="dxa"/>
              <w:left w:w="108" w:type="dxa"/>
              <w:bottom w:w="0" w:type="dxa"/>
              <w:right w:w="108" w:type="dxa"/>
            </w:tcMar>
          </w:tcPr>
          <w:p w14:paraId="010C69FD" w14:textId="77777777" w:rsidR="0082663E" w:rsidRDefault="0082663E" w:rsidP="0082663E">
            <w:pPr>
              <w:spacing w:after="0" w:line="240" w:lineRule="auto"/>
              <w:rPr>
                <w:rFonts w:ascii="Times New Roman" w:eastAsia="Times New Roman" w:hAnsi="Times New Roman" w:cs="Times New Roman"/>
                <w:color w:val="222222"/>
              </w:rPr>
            </w:pPr>
            <w:r>
              <w:rPr>
                <w:rFonts w:ascii="Times New Roman" w:eastAsia="Times New Roman" w:hAnsi="Times New Roman" w:cs="Times New Roman"/>
                <w:color w:val="222222"/>
              </w:rPr>
              <w:t>Case Analysis-3 (Evaluated)</w:t>
            </w:r>
          </w:p>
        </w:tc>
        <w:tc>
          <w:tcPr>
            <w:tcW w:w="3258" w:type="dxa"/>
            <w:tcBorders>
              <w:top w:val="nil"/>
              <w:left w:val="nil"/>
              <w:bottom w:val="single" w:sz="8" w:space="0" w:color="000000"/>
              <w:right w:val="single" w:sz="8" w:space="0" w:color="000000"/>
            </w:tcBorders>
            <w:tcMar>
              <w:top w:w="0" w:type="dxa"/>
              <w:left w:w="108" w:type="dxa"/>
              <w:bottom w:w="0" w:type="dxa"/>
              <w:right w:w="108" w:type="dxa"/>
            </w:tcMar>
          </w:tcPr>
          <w:p w14:paraId="544AAFF4" w14:textId="5D806820" w:rsidR="0082663E" w:rsidRDefault="0082663E" w:rsidP="0082663E">
            <w:pPr>
              <w:spacing w:after="0" w:line="240" w:lineRule="auto"/>
              <w:rPr>
                <w:rFonts w:ascii="Times New Roman" w:eastAsia="Times New Roman" w:hAnsi="Times New Roman" w:cs="Times New Roman"/>
                <w:color w:val="222222"/>
              </w:rPr>
            </w:pPr>
            <w:r>
              <w:rPr>
                <w:rFonts w:ascii="Times New Roman" w:eastAsia="Times New Roman" w:hAnsi="Times New Roman" w:cs="Times New Roman"/>
                <w:color w:val="222222"/>
              </w:rPr>
              <w:t xml:space="preserve">What Keeps Google </w:t>
            </w:r>
            <w:proofErr w:type="spellStart"/>
            <w:r>
              <w:rPr>
                <w:rFonts w:ascii="Times New Roman" w:eastAsia="Times New Roman" w:hAnsi="Times New Roman" w:cs="Times New Roman"/>
                <w:color w:val="222222"/>
              </w:rPr>
              <w:t>Googley</w:t>
            </w:r>
            <w:proofErr w:type="spellEnd"/>
            <w:r w:rsidR="005621E4">
              <w:rPr>
                <w:rFonts w:ascii="Times New Roman" w:eastAsia="Times New Roman" w:hAnsi="Times New Roman" w:cs="Times New Roman"/>
                <w:color w:val="222222"/>
              </w:rPr>
              <w:t xml:space="preserve"> (HBR Case)</w:t>
            </w:r>
          </w:p>
        </w:tc>
      </w:tr>
    </w:tbl>
    <w:p w14:paraId="36AF8560" w14:textId="77777777" w:rsidR="00A12D8B" w:rsidRDefault="005621E4">
      <w:pPr>
        <w:spacing w:after="0" w:line="240" w:lineRule="auto"/>
        <w:rPr>
          <w:rFonts w:ascii="Arial" w:eastAsia="Arial" w:hAnsi="Arial" w:cs="Arial"/>
          <w:color w:val="222222"/>
          <w:sz w:val="20"/>
          <w:szCs w:val="20"/>
        </w:rPr>
      </w:pPr>
      <w:r>
        <w:rPr>
          <w:rFonts w:ascii="Arial" w:eastAsia="Arial" w:hAnsi="Arial" w:cs="Arial"/>
          <w:color w:val="222222"/>
          <w:sz w:val="20"/>
          <w:szCs w:val="20"/>
        </w:rPr>
        <w:t> </w:t>
      </w:r>
    </w:p>
    <w:p w14:paraId="069C7E22" w14:textId="77777777" w:rsidR="00A12D8B" w:rsidRDefault="005621E4">
      <w:pPr>
        <w:spacing w:before="280" w:after="280" w:line="240" w:lineRule="auto"/>
        <w:rPr>
          <w:rFonts w:ascii="Arial" w:eastAsia="Arial" w:hAnsi="Arial" w:cs="Arial"/>
          <w:color w:val="222222"/>
          <w:sz w:val="20"/>
          <w:szCs w:val="20"/>
        </w:rPr>
      </w:pPr>
      <w:r>
        <w:rPr>
          <w:rFonts w:ascii="Times New Roman" w:eastAsia="Times New Roman" w:hAnsi="Times New Roman" w:cs="Times New Roman"/>
          <w:color w:val="222222"/>
          <w:sz w:val="14"/>
          <w:szCs w:val="14"/>
        </w:rPr>
        <w:t> </w:t>
      </w:r>
      <w:r>
        <w:rPr>
          <w:rFonts w:ascii="Arial" w:eastAsia="Arial" w:hAnsi="Arial" w:cs="Arial"/>
          <w:b/>
          <w:color w:val="222222"/>
          <w:sz w:val="20"/>
          <w:szCs w:val="20"/>
        </w:rPr>
        <w:t xml:space="preserve">5. Evaluation </w:t>
      </w:r>
    </w:p>
    <w:p w14:paraId="3C9F920D" w14:textId="77777777" w:rsidR="00A12D8B" w:rsidRDefault="005621E4">
      <w:pPr>
        <w:spacing w:after="280" w:line="360" w:lineRule="auto"/>
        <w:jc w:val="both"/>
        <w:rPr>
          <w:rFonts w:ascii="Times New Roman" w:eastAsia="Times New Roman" w:hAnsi="Times New Roman" w:cs="Times New Roman"/>
          <w:color w:val="222222"/>
        </w:rPr>
      </w:pPr>
      <w:r>
        <w:rPr>
          <w:rFonts w:ascii="Times New Roman" w:eastAsia="Times New Roman" w:hAnsi="Times New Roman" w:cs="Times New Roman"/>
          <w:color w:val="222222"/>
        </w:rPr>
        <w:t>The different components of evaluation are:</w:t>
      </w:r>
    </w:p>
    <w:tbl>
      <w:tblPr>
        <w:tblStyle w:val="a1"/>
        <w:tblW w:w="94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498"/>
        <w:gridCol w:w="2970"/>
      </w:tblGrid>
      <w:tr w:rsidR="00A12D8B" w14:paraId="5AD9A559" w14:textId="77777777">
        <w:trPr>
          <w:trHeight w:val="260"/>
        </w:trPr>
        <w:tc>
          <w:tcPr>
            <w:tcW w:w="6498" w:type="dxa"/>
          </w:tcPr>
          <w:p w14:paraId="50B2E34C" w14:textId="381188B2" w:rsidR="00A12D8B" w:rsidRDefault="00085DBA" w:rsidP="00085DBA">
            <w:pPr>
              <w:spacing w:before="100" w:after="100" w:line="360" w:lineRule="auto"/>
              <w:rPr>
                <w:rFonts w:ascii="Times New Roman" w:eastAsia="Times New Roman" w:hAnsi="Times New Roman" w:cs="Times New Roman"/>
                <w:color w:val="222222"/>
              </w:rPr>
            </w:pPr>
            <w:r>
              <w:rPr>
                <w:rFonts w:ascii="Times New Roman" w:eastAsia="Times New Roman" w:hAnsi="Times New Roman" w:cs="Times New Roman"/>
                <w:color w:val="222222"/>
              </w:rPr>
              <w:t>Class Participation</w:t>
            </w:r>
          </w:p>
        </w:tc>
        <w:tc>
          <w:tcPr>
            <w:tcW w:w="2970" w:type="dxa"/>
          </w:tcPr>
          <w:p w14:paraId="79C6CDFF" w14:textId="77777777" w:rsidR="00A12D8B" w:rsidRDefault="005621E4">
            <w:pPr>
              <w:spacing w:before="100" w:after="100" w:line="360" w:lineRule="auto"/>
              <w:jc w:val="both"/>
              <w:rPr>
                <w:rFonts w:ascii="Times New Roman" w:eastAsia="Times New Roman" w:hAnsi="Times New Roman" w:cs="Times New Roman"/>
                <w:color w:val="222222"/>
              </w:rPr>
            </w:pPr>
            <w:r>
              <w:rPr>
                <w:rFonts w:ascii="Times New Roman" w:eastAsia="Times New Roman" w:hAnsi="Times New Roman" w:cs="Times New Roman"/>
                <w:color w:val="222222"/>
              </w:rPr>
              <w:t>10%</w:t>
            </w:r>
          </w:p>
        </w:tc>
      </w:tr>
      <w:tr w:rsidR="00A12D8B" w14:paraId="508D304D" w14:textId="77777777">
        <w:trPr>
          <w:trHeight w:val="260"/>
        </w:trPr>
        <w:tc>
          <w:tcPr>
            <w:tcW w:w="6498" w:type="dxa"/>
          </w:tcPr>
          <w:p w14:paraId="6AA92EF5" w14:textId="76F76297" w:rsidR="00A12D8B" w:rsidRDefault="005621E4">
            <w:pPr>
              <w:spacing w:before="100" w:after="100" w:line="360" w:lineRule="auto"/>
              <w:ind w:left="-720"/>
              <w:rPr>
                <w:rFonts w:ascii="Times New Roman" w:eastAsia="Times New Roman" w:hAnsi="Times New Roman" w:cs="Times New Roman"/>
                <w:color w:val="222222"/>
              </w:rPr>
            </w:pPr>
            <w:r>
              <w:rPr>
                <w:rFonts w:ascii="Times New Roman" w:eastAsia="Times New Roman" w:hAnsi="Times New Roman" w:cs="Times New Roman"/>
                <w:color w:val="222222"/>
              </w:rPr>
              <w:t xml:space="preserve">Snap </w:t>
            </w:r>
            <w:r w:rsidR="00085DBA">
              <w:rPr>
                <w:rFonts w:ascii="Times New Roman" w:eastAsia="Times New Roman" w:hAnsi="Times New Roman" w:cs="Times New Roman"/>
                <w:color w:val="222222"/>
              </w:rPr>
              <w:t xml:space="preserve"> </w:t>
            </w:r>
            <w:r w:rsidR="0082663E">
              <w:rPr>
                <w:rFonts w:ascii="Times New Roman" w:eastAsia="Times New Roman" w:hAnsi="Times New Roman" w:cs="Times New Roman"/>
                <w:color w:val="222222"/>
              </w:rPr>
              <w:t xml:space="preserve">I  Snap Test </w:t>
            </w:r>
          </w:p>
        </w:tc>
        <w:tc>
          <w:tcPr>
            <w:tcW w:w="2970" w:type="dxa"/>
          </w:tcPr>
          <w:p w14:paraId="777B4EDB" w14:textId="77777777" w:rsidR="00A12D8B" w:rsidRDefault="005621E4">
            <w:pPr>
              <w:spacing w:before="100" w:after="100" w:line="360" w:lineRule="auto"/>
              <w:jc w:val="both"/>
              <w:rPr>
                <w:rFonts w:ascii="Times New Roman" w:eastAsia="Times New Roman" w:hAnsi="Times New Roman" w:cs="Times New Roman"/>
                <w:color w:val="222222"/>
              </w:rPr>
            </w:pPr>
            <w:r>
              <w:rPr>
                <w:rFonts w:ascii="Times New Roman" w:eastAsia="Times New Roman" w:hAnsi="Times New Roman" w:cs="Times New Roman"/>
                <w:color w:val="222222"/>
              </w:rPr>
              <w:t>10%</w:t>
            </w:r>
          </w:p>
        </w:tc>
      </w:tr>
      <w:tr w:rsidR="00A12D8B" w14:paraId="7FFA7B69" w14:textId="77777777">
        <w:trPr>
          <w:trHeight w:val="260"/>
        </w:trPr>
        <w:tc>
          <w:tcPr>
            <w:tcW w:w="6498" w:type="dxa"/>
          </w:tcPr>
          <w:p w14:paraId="5382E6D8" w14:textId="10027B1B" w:rsidR="00A12D8B" w:rsidRDefault="005621E4">
            <w:pPr>
              <w:spacing w:before="100" w:after="100" w:line="360" w:lineRule="auto"/>
              <w:ind w:left="-720"/>
              <w:rPr>
                <w:rFonts w:ascii="Times New Roman" w:eastAsia="Times New Roman" w:hAnsi="Times New Roman" w:cs="Times New Roman"/>
                <w:color w:val="222222"/>
              </w:rPr>
            </w:pPr>
            <w:proofErr w:type="spellStart"/>
            <w:r>
              <w:rPr>
                <w:rFonts w:ascii="Times New Roman" w:eastAsia="Times New Roman" w:hAnsi="Times New Roman" w:cs="Times New Roman"/>
                <w:color w:val="222222"/>
              </w:rPr>
              <w:t>Quizze</w:t>
            </w:r>
            <w:proofErr w:type="spellEnd"/>
            <w:r w:rsidR="0082663E">
              <w:rPr>
                <w:rFonts w:ascii="Times New Roman" w:eastAsia="Times New Roman" w:hAnsi="Times New Roman" w:cs="Times New Roman"/>
                <w:color w:val="222222"/>
              </w:rPr>
              <w:t xml:space="preserve"> Quizzes</w:t>
            </w:r>
            <w:r>
              <w:rPr>
                <w:rFonts w:ascii="Times New Roman" w:eastAsia="Times New Roman" w:hAnsi="Times New Roman" w:cs="Times New Roman"/>
                <w:color w:val="222222"/>
              </w:rPr>
              <w:t xml:space="preserve"> (Best 2 out of 3)</w:t>
            </w:r>
          </w:p>
        </w:tc>
        <w:tc>
          <w:tcPr>
            <w:tcW w:w="2970" w:type="dxa"/>
          </w:tcPr>
          <w:p w14:paraId="5FDEC362" w14:textId="77777777" w:rsidR="00A12D8B" w:rsidRDefault="005621E4">
            <w:pPr>
              <w:spacing w:before="100" w:after="100" w:line="360" w:lineRule="auto"/>
              <w:jc w:val="both"/>
              <w:rPr>
                <w:rFonts w:ascii="Times New Roman" w:eastAsia="Times New Roman" w:hAnsi="Times New Roman" w:cs="Times New Roman"/>
                <w:color w:val="222222"/>
              </w:rPr>
            </w:pPr>
            <w:r>
              <w:rPr>
                <w:rFonts w:ascii="Times New Roman" w:eastAsia="Times New Roman" w:hAnsi="Times New Roman" w:cs="Times New Roman"/>
                <w:color w:val="222222"/>
              </w:rPr>
              <w:t>20%</w:t>
            </w:r>
          </w:p>
        </w:tc>
      </w:tr>
      <w:tr w:rsidR="00A12D8B" w14:paraId="5DE2EE8B" w14:textId="77777777">
        <w:trPr>
          <w:trHeight w:val="240"/>
        </w:trPr>
        <w:tc>
          <w:tcPr>
            <w:tcW w:w="6498" w:type="dxa"/>
          </w:tcPr>
          <w:p w14:paraId="475D722A" w14:textId="77777777" w:rsidR="00A12D8B" w:rsidRDefault="005621E4">
            <w:pPr>
              <w:spacing w:before="100" w:after="100" w:line="360" w:lineRule="auto"/>
              <w:jc w:val="both"/>
              <w:rPr>
                <w:rFonts w:ascii="Times New Roman" w:eastAsia="Times New Roman" w:hAnsi="Times New Roman" w:cs="Times New Roman"/>
                <w:color w:val="222222"/>
              </w:rPr>
            </w:pPr>
            <w:r>
              <w:rPr>
                <w:rFonts w:ascii="Times New Roman" w:eastAsia="Times New Roman" w:hAnsi="Times New Roman" w:cs="Times New Roman"/>
                <w:color w:val="222222"/>
              </w:rPr>
              <w:t>Group Assignment 1 (Case Analysis)</w:t>
            </w:r>
          </w:p>
        </w:tc>
        <w:tc>
          <w:tcPr>
            <w:tcW w:w="2970" w:type="dxa"/>
          </w:tcPr>
          <w:p w14:paraId="66F19B62" w14:textId="77777777" w:rsidR="00A12D8B" w:rsidRDefault="005621E4">
            <w:pPr>
              <w:spacing w:before="100" w:after="100" w:line="360" w:lineRule="auto"/>
              <w:jc w:val="both"/>
              <w:rPr>
                <w:rFonts w:ascii="Times New Roman" w:eastAsia="Times New Roman" w:hAnsi="Times New Roman" w:cs="Times New Roman"/>
                <w:color w:val="222222"/>
              </w:rPr>
            </w:pPr>
            <w:r>
              <w:rPr>
                <w:rFonts w:ascii="Times New Roman" w:eastAsia="Times New Roman" w:hAnsi="Times New Roman" w:cs="Times New Roman"/>
                <w:color w:val="222222"/>
              </w:rPr>
              <w:t>10%</w:t>
            </w:r>
          </w:p>
        </w:tc>
      </w:tr>
      <w:tr w:rsidR="00A12D8B" w14:paraId="62C7299F" w14:textId="77777777">
        <w:trPr>
          <w:trHeight w:val="240"/>
        </w:trPr>
        <w:tc>
          <w:tcPr>
            <w:tcW w:w="6498" w:type="dxa"/>
          </w:tcPr>
          <w:p w14:paraId="65E63292" w14:textId="77777777" w:rsidR="00A12D8B" w:rsidRDefault="005621E4">
            <w:pPr>
              <w:spacing w:before="100" w:after="100" w:line="360" w:lineRule="auto"/>
              <w:jc w:val="both"/>
              <w:rPr>
                <w:rFonts w:ascii="Times New Roman" w:eastAsia="Times New Roman" w:hAnsi="Times New Roman" w:cs="Times New Roman"/>
                <w:color w:val="222222"/>
              </w:rPr>
            </w:pPr>
            <w:r>
              <w:rPr>
                <w:rFonts w:ascii="Times New Roman" w:eastAsia="Times New Roman" w:hAnsi="Times New Roman" w:cs="Times New Roman"/>
                <w:color w:val="222222"/>
              </w:rPr>
              <w:t>Group Assignment 2 (Case Analysis)</w:t>
            </w:r>
          </w:p>
        </w:tc>
        <w:tc>
          <w:tcPr>
            <w:tcW w:w="2970" w:type="dxa"/>
          </w:tcPr>
          <w:p w14:paraId="4B2EF057" w14:textId="77777777" w:rsidR="00A12D8B" w:rsidRDefault="005621E4">
            <w:pPr>
              <w:spacing w:before="100" w:after="100" w:line="360" w:lineRule="auto"/>
              <w:jc w:val="both"/>
              <w:rPr>
                <w:rFonts w:ascii="Times New Roman" w:eastAsia="Times New Roman" w:hAnsi="Times New Roman" w:cs="Times New Roman"/>
                <w:color w:val="222222"/>
              </w:rPr>
            </w:pPr>
            <w:r>
              <w:rPr>
                <w:rFonts w:ascii="Times New Roman" w:eastAsia="Times New Roman" w:hAnsi="Times New Roman" w:cs="Times New Roman"/>
                <w:color w:val="222222"/>
              </w:rPr>
              <w:t>10%</w:t>
            </w:r>
          </w:p>
        </w:tc>
      </w:tr>
      <w:tr w:rsidR="00A12D8B" w14:paraId="7A7468D8" w14:textId="77777777">
        <w:trPr>
          <w:trHeight w:val="240"/>
        </w:trPr>
        <w:tc>
          <w:tcPr>
            <w:tcW w:w="6498" w:type="dxa"/>
          </w:tcPr>
          <w:p w14:paraId="0D94A7CF" w14:textId="77777777" w:rsidR="00A12D8B" w:rsidRDefault="005621E4">
            <w:pPr>
              <w:spacing w:before="100" w:after="100" w:line="360" w:lineRule="auto"/>
              <w:jc w:val="both"/>
              <w:rPr>
                <w:rFonts w:ascii="Times New Roman" w:eastAsia="Times New Roman" w:hAnsi="Times New Roman" w:cs="Times New Roman"/>
                <w:color w:val="222222"/>
              </w:rPr>
            </w:pPr>
            <w:r>
              <w:rPr>
                <w:rFonts w:ascii="Times New Roman" w:eastAsia="Times New Roman" w:hAnsi="Times New Roman" w:cs="Times New Roman"/>
                <w:color w:val="222222"/>
              </w:rPr>
              <w:t>End-term</w:t>
            </w:r>
          </w:p>
        </w:tc>
        <w:tc>
          <w:tcPr>
            <w:tcW w:w="2970" w:type="dxa"/>
          </w:tcPr>
          <w:p w14:paraId="1AF66B05" w14:textId="77777777" w:rsidR="00A12D8B" w:rsidRDefault="005621E4">
            <w:pPr>
              <w:spacing w:before="100" w:after="100" w:line="360" w:lineRule="auto"/>
              <w:jc w:val="both"/>
              <w:rPr>
                <w:rFonts w:ascii="Times New Roman" w:eastAsia="Times New Roman" w:hAnsi="Times New Roman" w:cs="Times New Roman"/>
                <w:color w:val="222222"/>
              </w:rPr>
            </w:pPr>
            <w:r>
              <w:rPr>
                <w:rFonts w:ascii="Times New Roman" w:eastAsia="Times New Roman" w:hAnsi="Times New Roman" w:cs="Times New Roman"/>
                <w:color w:val="222222"/>
              </w:rPr>
              <w:t>40%</w:t>
            </w:r>
          </w:p>
        </w:tc>
      </w:tr>
    </w:tbl>
    <w:p w14:paraId="5EE711FD" w14:textId="77777777" w:rsidR="00A12D8B" w:rsidRDefault="005621E4">
      <w:pPr>
        <w:spacing w:before="100" w:after="280" w:line="240" w:lineRule="auto"/>
        <w:rPr>
          <w:rFonts w:ascii="Arial" w:eastAsia="Arial" w:hAnsi="Arial" w:cs="Arial"/>
          <w:color w:val="222222"/>
          <w:sz w:val="20"/>
          <w:szCs w:val="20"/>
        </w:rPr>
      </w:pPr>
      <w:r>
        <w:rPr>
          <w:rFonts w:ascii="Times New Roman" w:eastAsia="Times New Roman" w:hAnsi="Times New Roman" w:cs="Times New Roman"/>
          <w:color w:val="222222"/>
          <w:sz w:val="14"/>
          <w:szCs w:val="14"/>
        </w:rPr>
        <w:t>      </w:t>
      </w:r>
      <w:r>
        <w:rPr>
          <w:rFonts w:ascii="Arial" w:eastAsia="Arial" w:hAnsi="Arial" w:cs="Arial"/>
          <w:b/>
          <w:color w:val="222222"/>
          <w:sz w:val="20"/>
          <w:szCs w:val="20"/>
        </w:rPr>
        <w:t>6. Academic Integrity</w:t>
      </w:r>
    </w:p>
    <w:p w14:paraId="61AA09EC" w14:textId="77777777" w:rsidR="00A12D8B" w:rsidRDefault="005621E4">
      <w:pPr>
        <w:spacing w:line="240" w:lineRule="auto"/>
        <w:jc w:val="both"/>
        <w:rPr>
          <w:rFonts w:ascii="Arial" w:eastAsia="Arial" w:hAnsi="Arial" w:cs="Arial"/>
          <w:color w:val="222222"/>
          <w:sz w:val="20"/>
          <w:szCs w:val="20"/>
        </w:rPr>
      </w:pPr>
      <w:r>
        <w:rPr>
          <w:rFonts w:ascii="Arial" w:eastAsia="Arial" w:hAnsi="Arial" w:cs="Arial"/>
          <w:color w:val="222222"/>
          <w:sz w:val="20"/>
          <w:szCs w:val="20"/>
        </w:rPr>
        <w:t xml:space="preserve">Students are expected to adhere to the norms and rules of academic conduct. This includes refraining from using unfair means in examination and plagiarism in projects, citing documents properly and contributing equally to group projects. Any incidence of academic misconduct will be dealt with as per institute rules. Projects and assignments will be checked for plagiarism and those exceeding the 10% limit will not be awarded any marks. Use of laptops and mobiles is not allowed in the classroom without permission. </w:t>
      </w:r>
    </w:p>
    <w:p w14:paraId="534B9BF8" w14:textId="77777777" w:rsidR="00A12D8B" w:rsidRDefault="00A12D8B"/>
    <w:sectPr w:rsidR="00A12D8B">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Noto Sans Symbols">
    <w:altName w:val="Calibri"/>
    <w:charset w:val="00"/>
    <w:family w:val="auto"/>
    <w:pitch w:val="default"/>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00007843" w:usb2="00000001"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5C94B62"/>
    <w:multiLevelType w:val="multilevel"/>
    <w:tmpl w:val="88606A02"/>
    <w:lvl w:ilvl="0">
      <w:start w:val="1"/>
      <w:numFmt w:val="bullet"/>
      <w:lvlText w:val="●"/>
      <w:lvlJc w:val="left"/>
      <w:pPr>
        <w:ind w:left="1440" w:hanging="360"/>
      </w:pPr>
      <w:rPr>
        <w:rFonts w:ascii="Noto Sans Symbols" w:eastAsia="Noto Sans Symbols" w:hAnsi="Noto Sans Symbols" w:cs="Noto Sans Symbols"/>
        <w:vertAlign w:val="baseline"/>
      </w:rPr>
    </w:lvl>
    <w:lvl w:ilvl="1">
      <w:start w:val="1"/>
      <w:numFmt w:val="bullet"/>
      <w:lvlText w:val="o"/>
      <w:lvlJc w:val="left"/>
      <w:pPr>
        <w:ind w:left="2160" w:hanging="360"/>
      </w:pPr>
      <w:rPr>
        <w:rFonts w:ascii="Courier New" w:eastAsia="Courier New" w:hAnsi="Courier New" w:cs="Courier New"/>
        <w:vertAlign w:val="baseline"/>
      </w:rPr>
    </w:lvl>
    <w:lvl w:ilvl="2">
      <w:start w:val="1"/>
      <w:numFmt w:val="bullet"/>
      <w:lvlText w:val="▪"/>
      <w:lvlJc w:val="left"/>
      <w:pPr>
        <w:ind w:left="2880" w:hanging="360"/>
      </w:pPr>
      <w:rPr>
        <w:rFonts w:ascii="Noto Sans Symbols" w:eastAsia="Noto Sans Symbols" w:hAnsi="Noto Sans Symbols" w:cs="Noto Sans Symbols"/>
        <w:vertAlign w:val="baseline"/>
      </w:rPr>
    </w:lvl>
    <w:lvl w:ilvl="3">
      <w:start w:val="1"/>
      <w:numFmt w:val="bullet"/>
      <w:lvlText w:val="●"/>
      <w:lvlJc w:val="left"/>
      <w:pPr>
        <w:ind w:left="3600" w:hanging="360"/>
      </w:pPr>
      <w:rPr>
        <w:rFonts w:ascii="Noto Sans Symbols" w:eastAsia="Noto Sans Symbols" w:hAnsi="Noto Sans Symbols" w:cs="Noto Sans Symbols"/>
        <w:vertAlign w:val="baseline"/>
      </w:rPr>
    </w:lvl>
    <w:lvl w:ilvl="4">
      <w:start w:val="1"/>
      <w:numFmt w:val="bullet"/>
      <w:lvlText w:val="o"/>
      <w:lvlJc w:val="left"/>
      <w:pPr>
        <w:ind w:left="4320" w:hanging="360"/>
      </w:pPr>
      <w:rPr>
        <w:rFonts w:ascii="Courier New" w:eastAsia="Courier New" w:hAnsi="Courier New" w:cs="Courier New"/>
        <w:vertAlign w:val="baseline"/>
      </w:rPr>
    </w:lvl>
    <w:lvl w:ilvl="5">
      <w:start w:val="1"/>
      <w:numFmt w:val="bullet"/>
      <w:lvlText w:val="▪"/>
      <w:lvlJc w:val="left"/>
      <w:pPr>
        <w:ind w:left="5040" w:hanging="360"/>
      </w:pPr>
      <w:rPr>
        <w:rFonts w:ascii="Noto Sans Symbols" w:eastAsia="Noto Sans Symbols" w:hAnsi="Noto Sans Symbols" w:cs="Noto Sans Symbols"/>
        <w:vertAlign w:val="baseline"/>
      </w:rPr>
    </w:lvl>
    <w:lvl w:ilvl="6">
      <w:start w:val="1"/>
      <w:numFmt w:val="bullet"/>
      <w:lvlText w:val="●"/>
      <w:lvlJc w:val="left"/>
      <w:pPr>
        <w:ind w:left="5760" w:hanging="360"/>
      </w:pPr>
      <w:rPr>
        <w:rFonts w:ascii="Noto Sans Symbols" w:eastAsia="Noto Sans Symbols" w:hAnsi="Noto Sans Symbols" w:cs="Noto Sans Symbols"/>
        <w:vertAlign w:val="baseline"/>
      </w:rPr>
    </w:lvl>
    <w:lvl w:ilvl="7">
      <w:start w:val="1"/>
      <w:numFmt w:val="bullet"/>
      <w:lvlText w:val="o"/>
      <w:lvlJc w:val="left"/>
      <w:pPr>
        <w:ind w:left="6480" w:hanging="360"/>
      </w:pPr>
      <w:rPr>
        <w:rFonts w:ascii="Courier New" w:eastAsia="Courier New" w:hAnsi="Courier New" w:cs="Courier New"/>
        <w:vertAlign w:val="baseline"/>
      </w:rPr>
    </w:lvl>
    <w:lvl w:ilvl="8">
      <w:start w:val="1"/>
      <w:numFmt w:val="bullet"/>
      <w:lvlText w:val="▪"/>
      <w:lvlJc w:val="left"/>
      <w:pPr>
        <w:ind w:left="7200" w:hanging="360"/>
      </w:pPr>
      <w:rPr>
        <w:rFonts w:ascii="Noto Sans Symbols" w:eastAsia="Noto Sans Symbols" w:hAnsi="Noto Sans Symbols" w:cs="Noto Sans Symbols"/>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
  <w:rsids>
    <w:rsidRoot w:val="00A12D8B"/>
    <w:rsid w:val="00085DBA"/>
    <w:rsid w:val="005621E4"/>
    <w:rsid w:val="007015A1"/>
    <w:rsid w:val="0082663E"/>
    <w:rsid w:val="00A12D8B"/>
    <w:rsid w:val="00E44D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FE33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Ind w:w="0" w:type="dxa"/>
      <w:tblCellMar>
        <w:top w:w="0" w:type="dxa"/>
        <w:left w:w="0" w:type="dxa"/>
        <w:bottom w:w="0" w:type="dxa"/>
        <w:right w:w="0" w:type="dxa"/>
      </w:tblCellMar>
    </w:tblPr>
  </w:style>
  <w:style w:type="table" w:customStyle="1" w:styleId="a0">
    <w:basedOn w:val="TableNormal"/>
    <w:tblPr>
      <w:tblStyleRowBandSize w:val="1"/>
      <w:tblStyleColBandSize w:val="1"/>
      <w:tblInd w:w="0" w:type="dxa"/>
      <w:tblCellMar>
        <w:top w:w="0" w:type="dxa"/>
        <w:left w:w="0" w:type="dxa"/>
        <w:bottom w:w="0" w:type="dxa"/>
        <w:right w:w="0" w:type="dxa"/>
      </w:tblCellMar>
    </w:tblPr>
  </w:style>
  <w:style w:type="table" w:customStyle="1" w:styleId="a1">
    <w:basedOn w:val="TableNormal"/>
    <w:tblPr>
      <w:tblStyleRowBandSize w:val="1"/>
      <w:tblStyleColBandSize w:val="1"/>
      <w:tblInd w:w="0" w:type="dxa"/>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Ind w:w="0" w:type="dxa"/>
      <w:tblCellMar>
        <w:top w:w="0" w:type="dxa"/>
        <w:left w:w="0" w:type="dxa"/>
        <w:bottom w:w="0" w:type="dxa"/>
        <w:right w:w="0" w:type="dxa"/>
      </w:tblCellMar>
    </w:tblPr>
  </w:style>
  <w:style w:type="table" w:customStyle="1" w:styleId="a0">
    <w:basedOn w:val="TableNormal"/>
    <w:tblPr>
      <w:tblStyleRowBandSize w:val="1"/>
      <w:tblStyleColBandSize w:val="1"/>
      <w:tblInd w:w="0" w:type="dxa"/>
      <w:tblCellMar>
        <w:top w:w="0" w:type="dxa"/>
        <w:left w:w="0" w:type="dxa"/>
        <w:bottom w:w="0" w:type="dxa"/>
        <w:right w:w="0" w:type="dxa"/>
      </w:tblCellMar>
    </w:tblPr>
  </w:style>
  <w:style w:type="table" w:customStyle="1" w:styleId="a1">
    <w:basedOn w:val="TableNormal"/>
    <w:tblPr>
      <w:tblStyleRowBandSize w:val="1"/>
      <w:tblStyleColBandSize w:val="1"/>
      <w:tblInd w:w="0" w:type="dxa"/>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3</Pages>
  <Words>518</Words>
  <Characters>2953</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3465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BIJAYKAR</dc:creator>
  <cp:lastModifiedBy>BIJAY KAR</cp:lastModifiedBy>
  <cp:revision>2</cp:revision>
  <dcterms:created xsi:type="dcterms:W3CDTF">2018-12-14T11:20:00Z</dcterms:created>
  <dcterms:modified xsi:type="dcterms:W3CDTF">2018-12-14T11:20:00Z</dcterms:modified>
</cp:coreProperties>
</file>