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4C120E3" w14:textId="77777777" w:rsidR="00E2718E" w:rsidRPr="00F20156" w:rsidRDefault="00A73E3C" w:rsidP="00E2718E">
      <w:pPr>
        <w:spacing w:after="0" w:line="240" w:lineRule="auto"/>
        <w:jc w:val="center"/>
        <w:rPr>
          <w:rFonts w:ascii="Georgia" w:eastAsia="Times New Roman" w:hAnsi="Georgia"/>
          <w:b/>
          <w:noProof/>
          <w:sz w:val="20"/>
          <w:szCs w:val="20"/>
        </w:rPr>
      </w:pPr>
      <w:r w:rsidRPr="00F20156">
        <w:rPr>
          <w:rFonts w:ascii="Georgia" w:eastAsia="Times New Roman" w:hAnsi="Georgia"/>
          <w:b/>
          <w:noProof/>
          <w:sz w:val="20"/>
          <w:szCs w:val="20"/>
          <w:lang w:val="en-IN" w:eastAsia="en-IN"/>
        </w:rPr>
        <w:drawing>
          <wp:inline distT="0" distB="0" distL="0" distR="0" wp14:anchorId="7B57D8DE" wp14:editId="7427B1C2">
            <wp:extent cx="762000" cy="745490"/>
            <wp:effectExtent l="0" t="0" r="0" b="0"/>
            <wp:docPr id="1" name="Picture 0" descr="XUB Logo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0" descr="XUB Logo1.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762000" cy="745490"/>
                    </a:xfrm>
                    <a:prstGeom prst="rect">
                      <a:avLst/>
                    </a:prstGeom>
                    <a:noFill/>
                    <a:ln>
                      <a:noFill/>
                    </a:ln>
                  </pic:spPr>
                </pic:pic>
              </a:graphicData>
            </a:graphic>
          </wp:inline>
        </w:drawing>
      </w:r>
    </w:p>
    <w:p w14:paraId="40177FCE" w14:textId="77777777" w:rsidR="00E2718E" w:rsidRPr="00F20156" w:rsidRDefault="00E2718E" w:rsidP="00E2718E">
      <w:pPr>
        <w:pStyle w:val="NoSpacing"/>
        <w:jc w:val="center"/>
        <w:rPr>
          <w:rFonts w:ascii="Georgia" w:hAnsi="Georgia" w:cs="Arial"/>
          <w:b/>
          <w:sz w:val="20"/>
          <w:szCs w:val="20"/>
        </w:rPr>
      </w:pPr>
      <w:r w:rsidRPr="00F20156">
        <w:rPr>
          <w:rFonts w:ascii="Georgia" w:hAnsi="Georgia" w:cs="Arial"/>
          <w:b/>
          <w:sz w:val="20"/>
          <w:szCs w:val="20"/>
        </w:rPr>
        <w:t>Course Outline</w:t>
      </w:r>
    </w:p>
    <w:p w14:paraId="608EC56B" w14:textId="77777777" w:rsidR="00E2718E" w:rsidRPr="00F20156" w:rsidRDefault="00EB1580" w:rsidP="00E2718E">
      <w:pPr>
        <w:pStyle w:val="NoSpacing"/>
        <w:jc w:val="center"/>
        <w:rPr>
          <w:rFonts w:ascii="Georgia" w:hAnsi="Georgia" w:cs="Arial"/>
          <w:b/>
          <w:sz w:val="20"/>
          <w:szCs w:val="20"/>
        </w:rPr>
      </w:pPr>
      <w:r w:rsidRPr="00F20156">
        <w:rPr>
          <w:rFonts w:ascii="Georgia" w:hAnsi="Georgia" w:cs="Arial"/>
          <w:b/>
          <w:sz w:val="20"/>
          <w:szCs w:val="20"/>
        </w:rPr>
        <w:t>MBA- HRM – 2</w:t>
      </w:r>
      <w:r w:rsidRPr="00F20156">
        <w:rPr>
          <w:rFonts w:ascii="Georgia" w:hAnsi="Georgia" w:cs="Arial"/>
          <w:b/>
          <w:sz w:val="20"/>
          <w:szCs w:val="20"/>
          <w:vertAlign w:val="superscript"/>
        </w:rPr>
        <w:t>nd</w:t>
      </w:r>
      <w:r w:rsidRPr="00F20156">
        <w:rPr>
          <w:rFonts w:ascii="Georgia" w:hAnsi="Georgia" w:cs="Arial"/>
          <w:b/>
          <w:sz w:val="20"/>
          <w:szCs w:val="20"/>
        </w:rPr>
        <w:t xml:space="preserve"> year</w:t>
      </w:r>
    </w:p>
    <w:p w14:paraId="603893ED" w14:textId="77777777" w:rsidR="00E2718E" w:rsidRPr="00F20156" w:rsidRDefault="00E2718E" w:rsidP="002035E0">
      <w:pPr>
        <w:pStyle w:val="NoSpacing"/>
        <w:rPr>
          <w:rFonts w:ascii="Georgia" w:eastAsia="Times New Roman" w:hAnsi="Georgia" w:cs="Arial"/>
          <w:color w:val="222222"/>
          <w:sz w:val="20"/>
          <w:szCs w:val="20"/>
        </w:rPr>
      </w:pPr>
      <w:r w:rsidRPr="00F20156">
        <w:rPr>
          <w:rFonts w:ascii="Georgia" w:hAnsi="Georgia" w:cs="Arial"/>
          <w:b/>
          <w:color w:val="222222"/>
          <w:sz w:val="20"/>
          <w:szCs w:val="20"/>
        </w:rPr>
        <w:t xml:space="preserve">               </w:t>
      </w:r>
      <w:r w:rsidR="00576C98" w:rsidRPr="00F20156">
        <w:rPr>
          <w:rFonts w:ascii="Georgia" w:hAnsi="Georgia" w:cs="Arial"/>
          <w:b/>
          <w:color w:val="222222"/>
          <w:sz w:val="20"/>
          <w:szCs w:val="20"/>
        </w:rPr>
        <w:t xml:space="preserve">       </w:t>
      </w:r>
      <w:r w:rsidR="00523247" w:rsidRPr="00F20156">
        <w:rPr>
          <w:rFonts w:ascii="Georgia" w:hAnsi="Georgia" w:cs="Arial"/>
          <w:b/>
          <w:color w:val="222222"/>
          <w:sz w:val="20"/>
          <w:szCs w:val="20"/>
        </w:rPr>
        <w:t xml:space="preserve">       </w:t>
      </w:r>
      <w:r w:rsidRPr="00F20156">
        <w:rPr>
          <w:rFonts w:ascii="Georgia" w:hAnsi="Georgia" w:cs="Arial"/>
          <w:b/>
          <w:color w:val="222222"/>
          <w:sz w:val="20"/>
          <w:szCs w:val="20"/>
        </w:rPr>
        <w:t>Course:</w:t>
      </w:r>
      <w:r w:rsidR="00576C98" w:rsidRPr="00F20156">
        <w:rPr>
          <w:rFonts w:ascii="Georgia" w:hAnsi="Georgia" w:cs="Arial"/>
          <w:b/>
          <w:color w:val="222222"/>
          <w:sz w:val="20"/>
          <w:szCs w:val="20"/>
        </w:rPr>
        <w:t xml:space="preserve"> </w:t>
      </w:r>
      <w:r w:rsidR="00334A89">
        <w:rPr>
          <w:rFonts w:ascii="Georgia" w:hAnsi="Georgia" w:cs="Arial"/>
          <w:b/>
          <w:color w:val="222222"/>
          <w:sz w:val="20"/>
          <w:szCs w:val="20"/>
          <w:highlight w:val="yellow"/>
        </w:rPr>
        <w:t>Strategic Human Resource Management</w:t>
      </w:r>
      <w:r w:rsidR="00C521FF" w:rsidRPr="00342085">
        <w:rPr>
          <w:rFonts w:ascii="Georgia" w:hAnsi="Georgia" w:cs="Arial"/>
          <w:b/>
          <w:color w:val="222222"/>
          <w:sz w:val="20"/>
          <w:szCs w:val="20"/>
          <w:highlight w:val="yellow"/>
        </w:rPr>
        <w:t xml:space="preserve"> (</w:t>
      </w:r>
      <w:r w:rsidR="00334A89">
        <w:rPr>
          <w:rFonts w:ascii="Georgia" w:hAnsi="Georgia" w:cs="Arial"/>
          <w:b/>
          <w:color w:val="222222"/>
          <w:sz w:val="20"/>
          <w:szCs w:val="20"/>
          <w:highlight w:val="yellow"/>
        </w:rPr>
        <w:t>SHRM</w:t>
      </w:r>
      <w:r w:rsidR="00C521FF" w:rsidRPr="00342085">
        <w:rPr>
          <w:rFonts w:ascii="Georgia" w:hAnsi="Georgia" w:cs="Arial"/>
          <w:b/>
          <w:color w:val="222222"/>
          <w:sz w:val="20"/>
          <w:szCs w:val="20"/>
          <w:highlight w:val="yellow"/>
        </w:rPr>
        <w:t>)</w:t>
      </w:r>
    </w:p>
    <w:tbl>
      <w:tblPr>
        <w:tblpPr w:leftFromText="180" w:rightFromText="180" w:vertAnchor="text" w:horzAnchor="margin" w:tblpXSpec="right" w:tblpY="236"/>
        <w:tblW w:w="0" w:type="auto"/>
        <w:tblCellMar>
          <w:left w:w="0" w:type="dxa"/>
          <w:right w:w="0" w:type="dxa"/>
        </w:tblCellMar>
        <w:tblLook w:val="04A0" w:firstRow="1" w:lastRow="0" w:firstColumn="1" w:lastColumn="0" w:noHBand="0" w:noVBand="1"/>
      </w:tblPr>
      <w:tblGrid>
        <w:gridCol w:w="2518"/>
        <w:gridCol w:w="5598"/>
      </w:tblGrid>
      <w:tr w:rsidR="004B5873" w:rsidRPr="00F20156" w14:paraId="42DE656B" w14:textId="77777777" w:rsidTr="000E1562">
        <w:tc>
          <w:tcPr>
            <w:tcW w:w="2518"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14:paraId="758FE72D" w14:textId="77777777" w:rsidR="004B5873" w:rsidRPr="00F20156" w:rsidRDefault="004B5873" w:rsidP="00523247">
            <w:pPr>
              <w:spacing w:after="0" w:line="240" w:lineRule="auto"/>
              <w:rPr>
                <w:rFonts w:ascii="Georgia" w:eastAsia="Times New Roman" w:hAnsi="Georgia"/>
                <w:color w:val="222222"/>
                <w:sz w:val="20"/>
                <w:szCs w:val="20"/>
              </w:rPr>
            </w:pPr>
            <w:r w:rsidRPr="00F20156">
              <w:rPr>
                <w:rFonts w:ascii="Georgia" w:eastAsia="Times New Roman" w:hAnsi="Georgia"/>
                <w:color w:val="222222"/>
                <w:sz w:val="20"/>
                <w:szCs w:val="20"/>
              </w:rPr>
              <w:t>Credits</w:t>
            </w:r>
          </w:p>
        </w:tc>
        <w:tc>
          <w:tcPr>
            <w:tcW w:w="5598"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2CA4A1C2" w14:textId="77777777" w:rsidR="004B5873" w:rsidRPr="00F20156" w:rsidRDefault="00EB1580" w:rsidP="00523247">
            <w:pPr>
              <w:spacing w:after="0" w:line="240" w:lineRule="auto"/>
              <w:rPr>
                <w:rFonts w:ascii="Georgia" w:eastAsia="Times New Roman" w:hAnsi="Georgia"/>
                <w:color w:val="222222"/>
                <w:sz w:val="20"/>
                <w:szCs w:val="20"/>
              </w:rPr>
            </w:pPr>
            <w:r w:rsidRPr="00F20156">
              <w:rPr>
                <w:rFonts w:ascii="Georgia" w:eastAsia="Times New Roman" w:hAnsi="Georgia"/>
                <w:color w:val="222222"/>
                <w:sz w:val="20"/>
                <w:szCs w:val="20"/>
              </w:rPr>
              <w:t>3</w:t>
            </w:r>
            <w:r w:rsidR="000E1562">
              <w:rPr>
                <w:rFonts w:ascii="Georgia" w:eastAsia="Times New Roman" w:hAnsi="Georgia"/>
                <w:color w:val="222222"/>
                <w:sz w:val="20"/>
                <w:szCs w:val="20"/>
              </w:rPr>
              <w:t>.0</w:t>
            </w:r>
          </w:p>
        </w:tc>
      </w:tr>
      <w:tr w:rsidR="004B5873" w:rsidRPr="00F20156" w14:paraId="550F47A3" w14:textId="77777777" w:rsidTr="000E1562">
        <w:tc>
          <w:tcPr>
            <w:tcW w:w="251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68E5A0D2" w14:textId="77777777" w:rsidR="004B5873" w:rsidRPr="00F20156" w:rsidRDefault="004B5873" w:rsidP="00523247">
            <w:pPr>
              <w:spacing w:after="0" w:line="240" w:lineRule="auto"/>
              <w:rPr>
                <w:rFonts w:ascii="Georgia" w:eastAsia="Times New Roman" w:hAnsi="Georgia"/>
                <w:color w:val="222222"/>
                <w:sz w:val="20"/>
                <w:szCs w:val="20"/>
              </w:rPr>
            </w:pPr>
            <w:r w:rsidRPr="00F20156">
              <w:rPr>
                <w:rFonts w:ascii="Georgia" w:eastAsia="Times New Roman" w:hAnsi="Georgia"/>
                <w:color w:val="222222"/>
                <w:sz w:val="20"/>
                <w:szCs w:val="20"/>
              </w:rPr>
              <w:t>Faculty Name</w:t>
            </w:r>
          </w:p>
        </w:tc>
        <w:tc>
          <w:tcPr>
            <w:tcW w:w="5598" w:type="dxa"/>
            <w:tcBorders>
              <w:top w:val="nil"/>
              <w:left w:val="nil"/>
              <w:bottom w:val="single" w:sz="8" w:space="0" w:color="auto"/>
              <w:right w:val="single" w:sz="8" w:space="0" w:color="auto"/>
            </w:tcBorders>
            <w:tcMar>
              <w:top w:w="0" w:type="dxa"/>
              <w:left w:w="108" w:type="dxa"/>
              <w:bottom w:w="0" w:type="dxa"/>
              <w:right w:w="108" w:type="dxa"/>
            </w:tcMar>
            <w:hideMark/>
          </w:tcPr>
          <w:p w14:paraId="4C578828" w14:textId="67EBF29B" w:rsidR="004B5873" w:rsidRPr="00F20156" w:rsidRDefault="00E4459F" w:rsidP="00523247">
            <w:pPr>
              <w:spacing w:after="0" w:line="240" w:lineRule="auto"/>
              <w:rPr>
                <w:rFonts w:ascii="Georgia" w:eastAsia="Times New Roman" w:hAnsi="Georgia"/>
                <w:color w:val="222222"/>
                <w:sz w:val="20"/>
                <w:szCs w:val="20"/>
              </w:rPr>
            </w:pPr>
            <w:r>
              <w:rPr>
                <w:rFonts w:ascii="Georgia" w:eastAsia="Times New Roman" w:hAnsi="Georgia"/>
                <w:color w:val="222222"/>
                <w:sz w:val="20"/>
                <w:szCs w:val="20"/>
              </w:rPr>
              <w:t>Prof. S.S. Ganesh</w:t>
            </w:r>
          </w:p>
        </w:tc>
      </w:tr>
      <w:tr w:rsidR="004B5873" w:rsidRPr="00F20156" w14:paraId="2BFB1920" w14:textId="77777777" w:rsidTr="000E1562">
        <w:tc>
          <w:tcPr>
            <w:tcW w:w="251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463C21A4" w14:textId="77777777" w:rsidR="004B5873" w:rsidRPr="00F20156" w:rsidRDefault="004B5873" w:rsidP="00523247">
            <w:pPr>
              <w:spacing w:after="0" w:line="240" w:lineRule="auto"/>
              <w:rPr>
                <w:rFonts w:ascii="Georgia" w:eastAsia="Times New Roman" w:hAnsi="Georgia"/>
                <w:color w:val="222222"/>
                <w:sz w:val="20"/>
                <w:szCs w:val="20"/>
              </w:rPr>
            </w:pPr>
            <w:r w:rsidRPr="00F20156">
              <w:rPr>
                <w:rFonts w:ascii="Georgia" w:eastAsia="Times New Roman" w:hAnsi="Georgia"/>
                <w:color w:val="222222"/>
                <w:sz w:val="20"/>
                <w:szCs w:val="20"/>
              </w:rPr>
              <w:t>Program</w:t>
            </w:r>
          </w:p>
        </w:tc>
        <w:tc>
          <w:tcPr>
            <w:tcW w:w="5598" w:type="dxa"/>
            <w:tcBorders>
              <w:top w:val="nil"/>
              <w:left w:val="nil"/>
              <w:bottom w:val="single" w:sz="8" w:space="0" w:color="auto"/>
              <w:right w:val="single" w:sz="8" w:space="0" w:color="auto"/>
            </w:tcBorders>
            <w:tcMar>
              <w:top w:w="0" w:type="dxa"/>
              <w:left w:w="108" w:type="dxa"/>
              <w:bottom w:w="0" w:type="dxa"/>
              <w:right w:w="108" w:type="dxa"/>
            </w:tcMar>
            <w:hideMark/>
          </w:tcPr>
          <w:p w14:paraId="0BE359DD" w14:textId="778D97D2" w:rsidR="004B5873" w:rsidRPr="00F20156" w:rsidRDefault="00C825F3" w:rsidP="00523247">
            <w:pPr>
              <w:spacing w:after="0" w:line="240" w:lineRule="auto"/>
              <w:rPr>
                <w:rFonts w:ascii="Georgia" w:eastAsia="Times New Roman" w:hAnsi="Georgia"/>
                <w:color w:val="222222"/>
                <w:sz w:val="20"/>
                <w:szCs w:val="20"/>
              </w:rPr>
            </w:pPr>
            <w:r w:rsidRPr="00F20156">
              <w:rPr>
                <w:rFonts w:ascii="Georgia" w:eastAsia="Times New Roman" w:hAnsi="Georgia"/>
                <w:color w:val="222222"/>
                <w:sz w:val="20"/>
                <w:szCs w:val="20"/>
              </w:rPr>
              <w:t>MBA HRM</w:t>
            </w:r>
            <w:r w:rsidR="000E1562">
              <w:rPr>
                <w:rFonts w:ascii="Georgia" w:eastAsia="Times New Roman" w:hAnsi="Georgia"/>
                <w:color w:val="222222"/>
                <w:sz w:val="20"/>
                <w:szCs w:val="20"/>
              </w:rPr>
              <w:t xml:space="preserve"> Class 20</w:t>
            </w:r>
            <w:r w:rsidR="00E4459F">
              <w:rPr>
                <w:rFonts w:ascii="Georgia" w:eastAsia="Times New Roman" w:hAnsi="Georgia"/>
                <w:color w:val="222222"/>
                <w:sz w:val="20"/>
                <w:szCs w:val="20"/>
              </w:rPr>
              <w:t>20</w:t>
            </w:r>
            <w:r w:rsidR="000E1562">
              <w:rPr>
                <w:rFonts w:ascii="Georgia" w:eastAsia="Times New Roman" w:hAnsi="Georgia"/>
                <w:color w:val="222222"/>
                <w:sz w:val="20"/>
                <w:szCs w:val="20"/>
              </w:rPr>
              <w:t>-2</w:t>
            </w:r>
            <w:r w:rsidR="00E4459F">
              <w:rPr>
                <w:rFonts w:ascii="Georgia" w:eastAsia="Times New Roman" w:hAnsi="Georgia"/>
                <w:color w:val="222222"/>
                <w:sz w:val="20"/>
                <w:szCs w:val="20"/>
              </w:rPr>
              <w:t>2</w:t>
            </w:r>
          </w:p>
        </w:tc>
      </w:tr>
      <w:tr w:rsidR="004B5873" w:rsidRPr="00F20156" w14:paraId="26D55082" w14:textId="77777777" w:rsidTr="000E1562">
        <w:tc>
          <w:tcPr>
            <w:tcW w:w="251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5AFFB00C" w14:textId="77777777" w:rsidR="004B5873" w:rsidRPr="00F20156" w:rsidRDefault="004B5873" w:rsidP="00523247">
            <w:pPr>
              <w:spacing w:after="0" w:line="240" w:lineRule="auto"/>
              <w:rPr>
                <w:rFonts w:ascii="Georgia" w:eastAsia="Times New Roman" w:hAnsi="Georgia"/>
                <w:color w:val="222222"/>
                <w:sz w:val="20"/>
                <w:szCs w:val="20"/>
              </w:rPr>
            </w:pPr>
            <w:r w:rsidRPr="00F20156">
              <w:rPr>
                <w:rFonts w:ascii="Georgia" w:eastAsia="Times New Roman" w:hAnsi="Georgia"/>
                <w:color w:val="222222"/>
                <w:sz w:val="20"/>
                <w:szCs w:val="20"/>
              </w:rPr>
              <w:t>Academic Year and Term</w:t>
            </w:r>
          </w:p>
        </w:tc>
        <w:tc>
          <w:tcPr>
            <w:tcW w:w="5598" w:type="dxa"/>
            <w:tcBorders>
              <w:top w:val="nil"/>
              <w:left w:val="nil"/>
              <w:bottom w:val="single" w:sz="8" w:space="0" w:color="auto"/>
              <w:right w:val="single" w:sz="8" w:space="0" w:color="auto"/>
            </w:tcBorders>
            <w:tcMar>
              <w:top w:w="0" w:type="dxa"/>
              <w:left w:w="108" w:type="dxa"/>
              <w:bottom w:w="0" w:type="dxa"/>
              <w:right w:w="108" w:type="dxa"/>
            </w:tcMar>
            <w:hideMark/>
          </w:tcPr>
          <w:p w14:paraId="1E11AAE2" w14:textId="4F35713D" w:rsidR="004B5873" w:rsidRPr="00F20156" w:rsidRDefault="003B1BDF" w:rsidP="000E1562">
            <w:pPr>
              <w:spacing w:after="0" w:line="240" w:lineRule="auto"/>
              <w:rPr>
                <w:rFonts w:ascii="Georgia" w:eastAsia="Times New Roman" w:hAnsi="Georgia"/>
                <w:color w:val="222222"/>
                <w:sz w:val="20"/>
                <w:szCs w:val="20"/>
              </w:rPr>
            </w:pPr>
            <w:r w:rsidRPr="00F20156">
              <w:rPr>
                <w:rFonts w:ascii="Georgia" w:eastAsia="Times New Roman" w:hAnsi="Georgia"/>
                <w:color w:val="222222"/>
                <w:sz w:val="20"/>
                <w:szCs w:val="20"/>
              </w:rPr>
              <w:t>2</w:t>
            </w:r>
            <w:r w:rsidR="00C825F3" w:rsidRPr="00F20156">
              <w:rPr>
                <w:rFonts w:ascii="Georgia" w:eastAsia="Times New Roman" w:hAnsi="Georgia"/>
                <w:color w:val="222222"/>
                <w:sz w:val="20"/>
                <w:szCs w:val="20"/>
              </w:rPr>
              <w:t>02</w:t>
            </w:r>
            <w:r w:rsidR="00E4459F">
              <w:rPr>
                <w:rFonts w:ascii="Georgia" w:eastAsia="Times New Roman" w:hAnsi="Georgia"/>
                <w:color w:val="222222"/>
                <w:sz w:val="20"/>
                <w:szCs w:val="20"/>
              </w:rPr>
              <w:t>1</w:t>
            </w:r>
            <w:r w:rsidR="00C825F3" w:rsidRPr="00F20156">
              <w:rPr>
                <w:rFonts w:ascii="Georgia" w:eastAsia="Times New Roman" w:hAnsi="Georgia"/>
                <w:color w:val="222222"/>
                <w:sz w:val="20"/>
                <w:szCs w:val="20"/>
              </w:rPr>
              <w:t>-2</w:t>
            </w:r>
            <w:r w:rsidR="00E4459F">
              <w:rPr>
                <w:rFonts w:ascii="Georgia" w:eastAsia="Times New Roman" w:hAnsi="Georgia"/>
                <w:color w:val="222222"/>
                <w:sz w:val="20"/>
                <w:szCs w:val="20"/>
              </w:rPr>
              <w:t>2</w:t>
            </w:r>
            <w:r w:rsidR="0004232F" w:rsidRPr="00F20156">
              <w:rPr>
                <w:rFonts w:ascii="Georgia" w:eastAsia="Times New Roman" w:hAnsi="Georgia"/>
                <w:color w:val="222222"/>
                <w:sz w:val="20"/>
                <w:szCs w:val="20"/>
              </w:rPr>
              <w:t xml:space="preserve">, </w:t>
            </w:r>
            <w:r w:rsidR="006974C7">
              <w:rPr>
                <w:rFonts w:ascii="Georgia" w:eastAsia="Times New Roman" w:hAnsi="Georgia"/>
                <w:color w:val="222222"/>
                <w:sz w:val="20"/>
                <w:szCs w:val="20"/>
                <w:highlight w:val="yellow"/>
              </w:rPr>
              <w:t>Term</w:t>
            </w:r>
            <w:r w:rsidR="00303AF5">
              <w:rPr>
                <w:rFonts w:ascii="Georgia" w:eastAsia="Times New Roman" w:hAnsi="Georgia"/>
                <w:color w:val="222222"/>
                <w:sz w:val="20"/>
                <w:szCs w:val="20"/>
                <w:highlight w:val="yellow"/>
              </w:rPr>
              <w:t>-</w:t>
            </w:r>
            <w:r w:rsidRPr="00F20156">
              <w:rPr>
                <w:rFonts w:ascii="Georgia" w:eastAsia="Times New Roman" w:hAnsi="Georgia"/>
                <w:color w:val="222222"/>
                <w:sz w:val="20"/>
                <w:szCs w:val="20"/>
                <w:highlight w:val="yellow"/>
              </w:rPr>
              <w:t>V</w:t>
            </w:r>
          </w:p>
        </w:tc>
      </w:tr>
    </w:tbl>
    <w:p w14:paraId="607E4BBD" w14:textId="77777777" w:rsidR="004B5873" w:rsidRPr="00F20156" w:rsidRDefault="004B5873" w:rsidP="004B5873">
      <w:pPr>
        <w:spacing w:after="0" w:line="240" w:lineRule="auto"/>
        <w:rPr>
          <w:rFonts w:ascii="Georgia" w:eastAsia="Times New Roman" w:hAnsi="Georgia" w:cs="Arial"/>
          <w:color w:val="222222"/>
          <w:sz w:val="20"/>
          <w:szCs w:val="20"/>
        </w:rPr>
      </w:pPr>
      <w:r w:rsidRPr="00F20156">
        <w:rPr>
          <w:rFonts w:ascii="Georgia" w:eastAsia="Times New Roman" w:hAnsi="Georgia" w:cs="Arial"/>
          <w:color w:val="222222"/>
          <w:sz w:val="20"/>
          <w:szCs w:val="20"/>
        </w:rPr>
        <w:t> </w:t>
      </w:r>
    </w:p>
    <w:p w14:paraId="682C7A8F" w14:textId="77777777" w:rsidR="004B5873" w:rsidRPr="00F20156" w:rsidRDefault="004B5873" w:rsidP="004B5873">
      <w:pPr>
        <w:spacing w:after="0" w:line="240" w:lineRule="auto"/>
        <w:rPr>
          <w:rFonts w:ascii="Georgia" w:eastAsia="Times New Roman" w:hAnsi="Georgia" w:cs="Arial"/>
          <w:color w:val="222222"/>
          <w:sz w:val="20"/>
          <w:szCs w:val="20"/>
        </w:rPr>
      </w:pPr>
      <w:r w:rsidRPr="00F20156">
        <w:rPr>
          <w:rFonts w:ascii="Georgia" w:eastAsia="Times New Roman" w:hAnsi="Georgia" w:cs="Arial"/>
          <w:color w:val="222222"/>
          <w:sz w:val="20"/>
          <w:szCs w:val="20"/>
        </w:rPr>
        <w:t> </w:t>
      </w:r>
    </w:p>
    <w:p w14:paraId="0D66A52E" w14:textId="77777777" w:rsidR="004B5873" w:rsidRPr="00F20156" w:rsidRDefault="004B5873" w:rsidP="004B5873">
      <w:pPr>
        <w:spacing w:after="0" w:line="240" w:lineRule="auto"/>
        <w:rPr>
          <w:rFonts w:ascii="Georgia" w:eastAsia="Times New Roman" w:hAnsi="Georgia" w:cs="Arial"/>
          <w:color w:val="222222"/>
          <w:sz w:val="20"/>
          <w:szCs w:val="20"/>
        </w:rPr>
      </w:pPr>
      <w:r w:rsidRPr="00F20156">
        <w:rPr>
          <w:rFonts w:ascii="Georgia" w:eastAsia="Times New Roman" w:hAnsi="Georgia" w:cs="Arial"/>
          <w:color w:val="222222"/>
          <w:sz w:val="20"/>
          <w:szCs w:val="20"/>
        </w:rPr>
        <w:t> </w:t>
      </w:r>
    </w:p>
    <w:p w14:paraId="35DB9866" w14:textId="77777777" w:rsidR="004B5873" w:rsidRPr="00F20156" w:rsidRDefault="004B5873" w:rsidP="004B5873">
      <w:pPr>
        <w:spacing w:after="0" w:line="240" w:lineRule="auto"/>
        <w:rPr>
          <w:rFonts w:ascii="Georgia" w:eastAsia="Times New Roman" w:hAnsi="Georgia" w:cs="Arial"/>
          <w:color w:val="222222"/>
          <w:sz w:val="20"/>
          <w:szCs w:val="20"/>
        </w:rPr>
      </w:pPr>
      <w:r w:rsidRPr="00F20156">
        <w:rPr>
          <w:rFonts w:ascii="Georgia" w:eastAsia="Times New Roman" w:hAnsi="Georgia" w:cs="Arial"/>
          <w:color w:val="222222"/>
          <w:sz w:val="20"/>
          <w:szCs w:val="20"/>
        </w:rPr>
        <w:t> </w:t>
      </w:r>
    </w:p>
    <w:p w14:paraId="44724DDB" w14:textId="77777777" w:rsidR="004B5873" w:rsidRPr="00F20156" w:rsidRDefault="004B5873" w:rsidP="004B5873">
      <w:pPr>
        <w:spacing w:after="0" w:line="240" w:lineRule="auto"/>
        <w:rPr>
          <w:rFonts w:ascii="Georgia" w:eastAsia="Times New Roman" w:hAnsi="Georgia" w:cs="Arial"/>
          <w:color w:val="222222"/>
          <w:sz w:val="20"/>
          <w:szCs w:val="20"/>
        </w:rPr>
      </w:pPr>
      <w:r w:rsidRPr="00F20156">
        <w:rPr>
          <w:rFonts w:ascii="Georgia" w:eastAsia="Times New Roman" w:hAnsi="Georgia" w:cs="Arial"/>
          <w:color w:val="222222"/>
          <w:sz w:val="20"/>
          <w:szCs w:val="20"/>
        </w:rPr>
        <w:t> </w:t>
      </w:r>
    </w:p>
    <w:p w14:paraId="7021AB5D" w14:textId="77777777" w:rsidR="004B5873" w:rsidRPr="00F20156" w:rsidRDefault="004B5873" w:rsidP="004B5873">
      <w:pPr>
        <w:spacing w:after="0" w:line="240" w:lineRule="auto"/>
        <w:rPr>
          <w:rFonts w:ascii="Georgia" w:eastAsia="Times New Roman" w:hAnsi="Georgia" w:cs="Arial"/>
          <w:color w:val="222222"/>
          <w:sz w:val="20"/>
          <w:szCs w:val="20"/>
        </w:rPr>
      </w:pPr>
      <w:r w:rsidRPr="00F20156">
        <w:rPr>
          <w:rFonts w:ascii="Georgia" w:eastAsia="Times New Roman" w:hAnsi="Georgia" w:cs="Arial"/>
          <w:color w:val="222222"/>
          <w:sz w:val="20"/>
          <w:szCs w:val="20"/>
        </w:rPr>
        <w:t> </w:t>
      </w:r>
    </w:p>
    <w:p w14:paraId="56B802B3" w14:textId="77777777" w:rsidR="004B5873" w:rsidRPr="00F20156" w:rsidRDefault="004B5873" w:rsidP="004B5873">
      <w:pPr>
        <w:spacing w:after="0" w:line="240" w:lineRule="auto"/>
        <w:rPr>
          <w:rFonts w:ascii="Georgia" w:eastAsia="Times New Roman" w:hAnsi="Georgia" w:cs="Arial"/>
          <w:color w:val="222222"/>
          <w:sz w:val="20"/>
          <w:szCs w:val="20"/>
        </w:rPr>
      </w:pPr>
      <w:r w:rsidRPr="00F20156">
        <w:rPr>
          <w:rFonts w:ascii="Georgia" w:eastAsia="Times New Roman" w:hAnsi="Georgia" w:cs="Arial"/>
          <w:color w:val="222222"/>
          <w:sz w:val="20"/>
          <w:szCs w:val="20"/>
        </w:rPr>
        <w:t> </w:t>
      </w:r>
    </w:p>
    <w:p w14:paraId="6C4C66DD" w14:textId="77777777" w:rsidR="004B5873" w:rsidRPr="00F20156" w:rsidRDefault="004B5873" w:rsidP="004B5873">
      <w:pPr>
        <w:spacing w:after="0" w:line="240" w:lineRule="auto"/>
        <w:rPr>
          <w:rFonts w:ascii="Georgia" w:eastAsia="Times New Roman" w:hAnsi="Georgia" w:cs="Arial"/>
          <w:color w:val="222222"/>
          <w:sz w:val="20"/>
          <w:szCs w:val="20"/>
        </w:rPr>
      </w:pPr>
      <w:r w:rsidRPr="00F20156">
        <w:rPr>
          <w:rFonts w:ascii="Georgia" w:eastAsia="Times New Roman" w:hAnsi="Georgia" w:cs="Arial"/>
          <w:color w:val="222222"/>
          <w:sz w:val="20"/>
          <w:szCs w:val="20"/>
        </w:rPr>
        <w:t> </w:t>
      </w:r>
    </w:p>
    <w:p w14:paraId="4A132452" w14:textId="77777777" w:rsidR="005857F6" w:rsidRPr="00F20156" w:rsidRDefault="000E1562" w:rsidP="00E2718E">
      <w:pPr>
        <w:numPr>
          <w:ilvl w:val="0"/>
          <w:numId w:val="7"/>
        </w:numPr>
        <w:autoSpaceDE w:val="0"/>
        <w:autoSpaceDN w:val="0"/>
        <w:adjustRightInd w:val="0"/>
        <w:spacing w:after="142" w:line="240" w:lineRule="auto"/>
        <w:jc w:val="both"/>
        <w:rPr>
          <w:rFonts w:ascii="Georgia" w:eastAsia="Times New Roman" w:hAnsi="Georgia" w:cs="Arial"/>
          <w:bCs/>
          <w:color w:val="222222"/>
          <w:sz w:val="20"/>
          <w:szCs w:val="20"/>
        </w:rPr>
      </w:pPr>
      <w:r>
        <w:rPr>
          <w:rFonts w:ascii="Georgia" w:eastAsia="Times New Roman" w:hAnsi="Georgia" w:cs="Arial"/>
          <w:b/>
          <w:bCs/>
          <w:color w:val="222222"/>
          <w:sz w:val="20"/>
          <w:szCs w:val="20"/>
        </w:rPr>
        <w:t>Course Description:</w:t>
      </w:r>
    </w:p>
    <w:p w14:paraId="5B653754" w14:textId="77777777" w:rsidR="00DD19BC" w:rsidRPr="00F20156" w:rsidRDefault="00334A89" w:rsidP="00E2718E">
      <w:pPr>
        <w:autoSpaceDE w:val="0"/>
        <w:autoSpaceDN w:val="0"/>
        <w:adjustRightInd w:val="0"/>
        <w:spacing w:after="142" w:line="240" w:lineRule="auto"/>
        <w:ind w:left="720"/>
        <w:jc w:val="both"/>
        <w:rPr>
          <w:rFonts w:ascii="Georgia" w:eastAsia="Times New Roman" w:hAnsi="Georgia" w:cs="Arial"/>
          <w:bCs/>
          <w:color w:val="222222"/>
          <w:sz w:val="20"/>
          <w:szCs w:val="20"/>
        </w:rPr>
      </w:pPr>
      <w:r w:rsidRPr="00334A89">
        <w:rPr>
          <w:rFonts w:ascii="Georgia" w:eastAsia="Times New Roman" w:hAnsi="Georgia" w:cs="Arial"/>
          <w:bCs/>
          <w:color w:val="222222"/>
          <w:sz w:val="20"/>
          <w:szCs w:val="20"/>
        </w:rPr>
        <w:t>Over the years, Human Resource Management as a discipline has evolved without great levels of integration across different HR functions such as Recruitment and Selection, Training and Development, Performance Management, Compensation Management and Employee Engagement.  Organizations which used the narrow and micro functional approach to people management problems in the past have realized the ineffectiveness of such approaches as they have limited ability to provide competitive advantage in isolation.  Thus, both scholars and practitioners emphasize on recognizing the importance of establishing greater linkages between the business practices and HR practices which provide sustained competitive advantages to firms.  Therefore, the purpose of this course is to provide a distinctive approach to human resource management as a strategic function by highlighting the issues with vertical integration of HR Strategy with Business Strategy as well as the horizontal integration of various HR functions.</w:t>
      </w:r>
    </w:p>
    <w:p w14:paraId="55086DAD" w14:textId="77777777" w:rsidR="00E2718E" w:rsidRPr="00F20156" w:rsidRDefault="004B5873" w:rsidP="00E2718E">
      <w:pPr>
        <w:numPr>
          <w:ilvl w:val="0"/>
          <w:numId w:val="7"/>
        </w:numPr>
        <w:spacing w:before="100" w:beforeAutospacing="1" w:after="100" w:afterAutospacing="1" w:line="240" w:lineRule="auto"/>
        <w:jc w:val="both"/>
        <w:rPr>
          <w:rFonts w:ascii="Georgia" w:eastAsia="Times New Roman" w:hAnsi="Georgia" w:cs="Arial"/>
          <w:b/>
          <w:color w:val="222222"/>
          <w:sz w:val="20"/>
          <w:szCs w:val="20"/>
        </w:rPr>
      </w:pPr>
      <w:r w:rsidRPr="00F20156">
        <w:rPr>
          <w:rFonts w:ascii="Georgia" w:eastAsia="Times New Roman" w:hAnsi="Georgia" w:cs="Arial"/>
          <w:b/>
          <w:bCs/>
          <w:color w:val="222222"/>
          <w:sz w:val="20"/>
          <w:szCs w:val="20"/>
        </w:rPr>
        <w:t xml:space="preserve">Student Learning Outcomes </w:t>
      </w:r>
    </w:p>
    <w:p w14:paraId="3F646FB9" w14:textId="77777777" w:rsidR="009A5F1E" w:rsidRPr="00F20156" w:rsidRDefault="009A5F1E" w:rsidP="009A5F1E">
      <w:pPr>
        <w:spacing w:before="100" w:beforeAutospacing="1" w:after="100" w:afterAutospacing="1" w:line="240" w:lineRule="auto"/>
        <w:ind w:left="720"/>
        <w:jc w:val="both"/>
        <w:rPr>
          <w:rFonts w:ascii="Georgia" w:eastAsia="Times New Roman" w:hAnsi="Georgia" w:cs="Arial"/>
          <w:i/>
          <w:color w:val="222222"/>
          <w:sz w:val="20"/>
          <w:szCs w:val="20"/>
        </w:rPr>
      </w:pPr>
      <w:r w:rsidRPr="00F20156">
        <w:rPr>
          <w:rFonts w:ascii="Georgia" w:eastAsia="Times New Roman" w:hAnsi="Georgia" w:cs="Arial"/>
          <w:i/>
          <w:color w:val="222222"/>
          <w:sz w:val="20"/>
          <w:szCs w:val="20"/>
        </w:rPr>
        <w:t xml:space="preserve">After this </w:t>
      </w:r>
      <w:r w:rsidR="0032673F" w:rsidRPr="00F20156">
        <w:rPr>
          <w:rFonts w:ascii="Georgia" w:eastAsia="Times New Roman" w:hAnsi="Georgia" w:cs="Arial"/>
          <w:i/>
          <w:color w:val="222222"/>
          <w:sz w:val="20"/>
          <w:szCs w:val="20"/>
        </w:rPr>
        <w:t>course</w:t>
      </w:r>
      <w:r w:rsidRPr="00F20156">
        <w:rPr>
          <w:rFonts w:ascii="Georgia" w:eastAsia="Times New Roman" w:hAnsi="Georgia" w:cs="Arial"/>
          <w:i/>
          <w:color w:val="222222"/>
          <w:sz w:val="20"/>
          <w:szCs w:val="20"/>
        </w:rPr>
        <w:t xml:space="preserve">, </w:t>
      </w:r>
      <w:r w:rsidR="006770D0" w:rsidRPr="00F20156">
        <w:rPr>
          <w:rFonts w:ascii="Georgia" w:eastAsia="Times New Roman" w:hAnsi="Georgia" w:cs="Arial"/>
          <w:i/>
          <w:color w:val="222222"/>
          <w:sz w:val="20"/>
          <w:szCs w:val="20"/>
        </w:rPr>
        <w:t>students should</w:t>
      </w:r>
      <w:r w:rsidRPr="00F20156">
        <w:rPr>
          <w:rFonts w:ascii="Georgia" w:eastAsia="Times New Roman" w:hAnsi="Georgia" w:cs="Arial"/>
          <w:i/>
          <w:color w:val="222222"/>
          <w:sz w:val="20"/>
          <w:szCs w:val="20"/>
        </w:rPr>
        <w:t xml:space="preserve"> be able to:</w:t>
      </w:r>
    </w:p>
    <w:p w14:paraId="0B1ED8F0" w14:textId="77777777" w:rsidR="00334A89" w:rsidRPr="00334A89" w:rsidRDefault="00334A89" w:rsidP="00334A89">
      <w:pPr>
        <w:numPr>
          <w:ilvl w:val="0"/>
          <w:numId w:val="11"/>
        </w:numPr>
        <w:tabs>
          <w:tab w:val="left" w:pos="993"/>
        </w:tabs>
        <w:spacing w:before="100" w:beforeAutospacing="1" w:after="100" w:afterAutospacing="1" w:line="240" w:lineRule="auto"/>
        <w:jc w:val="both"/>
        <w:rPr>
          <w:rFonts w:ascii="Georgia" w:eastAsia="Times New Roman" w:hAnsi="Georgia" w:cs="Arial"/>
          <w:color w:val="222222"/>
          <w:sz w:val="20"/>
          <w:szCs w:val="20"/>
        </w:rPr>
      </w:pPr>
      <w:r w:rsidRPr="00334A89">
        <w:rPr>
          <w:rFonts w:ascii="Georgia" w:eastAsia="Times New Roman" w:hAnsi="Georgia" w:cs="Arial"/>
          <w:color w:val="222222"/>
          <w:sz w:val="20"/>
          <w:szCs w:val="20"/>
        </w:rPr>
        <w:t>Be able to establish the linkage between firm strategy and HR practices of the firm through Resource-based view of Competitive Advantage and Sustained Competitive Advantage.</w:t>
      </w:r>
    </w:p>
    <w:p w14:paraId="397522AA" w14:textId="77777777" w:rsidR="00334A89" w:rsidRPr="00334A89" w:rsidRDefault="00334A89" w:rsidP="00334A89">
      <w:pPr>
        <w:numPr>
          <w:ilvl w:val="0"/>
          <w:numId w:val="11"/>
        </w:numPr>
        <w:tabs>
          <w:tab w:val="left" w:pos="993"/>
        </w:tabs>
        <w:spacing w:before="100" w:beforeAutospacing="1" w:after="100" w:afterAutospacing="1" w:line="240" w:lineRule="auto"/>
        <w:jc w:val="both"/>
        <w:rPr>
          <w:rFonts w:ascii="Georgia" w:eastAsia="Times New Roman" w:hAnsi="Georgia" w:cs="Arial"/>
          <w:color w:val="222222"/>
          <w:sz w:val="20"/>
          <w:szCs w:val="20"/>
        </w:rPr>
      </w:pPr>
      <w:r w:rsidRPr="00334A89">
        <w:rPr>
          <w:rFonts w:ascii="Georgia" w:eastAsia="Times New Roman" w:hAnsi="Georgia" w:cs="Arial"/>
          <w:color w:val="222222"/>
          <w:sz w:val="20"/>
          <w:szCs w:val="20"/>
        </w:rPr>
        <w:t xml:space="preserve">Be able to understand the need for different HRM practices in alignment with different business strategies through closed system as well as open system models such as </w:t>
      </w:r>
      <w:proofErr w:type="spellStart"/>
      <w:r w:rsidRPr="00334A89">
        <w:rPr>
          <w:rFonts w:ascii="Georgia" w:eastAsia="Times New Roman" w:hAnsi="Georgia" w:cs="Arial"/>
          <w:color w:val="222222"/>
          <w:sz w:val="20"/>
          <w:szCs w:val="20"/>
        </w:rPr>
        <w:t>behavioural</w:t>
      </w:r>
      <w:proofErr w:type="spellEnd"/>
      <w:r w:rsidRPr="00334A89">
        <w:rPr>
          <w:rFonts w:ascii="Georgia" w:eastAsia="Times New Roman" w:hAnsi="Georgia" w:cs="Arial"/>
          <w:color w:val="222222"/>
          <w:sz w:val="20"/>
          <w:szCs w:val="20"/>
        </w:rPr>
        <w:t xml:space="preserve"> perspective and cybernetic systems.</w:t>
      </w:r>
    </w:p>
    <w:p w14:paraId="5DBFA56E" w14:textId="77777777" w:rsidR="0032673F" w:rsidRPr="00F20156" w:rsidRDefault="00334A89" w:rsidP="00334A89">
      <w:pPr>
        <w:numPr>
          <w:ilvl w:val="0"/>
          <w:numId w:val="11"/>
        </w:numPr>
        <w:tabs>
          <w:tab w:val="left" w:pos="993"/>
        </w:tabs>
        <w:spacing w:before="100" w:beforeAutospacing="1" w:after="100" w:afterAutospacing="1" w:line="240" w:lineRule="auto"/>
        <w:jc w:val="both"/>
        <w:rPr>
          <w:rFonts w:ascii="Georgia" w:eastAsia="Times New Roman" w:hAnsi="Georgia" w:cs="Arial"/>
          <w:color w:val="222222"/>
          <w:sz w:val="20"/>
          <w:szCs w:val="20"/>
        </w:rPr>
      </w:pPr>
      <w:r w:rsidRPr="00334A89">
        <w:rPr>
          <w:rFonts w:ascii="Georgia" w:eastAsia="Times New Roman" w:hAnsi="Georgia" w:cs="Arial"/>
          <w:color w:val="222222"/>
          <w:sz w:val="20"/>
          <w:szCs w:val="20"/>
        </w:rPr>
        <w:t>Be able to evaluate the Agency Costs and Transaction Costs involved in establishing High Maintenance HR Systems for measuring and rewarding employee behavior and results.</w:t>
      </w:r>
    </w:p>
    <w:p w14:paraId="1C3A465A" w14:textId="77777777" w:rsidR="002E6255" w:rsidRPr="00F20156" w:rsidRDefault="004B5873" w:rsidP="00DE5E30">
      <w:pPr>
        <w:numPr>
          <w:ilvl w:val="0"/>
          <w:numId w:val="7"/>
        </w:numPr>
        <w:spacing w:before="100" w:beforeAutospacing="1" w:after="100" w:afterAutospacing="1" w:line="240" w:lineRule="auto"/>
        <w:jc w:val="both"/>
        <w:rPr>
          <w:rFonts w:ascii="Georgia" w:eastAsia="Times New Roman" w:hAnsi="Georgia" w:cs="Arial"/>
          <w:b/>
          <w:color w:val="222222"/>
          <w:sz w:val="20"/>
          <w:szCs w:val="20"/>
        </w:rPr>
      </w:pPr>
      <w:r w:rsidRPr="00F20156">
        <w:rPr>
          <w:rFonts w:ascii="Georgia" w:eastAsia="Times New Roman" w:hAnsi="Georgia" w:cs="Arial"/>
          <w:b/>
          <w:bCs/>
          <w:color w:val="222222"/>
          <w:sz w:val="20"/>
          <w:szCs w:val="20"/>
        </w:rPr>
        <w:t>Required</w:t>
      </w:r>
      <w:r w:rsidR="00E2718E" w:rsidRPr="00F20156">
        <w:rPr>
          <w:rFonts w:ascii="Georgia" w:eastAsia="Times New Roman" w:hAnsi="Georgia" w:cs="Arial"/>
          <w:b/>
          <w:bCs/>
          <w:color w:val="222222"/>
          <w:sz w:val="20"/>
          <w:szCs w:val="20"/>
        </w:rPr>
        <w:t xml:space="preserve"> Text Books and Reading Material</w:t>
      </w:r>
    </w:p>
    <w:p w14:paraId="02A9B8ED" w14:textId="77777777" w:rsidR="0009566B" w:rsidRPr="00F20156" w:rsidRDefault="00A33983" w:rsidP="00A33983">
      <w:pPr>
        <w:spacing w:before="100" w:beforeAutospacing="1" w:after="100" w:afterAutospacing="1" w:line="240" w:lineRule="auto"/>
        <w:jc w:val="both"/>
        <w:rPr>
          <w:rFonts w:ascii="Georgia" w:eastAsia="Times New Roman" w:hAnsi="Georgia" w:cs="Arial"/>
          <w:b/>
          <w:color w:val="222222"/>
          <w:sz w:val="20"/>
          <w:szCs w:val="20"/>
        </w:rPr>
      </w:pPr>
      <w:r w:rsidRPr="00F20156">
        <w:rPr>
          <w:rFonts w:ascii="Georgia" w:eastAsia="Times New Roman" w:hAnsi="Georgia" w:cs="Arial"/>
          <w:b/>
          <w:bCs/>
          <w:color w:val="222222"/>
          <w:sz w:val="20"/>
          <w:szCs w:val="20"/>
        </w:rPr>
        <w:t xml:space="preserve">              Text book</w:t>
      </w:r>
      <w:r w:rsidR="0009566B" w:rsidRPr="00F20156">
        <w:rPr>
          <w:rFonts w:ascii="Georgia" w:eastAsia="Times New Roman" w:hAnsi="Georgia" w:cs="Arial"/>
          <w:b/>
          <w:color w:val="222222"/>
          <w:sz w:val="20"/>
          <w:szCs w:val="20"/>
        </w:rPr>
        <w:t xml:space="preserve">         </w:t>
      </w:r>
    </w:p>
    <w:p w14:paraId="4428017D" w14:textId="77777777" w:rsidR="00334A89" w:rsidRPr="00334A89" w:rsidRDefault="00E4459F" w:rsidP="00334A89">
      <w:pPr>
        <w:spacing w:before="240" w:after="240" w:line="240" w:lineRule="auto"/>
        <w:ind w:left="720"/>
        <w:jc w:val="both"/>
        <w:rPr>
          <w:rFonts w:ascii="Times New Roman" w:eastAsia="Times New Roman" w:hAnsi="Times New Roman"/>
          <w:sz w:val="24"/>
          <w:szCs w:val="24"/>
        </w:rPr>
      </w:pPr>
      <w:hyperlink r:id="rId7" w:history="1">
        <w:r w:rsidR="00334A89" w:rsidRPr="00334A89">
          <w:rPr>
            <w:rFonts w:eastAsia="Times New Roman" w:cs="Calibri"/>
            <w:color w:val="1155CC"/>
            <w:sz w:val="20"/>
            <w:szCs w:val="20"/>
            <w:u w:val="single"/>
            <w:shd w:val="clear" w:color="auto" w:fill="FFFFFF"/>
          </w:rPr>
          <w:t>"</w:t>
        </w:r>
        <w:r w:rsidR="00334A89" w:rsidRPr="00334A89">
          <w:rPr>
            <w:rFonts w:eastAsia="Times New Roman" w:cs="Calibri"/>
            <w:color w:val="001F49"/>
            <w:sz w:val="25"/>
            <w:szCs w:val="25"/>
            <w:u w:val="single"/>
            <w:shd w:val="clear" w:color="auto" w:fill="FFFFFF"/>
          </w:rPr>
          <w:t xml:space="preserve">Strategic Human Resource Management" by </w:t>
        </w:r>
        <w:r w:rsidR="00334A89" w:rsidRPr="00334A89">
          <w:rPr>
            <w:rFonts w:eastAsia="Times New Roman" w:cs="Calibri"/>
            <w:color w:val="001F49"/>
            <w:u w:val="single"/>
            <w:shd w:val="clear" w:color="auto" w:fill="FFFFFF"/>
          </w:rPr>
          <w:t>Jeffrey A. Mello 2015 Edition by CENGAGE.</w:t>
        </w:r>
      </w:hyperlink>
    </w:p>
    <w:p w14:paraId="4DCDE464" w14:textId="77777777" w:rsidR="00A33983" w:rsidRPr="00F20156" w:rsidRDefault="00A33983" w:rsidP="00A33983">
      <w:pPr>
        <w:spacing w:after="0" w:line="240" w:lineRule="auto"/>
        <w:ind w:left="720"/>
        <w:jc w:val="both"/>
        <w:rPr>
          <w:rFonts w:ascii="Georgia" w:eastAsia="Times New Roman" w:hAnsi="Georgia" w:cs="Arial"/>
          <w:color w:val="222222"/>
          <w:sz w:val="20"/>
          <w:szCs w:val="20"/>
        </w:rPr>
      </w:pPr>
    </w:p>
    <w:p w14:paraId="6EBFA1D9" w14:textId="77777777" w:rsidR="00334A89" w:rsidRDefault="00334A89">
      <w:pPr>
        <w:spacing w:after="0" w:line="240" w:lineRule="auto"/>
        <w:rPr>
          <w:rFonts w:ascii="Georgia" w:eastAsia="Times New Roman" w:hAnsi="Georgia" w:cs="Arial"/>
          <w:color w:val="222222"/>
          <w:sz w:val="20"/>
          <w:szCs w:val="20"/>
        </w:rPr>
      </w:pPr>
      <w:r>
        <w:rPr>
          <w:rFonts w:ascii="Georgia" w:eastAsia="Times New Roman" w:hAnsi="Georgia" w:cs="Arial"/>
          <w:color w:val="222222"/>
          <w:sz w:val="20"/>
          <w:szCs w:val="20"/>
        </w:rPr>
        <w:br w:type="page"/>
      </w:r>
    </w:p>
    <w:p w14:paraId="48B0F3A6" w14:textId="77777777" w:rsidR="004B5873" w:rsidRPr="00F20156" w:rsidRDefault="004B5873" w:rsidP="00E2718E">
      <w:pPr>
        <w:spacing w:after="0" w:line="240" w:lineRule="auto"/>
        <w:ind w:left="60"/>
        <w:jc w:val="both"/>
        <w:rPr>
          <w:rFonts w:ascii="Georgia" w:eastAsia="Times New Roman" w:hAnsi="Georgia" w:cs="Arial"/>
          <w:color w:val="222222"/>
          <w:sz w:val="20"/>
          <w:szCs w:val="20"/>
        </w:rPr>
      </w:pPr>
    </w:p>
    <w:p w14:paraId="477FFDD9" w14:textId="77777777" w:rsidR="00A16D7B" w:rsidRPr="00F20156" w:rsidRDefault="004B5873" w:rsidP="00A16D7B">
      <w:pPr>
        <w:numPr>
          <w:ilvl w:val="0"/>
          <w:numId w:val="7"/>
        </w:numPr>
        <w:spacing w:before="100" w:beforeAutospacing="1" w:after="100" w:afterAutospacing="1" w:line="240" w:lineRule="auto"/>
        <w:jc w:val="both"/>
        <w:rPr>
          <w:rFonts w:ascii="Georgia" w:eastAsia="Times New Roman" w:hAnsi="Georgia" w:cs="Arial"/>
          <w:b/>
          <w:bCs/>
          <w:color w:val="222222"/>
          <w:sz w:val="20"/>
          <w:szCs w:val="20"/>
        </w:rPr>
      </w:pPr>
      <w:r w:rsidRPr="00F20156">
        <w:rPr>
          <w:rFonts w:ascii="Georgia" w:eastAsia="Times New Roman" w:hAnsi="Georgia" w:cs="Arial"/>
          <w:b/>
          <w:bCs/>
          <w:color w:val="222222"/>
          <w:sz w:val="20"/>
          <w:szCs w:val="20"/>
        </w:rPr>
        <w:t>Tentative Session Plan</w:t>
      </w:r>
    </w:p>
    <w:tbl>
      <w:tblPr>
        <w:tblpPr w:leftFromText="180" w:rightFromText="180" w:vertAnchor="text" w:horzAnchor="margin" w:tblpXSpec="center" w:tblpY="159"/>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02"/>
        <w:gridCol w:w="1716"/>
        <w:gridCol w:w="3510"/>
        <w:gridCol w:w="2700"/>
      </w:tblGrid>
      <w:tr w:rsidR="008E2F3A" w:rsidRPr="00F20156" w14:paraId="4A46B060" w14:textId="77777777" w:rsidTr="008E2F3A">
        <w:tc>
          <w:tcPr>
            <w:tcW w:w="1002" w:type="dxa"/>
            <w:vAlign w:val="center"/>
          </w:tcPr>
          <w:p w14:paraId="143A3FCE" w14:textId="77777777" w:rsidR="008E2F3A" w:rsidRPr="00F20156" w:rsidRDefault="008E2F3A" w:rsidP="008E2F3A">
            <w:pPr>
              <w:spacing w:after="0" w:line="240" w:lineRule="auto"/>
              <w:rPr>
                <w:rFonts w:ascii="Georgia" w:eastAsia="Times New Roman" w:hAnsi="Georgia"/>
                <w:b/>
                <w:color w:val="222222"/>
                <w:sz w:val="20"/>
                <w:szCs w:val="20"/>
              </w:rPr>
            </w:pPr>
            <w:r w:rsidRPr="00F20156">
              <w:rPr>
                <w:rFonts w:ascii="Georgia" w:eastAsia="Times New Roman" w:hAnsi="Georgia"/>
                <w:b/>
                <w:color w:val="222222"/>
                <w:sz w:val="20"/>
                <w:szCs w:val="20"/>
              </w:rPr>
              <w:t>Session no.</w:t>
            </w:r>
          </w:p>
        </w:tc>
        <w:tc>
          <w:tcPr>
            <w:tcW w:w="1716" w:type="dxa"/>
            <w:vAlign w:val="center"/>
          </w:tcPr>
          <w:p w14:paraId="19AE90BD" w14:textId="77777777" w:rsidR="008E2F3A" w:rsidRPr="00F20156" w:rsidRDefault="008E2F3A" w:rsidP="008E2F3A">
            <w:pPr>
              <w:spacing w:after="0" w:line="240" w:lineRule="auto"/>
              <w:rPr>
                <w:rFonts w:ascii="Georgia" w:eastAsia="Times New Roman" w:hAnsi="Georgia"/>
                <w:b/>
                <w:color w:val="222222"/>
                <w:sz w:val="20"/>
                <w:szCs w:val="20"/>
              </w:rPr>
            </w:pPr>
            <w:r w:rsidRPr="00F20156">
              <w:rPr>
                <w:rFonts w:ascii="Georgia" w:eastAsia="Times New Roman" w:hAnsi="Georgia"/>
                <w:b/>
                <w:color w:val="222222"/>
                <w:sz w:val="20"/>
                <w:szCs w:val="20"/>
              </w:rPr>
              <w:t xml:space="preserve">Topic </w:t>
            </w:r>
          </w:p>
        </w:tc>
        <w:tc>
          <w:tcPr>
            <w:tcW w:w="3510" w:type="dxa"/>
            <w:vAlign w:val="center"/>
          </w:tcPr>
          <w:p w14:paraId="58F36066" w14:textId="77777777" w:rsidR="008E2F3A" w:rsidRPr="00F20156" w:rsidRDefault="008E2F3A" w:rsidP="008E2F3A">
            <w:pPr>
              <w:spacing w:after="0" w:line="240" w:lineRule="auto"/>
              <w:rPr>
                <w:rFonts w:ascii="Georgia" w:eastAsia="Times New Roman" w:hAnsi="Georgia"/>
                <w:b/>
                <w:color w:val="222222"/>
                <w:sz w:val="20"/>
                <w:szCs w:val="20"/>
              </w:rPr>
            </w:pPr>
            <w:r w:rsidRPr="00F20156">
              <w:rPr>
                <w:rFonts w:ascii="Georgia" w:eastAsia="Times New Roman" w:hAnsi="Georgia"/>
                <w:b/>
                <w:color w:val="222222"/>
                <w:sz w:val="20"/>
                <w:szCs w:val="20"/>
              </w:rPr>
              <w:t>Coverage</w:t>
            </w:r>
          </w:p>
        </w:tc>
        <w:tc>
          <w:tcPr>
            <w:tcW w:w="2700" w:type="dxa"/>
            <w:vAlign w:val="center"/>
          </w:tcPr>
          <w:p w14:paraId="0BC61CAC" w14:textId="77777777" w:rsidR="008E2F3A" w:rsidRPr="00F20156" w:rsidRDefault="008E2F3A" w:rsidP="008E2F3A">
            <w:pPr>
              <w:spacing w:after="0" w:line="240" w:lineRule="auto"/>
              <w:rPr>
                <w:rFonts w:ascii="Georgia" w:eastAsia="Times New Roman" w:hAnsi="Georgia"/>
                <w:b/>
                <w:color w:val="222222"/>
                <w:sz w:val="20"/>
                <w:szCs w:val="20"/>
              </w:rPr>
            </w:pPr>
            <w:r w:rsidRPr="00F20156">
              <w:rPr>
                <w:rFonts w:ascii="Georgia" w:eastAsia="Times New Roman" w:hAnsi="Georgia"/>
                <w:b/>
                <w:color w:val="222222"/>
                <w:sz w:val="20"/>
                <w:szCs w:val="20"/>
              </w:rPr>
              <w:t>Mode of delivery</w:t>
            </w:r>
          </w:p>
        </w:tc>
      </w:tr>
      <w:tr w:rsidR="00244F42" w:rsidRPr="00F20156" w14:paraId="155E95BF" w14:textId="77777777" w:rsidTr="008E2F3A">
        <w:tc>
          <w:tcPr>
            <w:tcW w:w="1002" w:type="dxa"/>
            <w:vAlign w:val="center"/>
          </w:tcPr>
          <w:p w14:paraId="14E92E11" w14:textId="77777777" w:rsidR="00244F42" w:rsidRPr="00407CBB" w:rsidRDefault="00244F42" w:rsidP="00407CBB">
            <w:pPr>
              <w:pStyle w:val="ListParagraph"/>
              <w:numPr>
                <w:ilvl w:val="0"/>
                <w:numId w:val="22"/>
              </w:numPr>
              <w:spacing w:after="0" w:line="240" w:lineRule="auto"/>
              <w:rPr>
                <w:rFonts w:ascii="Georgia" w:eastAsia="Times New Roman" w:hAnsi="Georgia"/>
                <w:color w:val="222222"/>
                <w:sz w:val="20"/>
                <w:szCs w:val="20"/>
              </w:rPr>
            </w:pPr>
          </w:p>
        </w:tc>
        <w:tc>
          <w:tcPr>
            <w:tcW w:w="1716" w:type="dxa"/>
            <w:vAlign w:val="center"/>
          </w:tcPr>
          <w:p w14:paraId="5098F7D3" w14:textId="77777777" w:rsidR="00244F42" w:rsidRPr="00334A89" w:rsidRDefault="00407CBB" w:rsidP="006E6D58">
            <w:pPr>
              <w:spacing w:after="0" w:line="240" w:lineRule="auto"/>
              <w:rPr>
                <w:rFonts w:ascii="Georgia" w:eastAsia="Times New Roman" w:hAnsi="Georgia"/>
                <w:color w:val="222222"/>
                <w:sz w:val="20"/>
                <w:szCs w:val="20"/>
              </w:rPr>
            </w:pPr>
            <w:r>
              <w:rPr>
                <w:rFonts w:ascii="Georgia" w:eastAsia="Times New Roman" w:hAnsi="Georgia"/>
                <w:color w:val="222222"/>
                <w:sz w:val="20"/>
                <w:szCs w:val="20"/>
              </w:rPr>
              <w:t>Can HR Provide Competitive Advantage?</w:t>
            </w:r>
          </w:p>
        </w:tc>
        <w:tc>
          <w:tcPr>
            <w:tcW w:w="3510" w:type="dxa"/>
            <w:vAlign w:val="center"/>
          </w:tcPr>
          <w:p w14:paraId="17683598" w14:textId="77777777" w:rsidR="00244F42" w:rsidRPr="00334A89" w:rsidRDefault="00407CBB" w:rsidP="00EA5BC3">
            <w:pPr>
              <w:spacing w:after="0" w:line="240" w:lineRule="auto"/>
              <w:rPr>
                <w:rFonts w:ascii="Georgia" w:eastAsia="Times New Roman" w:hAnsi="Georgia"/>
                <w:color w:val="222222"/>
                <w:sz w:val="20"/>
                <w:szCs w:val="20"/>
              </w:rPr>
            </w:pPr>
            <w:r>
              <w:rPr>
                <w:rFonts w:ascii="Georgia" w:eastAsia="Times New Roman" w:hAnsi="Georgia"/>
                <w:color w:val="222222"/>
                <w:sz w:val="20"/>
                <w:szCs w:val="20"/>
              </w:rPr>
              <w:t>Looking Inside for Competitive Advantage</w:t>
            </w:r>
          </w:p>
        </w:tc>
        <w:tc>
          <w:tcPr>
            <w:tcW w:w="2700" w:type="dxa"/>
            <w:vAlign w:val="center"/>
          </w:tcPr>
          <w:p w14:paraId="13DCB6D4" w14:textId="77777777" w:rsidR="00244F42" w:rsidRPr="00334A89" w:rsidRDefault="00407CBB" w:rsidP="006E6D58">
            <w:pPr>
              <w:spacing w:after="0" w:line="240" w:lineRule="auto"/>
              <w:rPr>
                <w:rFonts w:ascii="Georgia" w:eastAsia="Times New Roman" w:hAnsi="Georgia"/>
                <w:color w:val="222222"/>
                <w:sz w:val="20"/>
                <w:szCs w:val="20"/>
              </w:rPr>
            </w:pPr>
            <w:r>
              <w:rPr>
                <w:rFonts w:ascii="Georgia" w:eastAsia="Times New Roman" w:hAnsi="Georgia"/>
                <w:color w:val="222222"/>
                <w:sz w:val="20"/>
                <w:szCs w:val="20"/>
              </w:rPr>
              <w:t xml:space="preserve">Small Group Discussions and Presentations </w:t>
            </w:r>
          </w:p>
        </w:tc>
      </w:tr>
      <w:tr w:rsidR="00244F42" w:rsidRPr="00F20156" w14:paraId="101732AB" w14:textId="77777777" w:rsidTr="008E2F3A">
        <w:tc>
          <w:tcPr>
            <w:tcW w:w="1002" w:type="dxa"/>
            <w:vAlign w:val="center"/>
          </w:tcPr>
          <w:p w14:paraId="68A372BD" w14:textId="77777777" w:rsidR="00244F42" w:rsidRPr="00407CBB" w:rsidRDefault="00244F42" w:rsidP="00407CBB">
            <w:pPr>
              <w:pStyle w:val="ListParagraph"/>
              <w:numPr>
                <w:ilvl w:val="0"/>
                <w:numId w:val="22"/>
              </w:numPr>
              <w:spacing w:after="0" w:line="240" w:lineRule="auto"/>
              <w:rPr>
                <w:rFonts w:ascii="Georgia" w:eastAsia="Times New Roman" w:hAnsi="Georgia"/>
                <w:color w:val="222222"/>
                <w:sz w:val="20"/>
                <w:szCs w:val="20"/>
              </w:rPr>
            </w:pPr>
          </w:p>
        </w:tc>
        <w:tc>
          <w:tcPr>
            <w:tcW w:w="1716" w:type="dxa"/>
            <w:vAlign w:val="center"/>
          </w:tcPr>
          <w:p w14:paraId="617598E5" w14:textId="77777777" w:rsidR="00244F42" w:rsidRPr="00334A89" w:rsidRDefault="00407CBB" w:rsidP="006E6D58">
            <w:pPr>
              <w:spacing w:after="0" w:line="240" w:lineRule="auto"/>
              <w:rPr>
                <w:rFonts w:ascii="Georgia" w:eastAsia="Times New Roman" w:hAnsi="Georgia"/>
                <w:color w:val="222222"/>
                <w:sz w:val="20"/>
                <w:szCs w:val="20"/>
              </w:rPr>
            </w:pPr>
            <w:r>
              <w:rPr>
                <w:rFonts w:ascii="Georgia" w:eastAsia="Times New Roman" w:hAnsi="Georgia"/>
                <w:color w:val="222222"/>
                <w:sz w:val="20"/>
                <w:szCs w:val="20"/>
              </w:rPr>
              <w:t xml:space="preserve">HR and Sustained Competitive Advantage </w:t>
            </w:r>
          </w:p>
        </w:tc>
        <w:tc>
          <w:tcPr>
            <w:tcW w:w="3510" w:type="dxa"/>
            <w:vAlign w:val="center"/>
          </w:tcPr>
          <w:p w14:paraId="77777A08" w14:textId="77777777" w:rsidR="00244F42" w:rsidRPr="00334A89" w:rsidRDefault="00407CBB" w:rsidP="00EA5BC3">
            <w:pPr>
              <w:spacing w:after="0" w:line="240" w:lineRule="auto"/>
              <w:rPr>
                <w:rFonts w:ascii="Georgia" w:eastAsia="Times New Roman" w:hAnsi="Georgia"/>
                <w:color w:val="222222"/>
                <w:sz w:val="20"/>
                <w:szCs w:val="20"/>
              </w:rPr>
            </w:pPr>
            <w:r>
              <w:rPr>
                <w:rFonts w:ascii="Georgia" w:eastAsia="Times New Roman" w:hAnsi="Georgia"/>
                <w:color w:val="222222"/>
                <w:sz w:val="20"/>
                <w:szCs w:val="20"/>
              </w:rPr>
              <w:t xml:space="preserve">Resource Based View of the Firm and Strategic HRM </w:t>
            </w:r>
          </w:p>
        </w:tc>
        <w:tc>
          <w:tcPr>
            <w:tcW w:w="2700" w:type="dxa"/>
            <w:vAlign w:val="center"/>
          </w:tcPr>
          <w:p w14:paraId="3D9173E0" w14:textId="77777777" w:rsidR="00244F42" w:rsidRPr="00334A89" w:rsidRDefault="00407CBB" w:rsidP="006E6D58">
            <w:pPr>
              <w:spacing w:after="0" w:line="240" w:lineRule="auto"/>
              <w:rPr>
                <w:rFonts w:ascii="Georgia" w:eastAsia="Times New Roman" w:hAnsi="Georgia"/>
                <w:color w:val="222222"/>
                <w:sz w:val="20"/>
                <w:szCs w:val="20"/>
              </w:rPr>
            </w:pPr>
            <w:r>
              <w:rPr>
                <w:rFonts w:ascii="Georgia" w:eastAsia="Times New Roman" w:hAnsi="Georgia"/>
                <w:color w:val="222222"/>
                <w:sz w:val="20"/>
                <w:szCs w:val="20"/>
              </w:rPr>
              <w:t>Lecture</w:t>
            </w:r>
          </w:p>
        </w:tc>
      </w:tr>
      <w:tr w:rsidR="006E6D58" w:rsidRPr="00F20156" w14:paraId="167D675D" w14:textId="77777777" w:rsidTr="008E2F3A">
        <w:tc>
          <w:tcPr>
            <w:tcW w:w="1002" w:type="dxa"/>
            <w:vAlign w:val="center"/>
          </w:tcPr>
          <w:p w14:paraId="64FF78E0" w14:textId="77777777" w:rsidR="006E6D58" w:rsidRPr="00407CBB" w:rsidRDefault="006E6D58" w:rsidP="00407CBB">
            <w:pPr>
              <w:pStyle w:val="ListParagraph"/>
              <w:numPr>
                <w:ilvl w:val="0"/>
                <w:numId w:val="22"/>
              </w:numPr>
              <w:spacing w:after="0" w:line="240" w:lineRule="auto"/>
              <w:rPr>
                <w:rFonts w:ascii="Georgia" w:eastAsia="Times New Roman" w:hAnsi="Georgia"/>
                <w:color w:val="222222"/>
                <w:sz w:val="20"/>
                <w:szCs w:val="20"/>
              </w:rPr>
            </w:pPr>
          </w:p>
        </w:tc>
        <w:tc>
          <w:tcPr>
            <w:tcW w:w="1716" w:type="dxa"/>
            <w:vAlign w:val="center"/>
          </w:tcPr>
          <w:p w14:paraId="37CD1067" w14:textId="77777777" w:rsidR="006E6D58" w:rsidRPr="00F20156" w:rsidRDefault="00334A89" w:rsidP="006E6D58">
            <w:pPr>
              <w:spacing w:after="0" w:line="240" w:lineRule="auto"/>
              <w:rPr>
                <w:rFonts w:ascii="Georgia" w:eastAsia="Times New Roman" w:hAnsi="Georgia"/>
                <w:color w:val="222222"/>
                <w:sz w:val="20"/>
                <w:szCs w:val="20"/>
              </w:rPr>
            </w:pPr>
            <w:r w:rsidRPr="00334A89">
              <w:rPr>
                <w:rFonts w:ascii="Georgia" w:eastAsia="Times New Roman" w:hAnsi="Georgia"/>
                <w:color w:val="222222"/>
                <w:sz w:val="20"/>
                <w:szCs w:val="20"/>
              </w:rPr>
              <w:t>What does it take to deliver outstanding organizational performance over 50 years?</w:t>
            </w:r>
          </w:p>
        </w:tc>
        <w:tc>
          <w:tcPr>
            <w:tcW w:w="3510" w:type="dxa"/>
            <w:vAlign w:val="center"/>
          </w:tcPr>
          <w:p w14:paraId="50FB0FE4" w14:textId="77777777" w:rsidR="006E6D58" w:rsidRPr="00F20156" w:rsidRDefault="00334A89" w:rsidP="00EA5BC3">
            <w:pPr>
              <w:spacing w:after="0" w:line="240" w:lineRule="auto"/>
              <w:rPr>
                <w:rFonts w:ascii="Georgia" w:eastAsia="Times New Roman" w:hAnsi="Georgia"/>
                <w:color w:val="222222"/>
                <w:sz w:val="20"/>
                <w:szCs w:val="20"/>
              </w:rPr>
            </w:pPr>
            <w:r w:rsidRPr="00334A89">
              <w:rPr>
                <w:rFonts w:ascii="Georgia" w:eastAsia="Times New Roman" w:hAnsi="Georgia"/>
                <w:color w:val="222222"/>
                <w:sz w:val="20"/>
                <w:szCs w:val="20"/>
              </w:rPr>
              <w:t>An Entrepreneur's Unconventional Wisdom</w:t>
            </w:r>
          </w:p>
        </w:tc>
        <w:tc>
          <w:tcPr>
            <w:tcW w:w="2700" w:type="dxa"/>
            <w:vAlign w:val="center"/>
          </w:tcPr>
          <w:p w14:paraId="4A9D7AD0" w14:textId="77777777" w:rsidR="006E6D58" w:rsidRPr="00F20156" w:rsidRDefault="00334A89" w:rsidP="006E6D58">
            <w:pPr>
              <w:spacing w:after="0" w:line="240" w:lineRule="auto"/>
              <w:rPr>
                <w:rFonts w:ascii="Georgia" w:eastAsia="Times New Roman" w:hAnsi="Georgia"/>
                <w:color w:val="222222"/>
                <w:sz w:val="20"/>
                <w:szCs w:val="20"/>
              </w:rPr>
            </w:pPr>
            <w:r w:rsidRPr="00334A89">
              <w:rPr>
                <w:rFonts w:ascii="Georgia" w:eastAsia="Times New Roman" w:hAnsi="Georgia"/>
                <w:color w:val="222222"/>
                <w:sz w:val="20"/>
                <w:szCs w:val="20"/>
              </w:rPr>
              <w:t>Video Case Analysis and Discussion</w:t>
            </w:r>
          </w:p>
        </w:tc>
      </w:tr>
      <w:tr w:rsidR="008E2F3A" w:rsidRPr="00F20156" w14:paraId="07AD39E6" w14:textId="77777777" w:rsidTr="008E2F3A">
        <w:tc>
          <w:tcPr>
            <w:tcW w:w="1002" w:type="dxa"/>
            <w:vAlign w:val="center"/>
          </w:tcPr>
          <w:p w14:paraId="63F3208B" w14:textId="77777777" w:rsidR="008E2F3A" w:rsidRPr="00407CBB" w:rsidRDefault="008E2F3A" w:rsidP="00407CBB">
            <w:pPr>
              <w:pStyle w:val="ListParagraph"/>
              <w:numPr>
                <w:ilvl w:val="0"/>
                <w:numId w:val="22"/>
              </w:numPr>
              <w:spacing w:after="0" w:line="240" w:lineRule="auto"/>
              <w:rPr>
                <w:rFonts w:ascii="Georgia" w:eastAsia="Times New Roman" w:hAnsi="Georgia"/>
                <w:color w:val="222222"/>
                <w:sz w:val="20"/>
                <w:szCs w:val="20"/>
              </w:rPr>
            </w:pPr>
          </w:p>
        </w:tc>
        <w:tc>
          <w:tcPr>
            <w:tcW w:w="1716" w:type="dxa"/>
            <w:vAlign w:val="center"/>
          </w:tcPr>
          <w:p w14:paraId="01345276" w14:textId="77777777" w:rsidR="008E2F3A" w:rsidRPr="00F20156" w:rsidRDefault="00334A89" w:rsidP="00974DA5">
            <w:pPr>
              <w:spacing w:after="0" w:line="240" w:lineRule="auto"/>
              <w:rPr>
                <w:rFonts w:ascii="Georgia" w:eastAsia="Times New Roman" w:hAnsi="Georgia"/>
                <w:color w:val="222222"/>
                <w:sz w:val="20"/>
                <w:szCs w:val="20"/>
              </w:rPr>
            </w:pPr>
            <w:r w:rsidRPr="00334A89">
              <w:rPr>
                <w:rFonts w:ascii="Georgia" w:eastAsia="Times New Roman" w:hAnsi="Georgia"/>
                <w:color w:val="222222"/>
                <w:sz w:val="20"/>
                <w:szCs w:val="20"/>
              </w:rPr>
              <w:t>How to sustain extraordinary global business performance over economic cycles of slowdown and recession?</w:t>
            </w:r>
          </w:p>
        </w:tc>
        <w:tc>
          <w:tcPr>
            <w:tcW w:w="3510" w:type="dxa"/>
            <w:vAlign w:val="center"/>
          </w:tcPr>
          <w:p w14:paraId="4F4C23CD" w14:textId="77777777" w:rsidR="00974DA5" w:rsidRPr="00F20156" w:rsidRDefault="00334A89" w:rsidP="008E2F3A">
            <w:pPr>
              <w:spacing w:after="0" w:line="240" w:lineRule="auto"/>
              <w:rPr>
                <w:rFonts w:ascii="Georgia" w:eastAsia="Times New Roman" w:hAnsi="Georgia"/>
                <w:color w:val="222222"/>
                <w:sz w:val="20"/>
                <w:szCs w:val="20"/>
              </w:rPr>
            </w:pPr>
            <w:r w:rsidRPr="00334A89">
              <w:rPr>
                <w:rFonts w:ascii="Georgia" w:eastAsia="Times New Roman" w:hAnsi="Georgia"/>
                <w:color w:val="222222"/>
                <w:sz w:val="20"/>
                <w:szCs w:val="20"/>
              </w:rPr>
              <w:t xml:space="preserve">Research on “An Entrepreneur's Unconventional Wisdom” and presentation </w:t>
            </w:r>
          </w:p>
        </w:tc>
        <w:tc>
          <w:tcPr>
            <w:tcW w:w="2700" w:type="dxa"/>
            <w:vAlign w:val="center"/>
          </w:tcPr>
          <w:p w14:paraId="37064C63" w14:textId="77777777" w:rsidR="00C84558" w:rsidRPr="00F20156" w:rsidRDefault="00C03EA4" w:rsidP="00C84558">
            <w:pPr>
              <w:spacing w:after="0" w:line="240" w:lineRule="auto"/>
              <w:rPr>
                <w:rFonts w:ascii="Georgia" w:eastAsia="Times New Roman" w:hAnsi="Georgia"/>
                <w:color w:val="222222"/>
                <w:sz w:val="20"/>
                <w:szCs w:val="20"/>
              </w:rPr>
            </w:pPr>
            <w:r>
              <w:rPr>
                <w:rFonts w:ascii="Georgia" w:eastAsia="Times New Roman" w:hAnsi="Georgia"/>
                <w:i/>
                <w:color w:val="222222"/>
                <w:sz w:val="20"/>
                <w:szCs w:val="20"/>
              </w:rPr>
              <w:t>Case Analysis and Discussion</w:t>
            </w:r>
          </w:p>
        </w:tc>
      </w:tr>
      <w:tr w:rsidR="00CD1966" w:rsidRPr="00F20156" w14:paraId="7904D405" w14:textId="77777777" w:rsidTr="008E2F3A">
        <w:tc>
          <w:tcPr>
            <w:tcW w:w="1002" w:type="dxa"/>
            <w:vAlign w:val="center"/>
          </w:tcPr>
          <w:p w14:paraId="1B92EE6B" w14:textId="77777777" w:rsidR="00CD1966" w:rsidRPr="00407CBB" w:rsidRDefault="00CD1966" w:rsidP="00407CBB">
            <w:pPr>
              <w:pStyle w:val="ListParagraph"/>
              <w:numPr>
                <w:ilvl w:val="0"/>
                <w:numId w:val="22"/>
              </w:numPr>
              <w:spacing w:after="0" w:line="240" w:lineRule="auto"/>
              <w:rPr>
                <w:rFonts w:ascii="Georgia" w:eastAsia="Times New Roman" w:hAnsi="Georgia"/>
                <w:color w:val="222222"/>
                <w:sz w:val="20"/>
                <w:szCs w:val="20"/>
              </w:rPr>
            </w:pPr>
          </w:p>
        </w:tc>
        <w:tc>
          <w:tcPr>
            <w:tcW w:w="1716" w:type="dxa"/>
            <w:vAlign w:val="center"/>
          </w:tcPr>
          <w:p w14:paraId="6ED14BBF" w14:textId="77777777" w:rsidR="00CD1966" w:rsidRPr="00F20156" w:rsidRDefault="00334A89" w:rsidP="00104C62">
            <w:pPr>
              <w:spacing w:after="0" w:line="240" w:lineRule="auto"/>
              <w:rPr>
                <w:rFonts w:ascii="Georgia" w:eastAsia="Times New Roman" w:hAnsi="Georgia"/>
                <w:color w:val="222222"/>
                <w:sz w:val="20"/>
                <w:szCs w:val="20"/>
              </w:rPr>
            </w:pPr>
            <w:r w:rsidRPr="00334A89">
              <w:rPr>
                <w:rFonts w:ascii="Georgia" w:eastAsia="Times New Roman" w:hAnsi="Georgia"/>
                <w:color w:val="222222"/>
                <w:sz w:val="20"/>
                <w:szCs w:val="20"/>
              </w:rPr>
              <w:t>How to transform employees as intrapreneurs?</w:t>
            </w:r>
          </w:p>
        </w:tc>
        <w:tc>
          <w:tcPr>
            <w:tcW w:w="3510" w:type="dxa"/>
            <w:vAlign w:val="center"/>
          </w:tcPr>
          <w:p w14:paraId="6E53C629" w14:textId="77777777" w:rsidR="00B420A1" w:rsidRPr="00F20156" w:rsidRDefault="00334A89" w:rsidP="00B420A1">
            <w:pPr>
              <w:spacing w:after="0" w:line="240" w:lineRule="auto"/>
              <w:rPr>
                <w:rFonts w:ascii="Georgia" w:eastAsia="Times New Roman" w:hAnsi="Georgia"/>
                <w:color w:val="222222"/>
                <w:sz w:val="20"/>
                <w:szCs w:val="20"/>
              </w:rPr>
            </w:pPr>
            <w:r w:rsidRPr="00334A89">
              <w:rPr>
                <w:rFonts w:ascii="Georgia" w:eastAsia="Times New Roman" w:hAnsi="Georgia"/>
                <w:color w:val="222222"/>
                <w:sz w:val="20"/>
                <w:szCs w:val="20"/>
              </w:rPr>
              <w:t>The Journey from Home Appliance Business to Internet Services Firm</w:t>
            </w:r>
          </w:p>
        </w:tc>
        <w:tc>
          <w:tcPr>
            <w:tcW w:w="2700" w:type="dxa"/>
            <w:vAlign w:val="center"/>
          </w:tcPr>
          <w:p w14:paraId="1EE602C4" w14:textId="77777777" w:rsidR="00F20156" w:rsidRPr="00F20156" w:rsidRDefault="00334A89" w:rsidP="00B420A1">
            <w:pPr>
              <w:spacing w:after="0" w:line="240" w:lineRule="auto"/>
              <w:rPr>
                <w:rFonts w:ascii="Georgia" w:eastAsia="Times New Roman" w:hAnsi="Georgia"/>
                <w:i/>
                <w:color w:val="222222"/>
                <w:sz w:val="20"/>
                <w:szCs w:val="20"/>
              </w:rPr>
            </w:pPr>
            <w:r>
              <w:rPr>
                <w:rFonts w:ascii="Georgia" w:eastAsia="Times New Roman" w:hAnsi="Georgia"/>
                <w:i/>
                <w:color w:val="222222"/>
                <w:sz w:val="20"/>
                <w:szCs w:val="20"/>
              </w:rPr>
              <w:t>Case Analysis</w:t>
            </w:r>
            <w:r w:rsidR="00C03EA4">
              <w:rPr>
                <w:rFonts w:ascii="Georgia" w:eastAsia="Times New Roman" w:hAnsi="Georgia"/>
                <w:i/>
                <w:color w:val="222222"/>
                <w:sz w:val="20"/>
                <w:szCs w:val="20"/>
              </w:rPr>
              <w:t xml:space="preserve"> and Discussion</w:t>
            </w:r>
          </w:p>
        </w:tc>
      </w:tr>
      <w:tr w:rsidR="00CD1966" w:rsidRPr="00F20156" w14:paraId="7086D6EB" w14:textId="77777777" w:rsidTr="008E2F3A">
        <w:tc>
          <w:tcPr>
            <w:tcW w:w="1002" w:type="dxa"/>
            <w:vAlign w:val="center"/>
          </w:tcPr>
          <w:p w14:paraId="4946B435" w14:textId="77777777" w:rsidR="00CD1966" w:rsidRPr="00407CBB" w:rsidRDefault="00CD1966" w:rsidP="00407CBB">
            <w:pPr>
              <w:pStyle w:val="ListParagraph"/>
              <w:numPr>
                <w:ilvl w:val="0"/>
                <w:numId w:val="22"/>
              </w:numPr>
              <w:spacing w:after="0" w:line="240" w:lineRule="auto"/>
              <w:rPr>
                <w:rFonts w:ascii="Georgia" w:eastAsia="Times New Roman" w:hAnsi="Georgia"/>
                <w:color w:val="222222"/>
                <w:sz w:val="20"/>
                <w:szCs w:val="20"/>
              </w:rPr>
            </w:pPr>
          </w:p>
        </w:tc>
        <w:tc>
          <w:tcPr>
            <w:tcW w:w="1716" w:type="dxa"/>
            <w:vAlign w:val="center"/>
          </w:tcPr>
          <w:p w14:paraId="387C40C7" w14:textId="77777777" w:rsidR="00CD1966" w:rsidRPr="00F20156" w:rsidRDefault="00334A89" w:rsidP="00CD1966">
            <w:pPr>
              <w:spacing w:after="0" w:line="240" w:lineRule="auto"/>
              <w:rPr>
                <w:rFonts w:ascii="Georgia" w:eastAsia="Times New Roman" w:hAnsi="Georgia"/>
                <w:i/>
                <w:color w:val="222222"/>
                <w:sz w:val="20"/>
                <w:szCs w:val="20"/>
              </w:rPr>
            </w:pPr>
            <w:r w:rsidRPr="00334A89">
              <w:rPr>
                <w:rFonts w:ascii="Georgia" w:eastAsia="Times New Roman" w:hAnsi="Georgia"/>
                <w:i/>
                <w:color w:val="222222"/>
                <w:sz w:val="20"/>
                <w:szCs w:val="20"/>
              </w:rPr>
              <w:t>How to align the interest of customers with business practices and people management practices?</w:t>
            </w:r>
          </w:p>
        </w:tc>
        <w:tc>
          <w:tcPr>
            <w:tcW w:w="3510" w:type="dxa"/>
            <w:vAlign w:val="center"/>
          </w:tcPr>
          <w:p w14:paraId="11CDDEDF" w14:textId="77777777" w:rsidR="002F3AA4" w:rsidRPr="00F20156" w:rsidRDefault="00334A89" w:rsidP="00B420A1">
            <w:pPr>
              <w:spacing w:after="0" w:line="240" w:lineRule="auto"/>
              <w:rPr>
                <w:rFonts w:ascii="Georgia" w:eastAsia="Times New Roman" w:hAnsi="Georgia"/>
                <w:color w:val="222222"/>
                <w:sz w:val="20"/>
                <w:szCs w:val="20"/>
              </w:rPr>
            </w:pPr>
            <w:r w:rsidRPr="00334A89">
              <w:rPr>
                <w:rFonts w:ascii="Georgia" w:eastAsia="Times New Roman" w:hAnsi="Georgia"/>
                <w:color w:val="222222"/>
                <w:sz w:val="20"/>
                <w:szCs w:val="20"/>
              </w:rPr>
              <w:t xml:space="preserve">Research on </w:t>
            </w:r>
            <w:proofErr w:type="gramStart"/>
            <w:r w:rsidRPr="00334A89">
              <w:rPr>
                <w:rFonts w:ascii="Georgia" w:eastAsia="Times New Roman" w:hAnsi="Georgia"/>
                <w:color w:val="222222"/>
                <w:sz w:val="20"/>
                <w:szCs w:val="20"/>
              </w:rPr>
              <w:t>“ Home</w:t>
            </w:r>
            <w:proofErr w:type="gramEnd"/>
            <w:r w:rsidRPr="00334A89">
              <w:rPr>
                <w:rFonts w:ascii="Georgia" w:eastAsia="Times New Roman" w:hAnsi="Georgia"/>
                <w:color w:val="222222"/>
                <w:sz w:val="20"/>
                <w:szCs w:val="20"/>
              </w:rPr>
              <w:t xml:space="preserve"> Appliance Business to Internet Services Firm” and presentation</w:t>
            </w:r>
          </w:p>
        </w:tc>
        <w:tc>
          <w:tcPr>
            <w:tcW w:w="2700" w:type="dxa"/>
            <w:vAlign w:val="center"/>
          </w:tcPr>
          <w:p w14:paraId="21EBDCEB" w14:textId="77777777" w:rsidR="00CD1966" w:rsidRPr="00F20156" w:rsidRDefault="00C03EA4" w:rsidP="001E060E">
            <w:pPr>
              <w:spacing w:after="0" w:line="240" w:lineRule="auto"/>
              <w:rPr>
                <w:rFonts w:ascii="Georgia" w:eastAsia="Times New Roman" w:hAnsi="Georgia"/>
                <w:color w:val="222222"/>
                <w:sz w:val="20"/>
                <w:szCs w:val="20"/>
              </w:rPr>
            </w:pPr>
            <w:r>
              <w:rPr>
                <w:rFonts w:ascii="Georgia" w:eastAsia="Times New Roman" w:hAnsi="Georgia"/>
                <w:i/>
                <w:color w:val="222222"/>
                <w:sz w:val="20"/>
                <w:szCs w:val="20"/>
              </w:rPr>
              <w:t>Case Analysis and Discussion</w:t>
            </w:r>
          </w:p>
        </w:tc>
      </w:tr>
      <w:tr w:rsidR="00B420A1" w:rsidRPr="00F20156" w14:paraId="6A6F34E6" w14:textId="77777777" w:rsidTr="008E2F3A">
        <w:tc>
          <w:tcPr>
            <w:tcW w:w="1002" w:type="dxa"/>
            <w:vAlign w:val="center"/>
          </w:tcPr>
          <w:p w14:paraId="7FEFF45F" w14:textId="77777777" w:rsidR="00B420A1" w:rsidRPr="00407CBB" w:rsidRDefault="00B420A1" w:rsidP="00407CBB">
            <w:pPr>
              <w:pStyle w:val="ListParagraph"/>
              <w:numPr>
                <w:ilvl w:val="0"/>
                <w:numId w:val="22"/>
              </w:numPr>
              <w:spacing w:after="0" w:line="240" w:lineRule="auto"/>
              <w:rPr>
                <w:rFonts w:ascii="Georgia" w:eastAsia="Times New Roman" w:hAnsi="Georgia"/>
                <w:color w:val="222222"/>
                <w:sz w:val="20"/>
                <w:szCs w:val="20"/>
              </w:rPr>
            </w:pPr>
          </w:p>
        </w:tc>
        <w:tc>
          <w:tcPr>
            <w:tcW w:w="1716" w:type="dxa"/>
            <w:vAlign w:val="center"/>
          </w:tcPr>
          <w:p w14:paraId="337EDC38" w14:textId="77777777" w:rsidR="00B420A1" w:rsidRPr="00F20156" w:rsidRDefault="00334A89" w:rsidP="00B420A1">
            <w:pPr>
              <w:spacing w:after="0" w:line="240" w:lineRule="auto"/>
              <w:rPr>
                <w:rFonts w:ascii="Georgia" w:eastAsia="Times New Roman" w:hAnsi="Georgia"/>
                <w:color w:val="222222"/>
                <w:sz w:val="20"/>
                <w:szCs w:val="20"/>
              </w:rPr>
            </w:pPr>
            <w:r w:rsidRPr="00334A89">
              <w:rPr>
                <w:rFonts w:ascii="Georgia" w:eastAsia="Times New Roman" w:hAnsi="Georgia"/>
                <w:color w:val="222222"/>
                <w:sz w:val="20"/>
                <w:szCs w:val="20"/>
              </w:rPr>
              <w:t xml:space="preserve">Firm Strategy and Employee </w:t>
            </w:r>
            <w:proofErr w:type="spellStart"/>
            <w:r w:rsidRPr="00334A89">
              <w:rPr>
                <w:rFonts w:ascii="Georgia" w:eastAsia="Times New Roman" w:hAnsi="Georgia"/>
                <w:color w:val="222222"/>
                <w:sz w:val="20"/>
                <w:szCs w:val="20"/>
              </w:rPr>
              <w:t>Behaviour</w:t>
            </w:r>
            <w:proofErr w:type="spellEnd"/>
          </w:p>
        </w:tc>
        <w:tc>
          <w:tcPr>
            <w:tcW w:w="3510" w:type="dxa"/>
            <w:vAlign w:val="center"/>
          </w:tcPr>
          <w:p w14:paraId="24D325FD" w14:textId="77777777" w:rsidR="00B420A1" w:rsidRPr="00F20156" w:rsidRDefault="00334A89" w:rsidP="00B420A1">
            <w:pPr>
              <w:spacing w:after="0" w:line="240" w:lineRule="auto"/>
              <w:rPr>
                <w:rFonts w:ascii="Georgia" w:eastAsia="Times New Roman" w:hAnsi="Georgia"/>
                <w:color w:val="222222"/>
                <w:sz w:val="20"/>
                <w:szCs w:val="20"/>
              </w:rPr>
            </w:pPr>
            <w:r w:rsidRPr="00334A89">
              <w:rPr>
                <w:rFonts w:ascii="Georgia" w:eastAsia="Times New Roman" w:hAnsi="Georgia"/>
                <w:color w:val="222222"/>
                <w:sz w:val="20"/>
                <w:szCs w:val="20"/>
              </w:rPr>
              <w:t xml:space="preserve">A </w:t>
            </w:r>
            <w:proofErr w:type="spellStart"/>
            <w:r w:rsidRPr="00334A89">
              <w:rPr>
                <w:rFonts w:ascii="Georgia" w:eastAsia="Times New Roman" w:hAnsi="Georgia"/>
                <w:color w:val="222222"/>
                <w:sz w:val="20"/>
                <w:szCs w:val="20"/>
              </w:rPr>
              <w:t>Behavioural</w:t>
            </w:r>
            <w:proofErr w:type="spellEnd"/>
            <w:r w:rsidRPr="00334A89">
              <w:rPr>
                <w:rFonts w:ascii="Georgia" w:eastAsia="Times New Roman" w:hAnsi="Georgia"/>
                <w:color w:val="222222"/>
                <w:sz w:val="20"/>
                <w:szCs w:val="20"/>
              </w:rPr>
              <w:t xml:space="preserve"> Perspective of Human Resource Management</w:t>
            </w:r>
          </w:p>
        </w:tc>
        <w:tc>
          <w:tcPr>
            <w:tcW w:w="2700" w:type="dxa"/>
            <w:vAlign w:val="center"/>
          </w:tcPr>
          <w:p w14:paraId="536525FD" w14:textId="77777777" w:rsidR="008E7209" w:rsidRPr="00F20156" w:rsidRDefault="00334A89" w:rsidP="00B420A1">
            <w:pPr>
              <w:spacing w:after="0" w:line="240" w:lineRule="auto"/>
              <w:rPr>
                <w:rFonts w:ascii="Georgia" w:eastAsia="Times New Roman" w:hAnsi="Georgia"/>
                <w:color w:val="222222"/>
                <w:sz w:val="20"/>
                <w:szCs w:val="20"/>
              </w:rPr>
            </w:pPr>
            <w:r>
              <w:rPr>
                <w:rFonts w:ascii="Georgia" w:eastAsia="Times New Roman" w:hAnsi="Georgia"/>
                <w:i/>
                <w:color w:val="222222"/>
                <w:sz w:val="20"/>
                <w:szCs w:val="20"/>
              </w:rPr>
              <w:t>Lecture</w:t>
            </w:r>
          </w:p>
        </w:tc>
      </w:tr>
      <w:tr w:rsidR="00B420A1" w:rsidRPr="00F20156" w14:paraId="3C5F104F" w14:textId="77777777" w:rsidTr="008E2F3A">
        <w:tc>
          <w:tcPr>
            <w:tcW w:w="1002" w:type="dxa"/>
            <w:vAlign w:val="center"/>
          </w:tcPr>
          <w:p w14:paraId="474D3B2A" w14:textId="77777777" w:rsidR="00B420A1" w:rsidRPr="00407CBB" w:rsidRDefault="00B420A1" w:rsidP="00407CBB">
            <w:pPr>
              <w:pStyle w:val="ListParagraph"/>
              <w:numPr>
                <w:ilvl w:val="0"/>
                <w:numId w:val="22"/>
              </w:numPr>
              <w:spacing w:after="0" w:line="240" w:lineRule="auto"/>
              <w:rPr>
                <w:rFonts w:ascii="Georgia" w:eastAsia="Times New Roman" w:hAnsi="Georgia"/>
                <w:color w:val="222222"/>
                <w:sz w:val="20"/>
                <w:szCs w:val="20"/>
              </w:rPr>
            </w:pPr>
          </w:p>
        </w:tc>
        <w:tc>
          <w:tcPr>
            <w:tcW w:w="1716" w:type="dxa"/>
            <w:vAlign w:val="center"/>
          </w:tcPr>
          <w:p w14:paraId="78E38B67" w14:textId="77777777" w:rsidR="00B420A1" w:rsidRPr="00F20156" w:rsidRDefault="00334A89" w:rsidP="00B420A1">
            <w:pPr>
              <w:spacing w:after="0" w:line="240" w:lineRule="auto"/>
              <w:rPr>
                <w:rFonts w:ascii="Georgia" w:eastAsia="Times New Roman" w:hAnsi="Georgia"/>
                <w:color w:val="222222"/>
                <w:sz w:val="20"/>
                <w:szCs w:val="20"/>
              </w:rPr>
            </w:pPr>
            <w:r w:rsidRPr="00334A89">
              <w:rPr>
                <w:rFonts w:ascii="Georgia" w:eastAsia="Times New Roman" w:hAnsi="Georgia"/>
                <w:color w:val="222222"/>
                <w:sz w:val="20"/>
                <w:szCs w:val="20"/>
              </w:rPr>
              <w:t>How (and Why) Indian and Western businesses vary in people management practices while achieving business excellence?</w:t>
            </w:r>
          </w:p>
        </w:tc>
        <w:tc>
          <w:tcPr>
            <w:tcW w:w="3510" w:type="dxa"/>
            <w:vAlign w:val="center"/>
          </w:tcPr>
          <w:p w14:paraId="4C67E3C1" w14:textId="77777777" w:rsidR="00AC3D4D" w:rsidRPr="00F20156" w:rsidRDefault="00334A89" w:rsidP="002825DE">
            <w:pPr>
              <w:spacing w:after="0" w:line="240" w:lineRule="auto"/>
              <w:rPr>
                <w:rFonts w:ascii="Georgia" w:eastAsia="Times New Roman" w:hAnsi="Georgia"/>
                <w:color w:val="222222"/>
                <w:sz w:val="20"/>
                <w:szCs w:val="20"/>
              </w:rPr>
            </w:pPr>
            <w:r w:rsidRPr="00334A89">
              <w:rPr>
                <w:rFonts w:ascii="Georgia" w:eastAsia="Times New Roman" w:hAnsi="Georgia"/>
                <w:color w:val="222222"/>
                <w:sz w:val="20"/>
                <w:szCs w:val="20"/>
              </w:rPr>
              <w:t>Comparative Research and Presentation</w:t>
            </w:r>
          </w:p>
        </w:tc>
        <w:tc>
          <w:tcPr>
            <w:tcW w:w="2700" w:type="dxa"/>
            <w:vAlign w:val="center"/>
          </w:tcPr>
          <w:p w14:paraId="48994E56" w14:textId="77777777" w:rsidR="00F20156" w:rsidRPr="00F20156" w:rsidRDefault="00334A89" w:rsidP="00B420A1">
            <w:pPr>
              <w:spacing w:after="0" w:line="240" w:lineRule="auto"/>
              <w:rPr>
                <w:rFonts w:ascii="Georgia" w:eastAsia="Times New Roman" w:hAnsi="Georgia"/>
                <w:color w:val="222222"/>
                <w:sz w:val="20"/>
                <w:szCs w:val="20"/>
              </w:rPr>
            </w:pPr>
            <w:r w:rsidRPr="00334A89">
              <w:rPr>
                <w:rFonts w:ascii="Georgia" w:eastAsia="Times New Roman" w:hAnsi="Georgia"/>
                <w:i/>
                <w:color w:val="222222"/>
                <w:sz w:val="20"/>
                <w:szCs w:val="20"/>
              </w:rPr>
              <w:t>Comparative Research and Presentation</w:t>
            </w:r>
            <w:r>
              <w:rPr>
                <w:rFonts w:ascii="Georgia" w:eastAsia="Times New Roman" w:hAnsi="Georgia"/>
                <w:i/>
                <w:color w:val="222222"/>
                <w:sz w:val="20"/>
                <w:szCs w:val="20"/>
              </w:rPr>
              <w:t xml:space="preserve"> by Students in Groups</w:t>
            </w:r>
          </w:p>
        </w:tc>
      </w:tr>
      <w:tr w:rsidR="003F4EF0" w:rsidRPr="00F20156" w14:paraId="69E25FE8" w14:textId="77777777" w:rsidTr="008E2F3A">
        <w:tc>
          <w:tcPr>
            <w:tcW w:w="1002" w:type="dxa"/>
            <w:vAlign w:val="center"/>
          </w:tcPr>
          <w:p w14:paraId="26018316" w14:textId="77777777" w:rsidR="003F4EF0" w:rsidRPr="00407CBB" w:rsidRDefault="003F4EF0" w:rsidP="00407CBB">
            <w:pPr>
              <w:pStyle w:val="ListParagraph"/>
              <w:numPr>
                <w:ilvl w:val="0"/>
                <w:numId w:val="22"/>
              </w:numPr>
              <w:spacing w:after="0" w:line="240" w:lineRule="auto"/>
              <w:rPr>
                <w:rFonts w:ascii="Georgia" w:eastAsia="Times New Roman" w:hAnsi="Georgia"/>
                <w:color w:val="222222"/>
                <w:sz w:val="20"/>
                <w:szCs w:val="20"/>
              </w:rPr>
            </w:pPr>
          </w:p>
        </w:tc>
        <w:tc>
          <w:tcPr>
            <w:tcW w:w="1716" w:type="dxa"/>
            <w:vAlign w:val="center"/>
          </w:tcPr>
          <w:p w14:paraId="230EBB69" w14:textId="77777777" w:rsidR="003F4EF0" w:rsidRPr="00F20156" w:rsidRDefault="00334A89" w:rsidP="00B420A1">
            <w:pPr>
              <w:spacing w:after="0" w:line="240" w:lineRule="auto"/>
              <w:rPr>
                <w:rFonts w:ascii="Georgia" w:eastAsia="Times New Roman" w:hAnsi="Georgia"/>
                <w:i/>
                <w:color w:val="222222"/>
                <w:sz w:val="20"/>
                <w:szCs w:val="20"/>
              </w:rPr>
            </w:pPr>
            <w:r w:rsidRPr="00334A89">
              <w:rPr>
                <w:rFonts w:ascii="Georgia" w:eastAsia="Times New Roman" w:hAnsi="Georgia"/>
                <w:i/>
                <w:color w:val="222222"/>
                <w:sz w:val="20"/>
                <w:szCs w:val="20"/>
              </w:rPr>
              <w:t xml:space="preserve">How to transform a sales </w:t>
            </w:r>
            <w:r w:rsidRPr="00334A89">
              <w:rPr>
                <w:rFonts w:ascii="Georgia" w:eastAsia="Times New Roman" w:hAnsi="Georgia"/>
                <w:i/>
                <w:color w:val="222222"/>
                <w:sz w:val="20"/>
                <w:szCs w:val="20"/>
              </w:rPr>
              <w:lastRenderedPageBreak/>
              <w:t>organization into a services organization?</w:t>
            </w:r>
          </w:p>
        </w:tc>
        <w:tc>
          <w:tcPr>
            <w:tcW w:w="3510" w:type="dxa"/>
            <w:vAlign w:val="center"/>
          </w:tcPr>
          <w:p w14:paraId="07386B83" w14:textId="77777777" w:rsidR="003F4EF0" w:rsidRPr="00F20156" w:rsidRDefault="00334A89" w:rsidP="00B420A1">
            <w:pPr>
              <w:spacing w:after="0" w:line="240" w:lineRule="auto"/>
              <w:rPr>
                <w:rFonts w:ascii="Georgia" w:eastAsia="Times New Roman" w:hAnsi="Georgia"/>
                <w:color w:val="222222"/>
                <w:sz w:val="20"/>
                <w:szCs w:val="20"/>
              </w:rPr>
            </w:pPr>
            <w:r w:rsidRPr="00334A89">
              <w:rPr>
                <w:rFonts w:ascii="Georgia" w:eastAsia="Times New Roman" w:hAnsi="Georgia"/>
                <w:color w:val="222222"/>
                <w:sz w:val="20"/>
                <w:szCs w:val="20"/>
              </w:rPr>
              <w:lastRenderedPageBreak/>
              <w:t>Retailing: Sales as the Service</w:t>
            </w:r>
          </w:p>
        </w:tc>
        <w:tc>
          <w:tcPr>
            <w:tcW w:w="2700" w:type="dxa"/>
            <w:vAlign w:val="center"/>
          </w:tcPr>
          <w:p w14:paraId="1A813531" w14:textId="77777777" w:rsidR="003F4EF0" w:rsidRPr="00F20156" w:rsidRDefault="00334A89" w:rsidP="003F4EF0">
            <w:pPr>
              <w:spacing w:after="0" w:line="240" w:lineRule="auto"/>
              <w:rPr>
                <w:rFonts w:ascii="Georgia" w:eastAsia="Times New Roman" w:hAnsi="Georgia"/>
                <w:i/>
                <w:color w:val="222222"/>
                <w:sz w:val="20"/>
                <w:szCs w:val="20"/>
              </w:rPr>
            </w:pPr>
            <w:r>
              <w:rPr>
                <w:rFonts w:ascii="Georgia" w:eastAsia="Times New Roman" w:hAnsi="Georgia"/>
                <w:color w:val="222222"/>
                <w:sz w:val="20"/>
                <w:szCs w:val="20"/>
              </w:rPr>
              <w:t>Team Exercise and Presentation</w:t>
            </w:r>
          </w:p>
        </w:tc>
      </w:tr>
      <w:tr w:rsidR="003F4EF0" w:rsidRPr="00F20156" w14:paraId="0BCB303A" w14:textId="77777777" w:rsidTr="008E2F3A">
        <w:tc>
          <w:tcPr>
            <w:tcW w:w="1002" w:type="dxa"/>
            <w:vAlign w:val="center"/>
          </w:tcPr>
          <w:p w14:paraId="2C862F95" w14:textId="77777777" w:rsidR="003F4EF0" w:rsidRPr="00407CBB" w:rsidRDefault="003F4EF0" w:rsidP="00407CBB">
            <w:pPr>
              <w:pStyle w:val="ListParagraph"/>
              <w:numPr>
                <w:ilvl w:val="0"/>
                <w:numId w:val="22"/>
              </w:numPr>
              <w:spacing w:after="0" w:line="240" w:lineRule="auto"/>
              <w:rPr>
                <w:rFonts w:ascii="Georgia" w:eastAsia="Times New Roman" w:hAnsi="Georgia"/>
                <w:color w:val="222222"/>
                <w:sz w:val="20"/>
                <w:szCs w:val="20"/>
              </w:rPr>
            </w:pPr>
          </w:p>
        </w:tc>
        <w:tc>
          <w:tcPr>
            <w:tcW w:w="1716" w:type="dxa"/>
            <w:vAlign w:val="center"/>
          </w:tcPr>
          <w:p w14:paraId="32DC3AFA" w14:textId="77777777" w:rsidR="003F4EF0" w:rsidRPr="00F20156" w:rsidRDefault="00334A89" w:rsidP="003F4EF0">
            <w:pPr>
              <w:spacing w:after="0" w:line="240" w:lineRule="auto"/>
              <w:rPr>
                <w:rFonts w:ascii="Georgia" w:eastAsia="Times New Roman" w:hAnsi="Georgia"/>
                <w:color w:val="222222"/>
                <w:sz w:val="20"/>
                <w:szCs w:val="20"/>
              </w:rPr>
            </w:pPr>
            <w:r w:rsidRPr="00334A89">
              <w:rPr>
                <w:rFonts w:ascii="Georgia" w:eastAsia="Times New Roman" w:hAnsi="Georgia"/>
                <w:color w:val="222222"/>
                <w:sz w:val="20"/>
                <w:szCs w:val="20"/>
              </w:rPr>
              <w:t>How to transform a door-to-door sales organization into a services organization?</w:t>
            </w:r>
          </w:p>
        </w:tc>
        <w:tc>
          <w:tcPr>
            <w:tcW w:w="3510" w:type="dxa"/>
            <w:vAlign w:val="center"/>
          </w:tcPr>
          <w:p w14:paraId="45CF461D" w14:textId="77777777" w:rsidR="003F4EF0" w:rsidRPr="00F20156" w:rsidRDefault="00674FCA" w:rsidP="003F4EF0">
            <w:pPr>
              <w:spacing w:after="0" w:line="240" w:lineRule="auto"/>
              <w:rPr>
                <w:rFonts w:ascii="Georgia" w:eastAsia="Times New Roman" w:hAnsi="Georgia"/>
                <w:color w:val="222222"/>
                <w:sz w:val="20"/>
                <w:szCs w:val="20"/>
              </w:rPr>
            </w:pPr>
            <w:proofErr w:type="spellStart"/>
            <w:r w:rsidRPr="00674FCA">
              <w:rPr>
                <w:rFonts w:ascii="Georgia" w:eastAsia="Times New Roman" w:hAnsi="Georgia"/>
                <w:color w:val="222222"/>
                <w:sz w:val="20"/>
                <w:szCs w:val="20"/>
              </w:rPr>
              <w:t>Narayandas</w:t>
            </w:r>
            <w:proofErr w:type="spellEnd"/>
            <w:r w:rsidRPr="00674FCA">
              <w:rPr>
                <w:rFonts w:ascii="Georgia" w:eastAsia="Times New Roman" w:hAnsi="Georgia"/>
                <w:color w:val="222222"/>
                <w:sz w:val="20"/>
                <w:szCs w:val="20"/>
              </w:rPr>
              <w:t>, D. (2013). Eureka Forbes Ltd.: Managing the Selling Effort (A).</w:t>
            </w:r>
          </w:p>
        </w:tc>
        <w:tc>
          <w:tcPr>
            <w:tcW w:w="2700" w:type="dxa"/>
            <w:vAlign w:val="center"/>
          </w:tcPr>
          <w:p w14:paraId="3BC19057" w14:textId="77777777" w:rsidR="003F4EF0" w:rsidRPr="00F20156" w:rsidRDefault="00674FCA" w:rsidP="003F4EF0">
            <w:pPr>
              <w:spacing w:after="0" w:line="240" w:lineRule="auto"/>
              <w:rPr>
                <w:rFonts w:ascii="Georgia" w:eastAsia="Times New Roman" w:hAnsi="Georgia"/>
                <w:color w:val="222222"/>
                <w:sz w:val="20"/>
                <w:szCs w:val="20"/>
              </w:rPr>
            </w:pPr>
            <w:r>
              <w:rPr>
                <w:rFonts w:ascii="Georgia" w:eastAsia="Times New Roman" w:hAnsi="Georgia"/>
                <w:i/>
                <w:color w:val="222222"/>
                <w:sz w:val="20"/>
                <w:szCs w:val="20"/>
              </w:rPr>
              <w:t>Case Analysis and Discussion</w:t>
            </w:r>
          </w:p>
        </w:tc>
      </w:tr>
      <w:tr w:rsidR="00451E5B" w:rsidRPr="00F20156" w14:paraId="42911092" w14:textId="77777777" w:rsidTr="008E2F3A">
        <w:tc>
          <w:tcPr>
            <w:tcW w:w="1002" w:type="dxa"/>
            <w:vAlign w:val="center"/>
          </w:tcPr>
          <w:p w14:paraId="0D05D3A6" w14:textId="77777777" w:rsidR="00451E5B" w:rsidRPr="00407CBB" w:rsidRDefault="00451E5B" w:rsidP="00407CBB">
            <w:pPr>
              <w:pStyle w:val="ListParagraph"/>
              <w:numPr>
                <w:ilvl w:val="0"/>
                <w:numId w:val="22"/>
              </w:numPr>
              <w:spacing w:after="0" w:line="240" w:lineRule="auto"/>
              <w:rPr>
                <w:rFonts w:ascii="Georgia" w:eastAsia="Times New Roman" w:hAnsi="Georgia"/>
                <w:color w:val="222222"/>
                <w:sz w:val="20"/>
                <w:szCs w:val="20"/>
              </w:rPr>
            </w:pPr>
          </w:p>
        </w:tc>
        <w:tc>
          <w:tcPr>
            <w:tcW w:w="1716" w:type="dxa"/>
            <w:vAlign w:val="center"/>
          </w:tcPr>
          <w:p w14:paraId="33955216" w14:textId="77777777" w:rsidR="00451E5B" w:rsidRPr="00F20156" w:rsidRDefault="00674FCA" w:rsidP="003F4EF0">
            <w:pPr>
              <w:spacing w:after="0" w:line="240" w:lineRule="auto"/>
              <w:rPr>
                <w:rFonts w:ascii="Georgia" w:eastAsia="Times New Roman" w:hAnsi="Georgia"/>
                <w:color w:val="222222"/>
                <w:sz w:val="20"/>
                <w:szCs w:val="20"/>
              </w:rPr>
            </w:pPr>
            <w:r w:rsidRPr="00674FCA">
              <w:rPr>
                <w:rFonts w:ascii="Georgia" w:eastAsia="Times New Roman" w:hAnsi="Georgia"/>
                <w:color w:val="222222"/>
                <w:sz w:val="20"/>
                <w:szCs w:val="20"/>
              </w:rPr>
              <w:t>Business Strategy, Business Processes and Business Outcomes</w:t>
            </w:r>
          </w:p>
        </w:tc>
        <w:tc>
          <w:tcPr>
            <w:tcW w:w="3510" w:type="dxa"/>
            <w:vAlign w:val="center"/>
          </w:tcPr>
          <w:p w14:paraId="027AD41D" w14:textId="77777777" w:rsidR="00451E5B" w:rsidRPr="00F20156" w:rsidRDefault="00674FCA" w:rsidP="003F4EF0">
            <w:pPr>
              <w:spacing w:after="0" w:line="240" w:lineRule="auto"/>
              <w:rPr>
                <w:rFonts w:ascii="Georgia" w:eastAsia="Times New Roman" w:hAnsi="Georgia"/>
                <w:color w:val="222222"/>
                <w:sz w:val="20"/>
                <w:szCs w:val="20"/>
              </w:rPr>
            </w:pPr>
            <w:r w:rsidRPr="00674FCA">
              <w:rPr>
                <w:rFonts w:ascii="Georgia" w:eastAsia="Times New Roman" w:hAnsi="Georgia"/>
                <w:color w:val="222222"/>
                <w:sz w:val="20"/>
                <w:szCs w:val="20"/>
              </w:rPr>
              <w:t>A Cybernetic Systems View of Human Resource Management</w:t>
            </w:r>
          </w:p>
        </w:tc>
        <w:tc>
          <w:tcPr>
            <w:tcW w:w="2700" w:type="dxa"/>
            <w:vAlign w:val="center"/>
          </w:tcPr>
          <w:p w14:paraId="3D27FFE7" w14:textId="77777777" w:rsidR="00F20156" w:rsidRPr="00F20156" w:rsidRDefault="00674FCA" w:rsidP="003F4EF0">
            <w:pPr>
              <w:spacing w:after="0" w:line="240" w:lineRule="auto"/>
              <w:rPr>
                <w:rFonts w:ascii="Georgia" w:eastAsia="Times New Roman" w:hAnsi="Georgia"/>
                <w:i/>
                <w:color w:val="222222"/>
                <w:sz w:val="20"/>
                <w:szCs w:val="20"/>
              </w:rPr>
            </w:pPr>
            <w:r>
              <w:rPr>
                <w:rFonts w:ascii="Georgia" w:eastAsia="Times New Roman" w:hAnsi="Georgia"/>
                <w:i/>
                <w:color w:val="222222"/>
                <w:sz w:val="20"/>
                <w:szCs w:val="20"/>
              </w:rPr>
              <w:t>Lecture</w:t>
            </w:r>
          </w:p>
        </w:tc>
      </w:tr>
      <w:tr w:rsidR="00674FCA" w:rsidRPr="00F20156" w14:paraId="7BC2ED9C" w14:textId="77777777" w:rsidTr="008E2F3A">
        <w:tc>
          <w:tcPr>
            <w:tcW w:w="1002" w:type="dxa"/>
            <w:vAlign w:val="center"/>
          </w:tcPr>
          <w:p w14:paraId="52357EBD" w14:textId="77777777" w:rsidR="00674FCA" w:rsidRPr="00407CBB" w:rsidRDefault="00674FCA" w:rsidP="00407CBB">
            <w:pPr>
              <w:pStyle w:val="ListParagraph"/>
              <w:numPr>
                <w:ilvl w:val="0"/>
                <w:numId w:val="22"/>
              </w:numPr>
              <w:spacing w:after="0" w:line="240" w:lineRule="auto"/>
              <w:rPr>
                <w:rFonts w:ascii="Georgia" w:eastAsia="Times New Roman" w:hAnsi="Georgia"/>
                <w:color w:val="222222"/>
                <w:sz w:val="20"/>
                <w:szCs w:val="20"/>
              </w:rPr>
            </w:pPr>
          </w:p>
        </w:tc>
        <w:tc>
          <w:tcPr>
            <w:tcW w:w="1716" w:type="dxa"/>
            <w:vAlign w:val="center"/>
          </w:tcPr>
          <w:p w14:paraId="694C005C" w14:textId="77777777" w:rsidR="00674FCA" w:rsidRPr="00674FCA" w:rsidRDefault="00674FCA" w:rsidP="003F4EF0">
            <w:pPr>
              <w:spacing w:after="0" w:line="240" w:lineRule="auto"/>
              <w:rPr>
                <w:rFonts w:ascii="Georgia" w:eastAsia="Times New Roman" w:hAnsi="Georgia"/>
                <w:color w:val="222222"/>
                <w:sz w:val="20"/>
                <w:szCs w:val="20"/>
              </w:rPr>
            </w:pPr>
            <w:r w:rsidRPr="00674FCA">
              <w:rPr>
                <w:rFonts w:ascii="Georgia" w:eastAsia="Times New Roman" w:hAnsi="Georgia"/>
                <w:color w:val="222222"/>
                <w:sz w:val="20"/>
                <w:szCs w:val="20"/>
              </w:rPr>
              <w:t>How to market and sell information, knowledge and advice as the product?</w:t>
            </w:r>
          </w:p>
        </w:tc>
        <w:tc>
          <w:tcPr>
            <w:tcW w:w="3510" w:type="dxa"/>
            <w:vAlign w:val="center"/>
          </w:tcPr>
          <w:p w14:paraId="23B6B240" w14:textId="77777777" w:rsidR="00674FCA" w:rsidRPr="00674FCA" w:rsidRDefault="00674FCA" w:rsidP="003F4EF0">
            <w:pPr>
              <w:spacing w:after="0" w:line="240" w:lineRule="auto"/>
              <w:rPr>
                <w:rFonts w:ascii="Georgia" w:eastAsia="Times New Roman" w:hAnsi="Georgia"/>
                <w:color w:val="222222"/>
                <w:sz w:val="20"/>
                <w:szCs w:val="20"/>
              </w:rPr>
            </w:pPr>
            <w:r w:rsidRPr="00674FCA">
              <w:rPr>
                <w:rFonts w:ascii="Georgia" w:eastAsia="Times New Roman" w:hAnsi="Georgia"/>
                <w:color w:val="222222"/>
                <w:sz w:val="20"/>
                <w:szCs w:val="20"/>
              </w:rPr>
              <w:t>The Business of Strategic Consulting</w:t>
            </w:r>
          </w:p>
        </w:tc>
        <w:tc>
          <w:tcPr>
            <w:tcW w:w="2700" w:type="dxa"/>
            <w:vAlign w:val="center"/>
          </w:tcPr>
          <w:p w14:paraId="32E0F926" w14:textId="77777777" w:rsidR="00674FCA" w:rsidRDefault="00674FCA" w:rsidP="003F4EF0">
            <w:pPr>
              <w:spacing w:after="0" w:line="240" w:lineRule="auto"/>
              <w:rPr>
                <w:rFonts w:ascii="Georgia" w:eastAsia="Times New Roman" w:hAnsi="Georgia"/>
                <w:i/>
                <w:color w:val="222222"/>
                <w:sz w:val="20"/>
                <w:szCs w:val="20"/>
              </w:rPr>
            </w:pPr>
            <w:r>
              <w:rPr>
                <w:rFonts w:ascii="Georgia" w:eastAsia="Times New Roman" w:hAnsi="Georgia"/>
                <w:i/>
                <w:color w:val="222222"/>
                <w:sz w:val="20"/>
                <w:szCs w:val="20"/>
              </w:rPr>
              <w:t>Team Exercise and Presentation</w:t>
            </w:r>
          </w:p>
        </w:tc>
      </w:tr>
      <w:tr w:rsidR="00674FCA" w:rsidRPr="00F20156" w14:paraId="27343EB2" w14:textId="77777777" w:rsidTr="008E2F3A">
        <w:tc>
          <w:tcPr>
            <w:tcW w:w="1002" w:type="dxa"/>
            <w:vAlign w:val="center"/>
          </w:tcPr>
          <w:p w14:paraId="00226C77" w14:textId="77777777" w:rsidR="00674FCA" w:rsidRPr="00407CBB" w:rsidRDefault="00674FCA" w:rsidP="00407CBB">
            <w:pPr>
              <w:pStyle w:val="ListParagraph"/>
              <w:numPr>
                <w:ilvl w:val="0"/>
                <w:numId w:val="22"/>
              </w:numPr>
              <w:spacing w:after="0" w:line="240" w:lineRule="auto"/>
              <w:rPr>
                <w:rFonts w:ascii="Georgia" w:eastAsia="Times New Roman" w:hAnsi="Georgia"/>
                <w:color w:val="222222"/>
                <w:sz w:val="20"/>
                <w:szCs w:val="20"/>
              </w:rPr>
            </w:pPr>
          </w:p>
        </w:tc>
        <w:tc>
          <w:tcPr>
            <w:tcW w:w="1716" w:type="dxa"/>
            <w:vAlign w:val="center"/>
          </w:tcPr>
          <w:p w14:paraId="43A7CF32" w14:textId="77777777" w:rsidR="00674FCA" w:rsidRPr="00674FCA" w:rsidRDefault="00674FCA" w:rsidP="003F4EF0">
            <w:pPr>
              <w:spacing w:after="0" w:line="240" w:lineRule="auto"/>
              <w:rPr>
                <w:rFonts w:ascii="Georgia" w:eastAsia="Times New Roman" w:hAnsi="Georgia"/>
                <w:color w:val="222222"/>
                <w:sz w:val="20"/>
                <w:szCs w:val="20"/>
              </w:rPr>
            </w:pPr>
            <w:r w:rsidRPr="00674FCA">
              <w:rPr>
                <w:rFonts w:ascii="Georgia" w:eastAsia="Times New Roman" w:hAnsi="Georgia"/>
                <w:color w:val="222222"/>
                <w:sz w:val="20"/>
                <w:szCs w:val="20"/>
              </w:rPr>
              <w:t>How to recruit and retain talent in global executive search business?</w:t>
            </w:r>
          </w:p>
        </w:tc>
        <w:tc>
          <w:tcPr>
            <w:tcW w:w="3510" w:type="dxa"/>
            <w:vAlign w:val="center"/>
          </w:tcPr>
          <w:p w14:paraId="17C49353" w14:textId="77777777" w:rsidR="00674FCA" w:rsidRPr="00674FCA" w:rsidRDefault="00674FCA" w:rsidP="003F4EF0">
            <w:pPr>
              <w:spacing w:after="0" w:line="240" w:lineRule="auto"/>
              <w:rPr>
                <w:rFonts w:ascii="Georgia" w:eastAsia="Times New Roman" w:hAnsi="Georgia"/>
                <w:color w:val="222222"/>
                <w:sz w:val="20"/>
                <w:szCs w:val="20"/>
              </w:rPr>
            </w:pPr>
            <w:r w:rsidRPr="00674FCA">
              <w:rPr>
                <w:rFonts w:ascii="Georgia" w:eastAsia="Times New Roman" w:hAnsi="Georgia"/>
                <w:color w:val="222222"/>
                <w:sz w:val="20"/>
                <w:szCs w:val="20"/>
              </w:rPr>
              <w:t>Zehnder, E. (2001). A simpler way to pay. Harvard Business Review, 79(4), 53-6.</w:t>
            </w:r>
          </w:p>
        </w:tc>
        <w:tc>
          <w:tcPr>
            <w:tcW w:w="2700" w:type="dxa"/>
            <w:vAlign w:val="center"/>
          </w:tcPr>
          <w:p w14:paraId="6B549710" w14:textId="77777777" w:rsidR="00674FCA" w:rsidRDefault="00674FCA" w:rsidP="003F4EF0">
            <w:pPr>
              <w:spacing w:after="0" w:line="240" w:lineRule="auto"/>
              <w:rPr>
                <w:rFonts w:ascii="Georgia" w:eastAsia="Times New Roman" w:hAnsi="Georgia"/>
                <w:i/>
                <w:color w:val="222222"/>
                <w:sz w:val="20"/>
                <w:szCs w:val="20"/>
              </w:rPr>
            </w:pPr>
            <w:r>
              <w:rPr>
                <w:rFonts w:ascii="Georgia" w:eastAsia="Times New Roman" w:hAnsi="Georgia"/>
                <w:i/>
                <w:color w:val="222222"/>
                <w:sz w:val="20"/>
                <w:szCs w:val="20"/>
              </w:rPr>
              <w:t>Individual Exercise and Discussion</w:t>
            </w:r>
          </w:p>
        </w:tc>
      </w:tr>
      <w:tr w:rsidR="00674FCA" w:rsidRPr="00F20156" w14:paraId="78D3DB7A" w14:textId="77777777" w:rsidTr="008E2F3A">
        <w:tc>
          <w:tcPr>
            <w:tcW w:w="1002" w:type="dxa"/>
            <w:vAlign w:val="center"/>
          </w:tcPr>
          <w:p w14:paraId="1A55EC23" w14:textId="77777777" w:rsidR="00674FCA" w:rsidRPr="00407CBB" w:rsidRDefault="00674FCA" w:rsidP="00407CBB">
            <w:pPr>
              <w:pStyle w:val="ListParagraph"/>
              <w:numPr>
                <w:ilvl w:val="0"/>
                <w:numId w:val="22"/>
              </w:numPr>
              <w:spacing w:after="0" w:line="240" w:lineRule="auto"/>
              <w:rPr>
                <w:rFonts w:ascii="Georgia" w:eastAsia="Times New Roman" w:hAnsi="Georgia"/>
                <w:color w:val="222222"/>
                <w:sz w:val="20"/>
                <w:szCs w:val="20"/>
              </w:rPr>
            </w:pPr>
          </w:p>
        </w:tc>
        <w:tc>
          <w:tcPr>
            <w:tcW w:w="1716" w:type="dxa"/>
            <w:vAlign w:val="center"/>
          </w:tcPr>
          <w:p w14:paraId="6D50BA67" w14:textId="77777777" w:rsidR="00674FCA" w:rsidRPr="00674FCA" w:rsidRDefault="00674FCA" w:rsidP="003F4EF0">
            <w:pPr>
              <w:spacing w:after="0" w:line="240" w:lineRule="auto"/>
              <w:rPr>
                <w:rFonts w:ascii="Georgia" w:eastAsia="Times New Roman" w:hAnsi="Georgia"/>
                <w:color w:val="222222"/>
                <w:sz w:val="20"/>
                <w:szCs w:val="20"/>
              </w:rPr>
            </w:pPr>
            <w:r w:rsidRPr="00674FCA">
              <w:rPr>
                <w:rFonts w:ascii="Georgia" w:eastAsia="Times New Roman" w:hAnsi="Georgia"/>
                <w:color w:val="222222"/>
                <w:sz w:val="20"/>
                <w:szCs w:val="20"/>
              </w:rPr>
              <w:t>How to sustain extraordinary business performance in global executive search business?</w:t>
            </w:r>
          </w:p>
        </w:tc>
        <w:tc>
          <w:tcPr>
            <w:tcW w:w="3510" w:type="dxa"/>
            <w:vAlign w:val="center"/>
          </w:tcPr>
          <w:p w14:paraId="4D0BEA64" w14:textId="77777777" w:rsidR="00674FCA" w:rsidRPr="00674FCA" w:rsidRDefault="00674FCA" w:rsidP="003F4EF0">
            <w:pPr>
              <w:spacing w:after="0" w:line="240" w:lineRule="auto"/>
              <w:rPr>
                <w:rFonts w:ascii="Georgia" w:eastAsia="Times New Roman" w:hAnsi="Georgia"/>
                <w:color w:val="222222"/>
                <w:sz w:val="20"/>
                <w:szCs w:val="20"/>
              </w:rPr>
            </w:pPr>
            <w:r w:rsidRPr="00674FCA">
              <w:rPr>
                <w:rFonts w:ascii="Georgia" w:eastAsia="Times New Roman" w:hAnsi="Georgia"/>
                <w:color w:val="222222"/>
                <w:sz w:val="20"/>
                <w:szCs w:val="20"/>
              </w:rPr>
              <w:t>Zehnder, E. (2001). A simpler way to pay. Harvard Business Review, 79(4), 53-6.</w:t>
            </w:r>
          </w:p>
        </w:tc>
        <w:tc>
          <w:tcPr>
            <w:tcW w:w="2700" w:type="dxa"/>
            <w:vAlign w:val="center"/>
          </w:tcPr>
          <w:p w14:paraId="5D2BEA99" w14:textId="77777777" w:rsidR="00674FCA" w:rsidRDefault="00674FCA" w:rsidP="003F4EF0">
            <w:pPr>
              <w:spacing w:after="0" w:line="240" w:lineRule="auto"/>
              <w:rPr>
                <w:rFonts w:ascii="Georgia" w:eastAsia="Times New Roman" w:hAnsi="Georgia"/>
                <w:i/>
                <w:color w:val="222222"/>
                <w:sz w:val="20"/>
                <w:szCs w:val="20"/>
              </w:rPr>
            </w:pPr>
            <w:r>
              <w:rPr>
                <w:rFonts w:ascii="Georgia" w:eastAsia="Times New Roman" w:hAnsi="Georgia"/>
                <w:i/>
                <w:color w:val="222222"/>
                <w:sz w:val="20"/>
                <w:szCs w:val="20"/>
              </w:rPr>
              <w:t>Case Analysis and Discussion</w:t>
            </w:r>
          </w:p>
        </w:tc>
      </w:tr>
      <w:tr w:rsidR="00674FCA" w:rsidRPr="00F20156" w14:paraId="2E987489" w14:textId="77777777" w:rsidTr="008E2F3A">
        <w:tc>
          <w:tcPr>
            <w:tcW w:w="1002" w:type="dxa"/>
            <w:vAlign w:val="center"/>
          </w:tcPr>
          <w:p w14:paraId="7297C6BC" w14:textId="77777777" w:rsidR="00674FCA" w:rsidRPr="00407CBB" w:rsidRDefault="00674FCA" w:rsidP="00407CBB">
            <w:pPr>
              <w:pStyle w:val="ListParagraph"/>
              <w:numPr>
                <w:ilvl w:val="0"/>
                <w:numId w:val="22"/>
              </w:numPr>
              <w:spacing w:after="0" w:line="240" w:lineRule="auto"/>
              <w:rPr>
                <w:rFonts w:ascii="Georgia" w:eastAsia="Times New Roman" w:hAnsi="Georgia"/>
                <w:color w:val="222222"/>
                <w:sz w:val="20"/>
                <w:szCs w:val="20"/>
              </w:rPr>
            </w:pPr>
          </w:p>
        </w:tc>
        <w:tc>
          <w:tcPr>
            <w:tcW w:w="1716" w:type="dxa"/>
            <w:vAlign w:val="center"/>
          </w:tcPr>
          <w:p w14:paraId="43B01E65" w14:textId="77777777" w:rsidR="00674FCA" w:rsidRPr="00674FCA" w:rsidRDefault="00674FCA" w:rsidP="003F4EF0">
            <w:pPr>
              <w:spacing w:after="0" w:line="240" w:lineRule="auto"/>
              <w:rPr>
                <w:rFonts w:ascii="Georgia" w:eastAsia="Times New Roman" w:hAnsi="Georgia"/>
                <w:color w:val="222222"/>
                <w:sz w:val="20"/>
                <w:szCs w:val="20"/>
              </w:rPr>
            </w:pPr>
            <w:r w:rsidRPr="00674FCA">
              <w:rPr>
                <w:rFonts w:ascii="Georgia" w:eastAsia="Times New Roman" w:hAnsi="Georgia"/>
                <w:color w:val="222222"/>
                <w:sz w:val="20"/>
                <w:szCs w:val="20"/>
              </w:rPr>
              <w:t>How to be an “Insurer of Choice” in the global financial services industry?</w:t>
            </w:r>
          </w:p>
        </w:tc>
        <w:tc>
          <w:tcPr>
            <w:tcW w:w="3510" w:type="dxa"/>
            <w:vAlign w:val="center"/>
          </w:tcPr>
          <w:p w14:paraId="568AEB85" w14:textId="77777777" w:rsidR="00674FCA" w:rsidRPr="00674FCA" w:rsidRDefault="00674FCA" w:rsidP="003F4EF0">
            <w:pPr>
              <w:spacing w:after="0" w:line="240" w:lineRule="auto"/>
              <w:rPr>
                <w:rFonts w:ascii="Georgia" w:eastAsia="Times New Roman" w:hAnsi="Georgia"/>
                <w:color w:val="222222"/>
                <w:sz w:val="20"/>
                <w:szCs w:val="20"/>
              </w:rPr>
            </w:pPr>
            <w:r w:rsidRPr="00674FCA">
              <w:rPr>
                <w:rFonts w:ascii="Georgia" w:eastAsia="Times New Roman" w:hAnsi="Georgia"/>
                <w:color w:val="222222"/>
                <w:sz w:val="20"/>
                <w:szCs w:val="20"/>
              </w:rPr>
              <w:t>The Business of Insurance</w:t>
            </w:r>
          </w:p>
        </w:tc>
        <w:tc>
          <w:tcPr>
            <w:tcW w:w="2700" w:type="dxa"/>
            <w:vAlign w:val="center"/>
          </w:tcPr>
          <w:p w14:paraId="2A7A3D90" w14:textId="77777777" w:rsidR="00674FCA" w:rsidRDefault="00674FCA" w:rsidP="003F4EF0">
            <w:pPr>
              <w:spacing w:after="0" w:line="240" w:lineRule="auto"/>
              <w:rPr>
                <w:rFonts w:ascii="Georgia" w:eastAsia="Times New Roman" w:hAnsi="Georgia"/>
                <w:i/>
                <w:color w:val="222222"/>
                <w:sz w:val="20"/>
                <w:szCs w:val="20"/>
              </w:rPr>
            </w:pPr>
            <w:r>
              <w:rPr>
                <w:rFonts w:ascii="Georgia" w:eastAsia="Times New Roman" w:hAnsi="Georgia"/>
                <w:i/>
                <w:color w:val="222222"/>
                <w:sz w:val="20"/>
                <w:szCs w:val="20"/>
              </w:rPr>
              <w:t>Team Exercise and Presentation</w:t>
            </w:r>
          </w:p>
        </w:tc>
      </w:tr>
      <w:tr w:rsidR="00674FCA" w:rsidRPr="00F20156" w14:paraId="0A95C957" w14:textId="77777777" w:rsidTr="008E2F3A">
        <w:tc>
          <w:tcPr>
            <w:tcW w:w="1002" w:type="dxa"/>
            <w:vAlign w:val="center"/>
          </w:tcPr>
          <w:p w14:paraId="29BB8097" w14:textId="77777777" w:rsidR="00674FCA" w:rsidRPr="00407CBB" w:rsidRDefault="00674FCA" w:rsidP="00407CBB">
            <w:pPr>
              <w:pStyle w:val="ListParagraph"/>
              <w:numPr>
                <w:ilvl w:val="0"/>
                <w:numId w:val="22"/>
              </w:numPr>
              <w:spacing w:after="0" w:line="240" w:lineRule="auto"/>
              <w:rPr>
                <w:rFonts w:ascii="Georgia" w:eastAsia="Times New Roman" w:hAnsi="Georgia"/>
                <w:color w:val="222222"/>
                <w:sz w:val="20"/>
                <w:szCs w:val="20"/>
              </w:rPr>
            </w:pPr>
          </w:p>
        </w:tc>
        <w:tc>
          <w:tcPr>
            <w:tcW w:w="1716" w:type="dxa"/>
            <w:vAlign w:val="center"/>
          </w:tcPr>
          <w:p w14:paraId="1940EC03" w14:textId="77777777" w:rsidR="00674FCA" w:rsidRPr="00674FCA" w:rsidRDefault="00D00A3F" w:rsidP="003F4EF0">
            <w:pPr>
              <w:spacing w:after="0" w:line="240" w:lineRule="auto"/>
              <w:rPr>
                <w:rFonts w:ascii="Georgia" w:eastAsia="Times New Roman" w:hAnsi="Georgia"/>
                <w:color w:val="222222"/>
                <w:sz w:val="20"/>
                <w:szCs w:val="20"/>
              </w:rPr>
            </w:pPr>
            <w:r w:rsidRPr="00D00A3F">
              <w:rPr>
                <w:rFonts w:ascii="Georgia" w:eastAsia="Times New Roman" w:hAnsi="Georgia"/>
                <w:color w:val="222222"/>
                <w:sz w:val="20"/>
                <w:szCs w:val="20"/>
              </w:rPr>
              <w:t>How to measure quality in the Banking sector in the services industry?</w:t>
            </w:r>
          </w:p>
        </w:tc>
        <w:tc>
          <w:tcPr>
            <w:tcW w:w="3510" w:type="dxa"/>
            <w:vAlign w:val="center"/>
          </w:tcPr>
          <w:p w14:paraId="6AAAE9AE" w14:textId="77777777" w:rsidR="00674FCA" w:rsidRPr="00674FCA" w:rsidRDefault="00D82CC2" w:rsidP="003F4EF0">
            <w:pPr>
              <w:spacing w:after="0" w:line="240" w:lineRule="auto"/>
              <w:rPr>
                <w:rFonts w:ascii="Georgia" w:eastAsia="Times New Roman" w:hAnsi="Georgia"/>
                <w:color w:val="222222"/>
                <w:sz w:val="20"/>
                <w:szCs w:val="20"/>
              </w:rPr>
            </w:pPr>
            <w:r w:rsidRPr="00D82CC2">
              <w:rPr>
                <w:rFonts w:ascii="Georgia" w:eastAsia="Times New Roman" w:hAnsi="Georgia"/>
                <w:color w:val="222222"/>
                <w:sz w:val="20"/>
                <w:szCs w:val="20"/>
              </w:rPr>
              <w:t xml:space="preserve">Simons, R. L., &amp; </w:t>
            </w:r>
            <w:proofErr w:type="spellStart"/>
            <w:r w:rsidRPr="00D82CC2">
              <w:rPr>
                <w:rFonts w:ascii="Georgia" w:eastAsia="Times New Roman" w:hAnsi="Georgia"/>
                <w:color w:val="222222"/>
                <w:sz w:val="20"/>
                <w:szCs w:val="20"/>
              </w:rPr>
              <w:t>Dávila</w:t>
            </w:r>
            <w:proofErr w:type="spellEnd"/>
            <w:r w:rsidRPr="00D82CC2">
              <w:rPr>
                <w:rFonts w:ascii="Georgia" w:eastAsia="Times New Roman" w:hAnsi="Georgia"/>
                <w:color w:val="222222"/>
                <w:sz w:val="20"/>
                <w:szCs w:val="20"/>
              </w:rPr>
              <w:t>, A. (1997). Citibank: Performance Evaluation.</w:t>
            </w:r>
          </w:p>
        </w:tc>
        <w:tc>
          <w:tcPr>
            <w:tcW w:w="2700" w:type="dxa"/>
            <w:vAlign w:val="center"/>
          </w:tcPr>
          <w:p w14:paraId="39D3BA10" w14:textId="77777777" w:rsidR="00674FCA" w:rsidRDefault="00D82CC2" w:rsidP="003F4EF0">
            <w:pPr>
              <w:spacing w:after="0" w:line="240" w:lineRule="auto"/>
              <w:rPr>
                <w:rFonts w:ascii="Georgia" w:eastAsia="Times New Roman" w:hAnsi="Georgia"/>
                <w:i/>
                <w:color w:val="222222"/>
                <w:sz w:val="20"/>
                <w:szCs w:val="20"/>
              </w:rPr>
            </w:pPr>
            <w:r>
              <w:rPr>
                <w:rFonts w:ascii="Georgia" w:eastAsia="Times New Roman" w:hAnsi="Georgia"/>
                <w:i/>
                <w:color w:val="222222"/>
                <w:sz w:val="20"/>
                <w:szCs w:val="20"/>
              </w:rPr>
              <w:t>Individual Exercise and Discussion</w:t>
            </w:r>
          </w:p>
        </w:tc>
      </w:tr>
      <w:tr w:rsidR="00D82CC2" w:rsidRPr="00F20156" w14:paraId="3230ADFF" w14:textId="77777777" w:rsidTr="008E2F3A">
        <w:tc>
          <w:tcPr>
            <w:tcW w:w="1002" w:type="dxa"/>
            <w:vAlign w:val="center"/>
          </w:tcPr>
          <w:p w14:paraId="2F59B3B2" w14:textId="77777777" w:rsidR="00D82CC2" w:rsidRPr="00407CBB" w:rsidRDefault="00D82CC2" w:rsidP="00407CBB">
            <w:pPr>
              <w:pStyle w:val="ListParagraph"/>
              <w:numPr>
                <w:ilvl w:val="0"/>
                <w:numId w:val="22"/>
              </w:numPr>
              <w:spacing w:after="0" w:line="240" w:lineRule="auto"/>
              <w:rPr>
                <w:rFonts w:ascii="Georgia" w:eastAsia="Times New Roman" w:hAnsi="Georgia"/>
                <w:color w:val="222222"/>
                <w:sz w:val="20"/>
                <w:szCs w:val="20"/>
              </w:rPr>
            </w:pPr>
          </w:p>
        </w:tc>
        <w:tc>
          <w:tcPr>
            <w:tcW w:w="1716" w:type="dxa"/>
            <w:vAlign w:val="center"/>
          </w:tcPr>
          <w:p w14:paraId="1F4F8A22" w14:textId="77777777" w:rsidR="00D82CC2" w:rsidRPr="00D00A3F" w:rsidRDefault="00D82CC2" w:rsidP="003F4EF0">
            <w:pPr>
              <w:spacing w:after="0" w:line="240" w:lineRule="auto"/>
              <w:rPr>
                <w:rFonts w:ascii="Georgia" w:eastAsia="Times New Roman" w:hAnsi="Georgia"/>
                <w:color w:val="222222"/>
                <w:sz w:val="20"/>
                <w:szCs w:val="20"/>
              </w:rPr>
            </w:pPr>
            <w:r w:rsidRPr="00D82CC2">
              <w:rPr>
                <w:rFonts w:ascii="Georgia" w:eastAsia="Times New Roman" w:hAnsi="Georgia"/>
                <w:color w:val="222222"/>
                <w:sz w:val="20"/>
                <w:szCs w:val="20"/>
              </w:rPr>
              <w:t>How to align the business strategy with individual employee performance?</w:t>
            </w:r>
          </w:p>
        </w:tc>
        <w:tc>
          <w:tcPr>
            <w:tcW w:w="3510" w:type="dxa"/>
            <w:vAlign w:val="center"/>
          </w:tcPr>
          <w:p w14:paraId="4973055B" w14:textId="77777777" w:rsidR="00D82CC2" w:rsidRPr="00D82CC2" w:rsidRDefault="00D82CC2" w:rsidP="003F4EF0">
            <w:pPr>
              <w:spacing w:after="0" w:line="240" w:lineRule="auto"/>
              <w:rPr>
                <w:rFonts w:ascii="Georgia" w:eastAsia="Times New Roman" w:hAnsi="Georgia"/>
                <w:color w:val="222222"/>
                <w:sz w:val="20"/>
                <w:szCs w:val="20"/>
              </w:rPr>
            </w:pPr>
            <w:r w:rsidRPr="00D82CC2">
              <w:rPr>
                <w:rFonts w:ascii="Georgia" w:eastAsia="Times New Roman" w:hAnsi="Georgia"/>
                <w:color w:val="222222"/>
                <w:sz w:val="20"/>
                <w:szCs w:val="20"/>
              </w:rPr>
              <w:t xml:space="preserve">Simons, R. L., &amp; </w:t>
            </w:r>
            <w:proofErr w:type="spellStart"/>
            <w:r w:rsidRPr="00D82CC2">
              <w:rPr>
                <w:rFonts w:ascii="Georgia" w:eastAsia="Times New Roman" w:hAnsi="Georgia"/>
                <w:color w:val="222222"/>
                <w:sz w:val="20"/>
                <w:szCs w:val="20"/>
              </w:rPr>
              <w:t>Dávila</w:t>
            </w:r>
            <w:proofErr w:type="spellEnd"/>
            <w:r w:rsidRPr="00D82CC2">
              <w:rPr>
                <w:rFonts w:ascii="Georgia" w:eastAsia="Times New Roman" w:hAnsi="Georgia"/>
                <w:color w:val="222222"/>
                <w:sz w:val="20"/>
                <w:szCs w:val="20"/>
              </w:rPr>
              <w:t>, A. (1997). Citibank: Performance Evaluation.</w:t>
            </w:r>
          </w:p>
        </w:tc>
        <w:tc>
          <w:tcPr>
            <w:tcW w:w="2700" w:type="dxa"/>
            <w:vAlign w:val="center"/>
          </w:tcPr>
          <w:p w14:paraId="5CA14714" w14:textId="77777777" w:rsidR="00D82CC2" w:rsidRDefault="00D82CC2" w:rsidP="003F4EF0">
            <w:pPr>
              <w:spacing w:after="0" w:line="240" w:lineRule="auto"/>
              <w:rPr>
                <w:rFonts w:ascii="Georgia" w:eastAsia="Times New Roman" w:hAnsi="Georgia"/>
                <w:i/>
                <w:color w:val="222222"/>
                <w:sz w:val="20"/>
                <w:szCs w:val="20"/>
              </w:rPr>
            </w:pPr>
            <w:r>
              <w:rPr>
                <w:rFonts w:ascii="Georgia" w:eastAsia="Times New Roman" w:hAnsi="Georgia"/>
                <w:i/>
                <w:color w:val="222222"/>
                <w:sz w:val="20"/>
                <w:szCs w:val="20"/>
              </w:rPr>
              <w:t>Case Analysis and Discussion</w:t>
            </w:r>
          </w:p>
        </w:tc>
      </w:tr>
      <w:tr w:rsidR="00D82CC2" w:rsidRPr="00F20156" w14:paraId="46FC35A7" w14:textId="77777777" w:rsidTr="008E2F3A">
        <w:tc>
          <w:tcPr>
            <w:tcW w:w="1002" w:type="dxa"/>
            <w:vAlign w:val="center"/>
          </w:tcPr>
          <w:p w14:paraId="108FE06A" w14:textId="77777777" w:rsidR="00D82CC2" w:rsidRPr="00407CBB" w:rsidRDefault="00D82CC2" w:rsidP="00407CBB">
            <w:pPr>
              <w:pStyle w:val="ListParagraph"/>
              <w:numPr>
                <w:ilvl w:val="0"/>
                <w:numId w:val="22"/>
              </w:numPr>
              <w:spacing w:after="0" w:line="240" w:lineRule="auto"/>
              <w:rPr>
                <w:rFonts w:ascii="Georgia" w:eastAsia="Times New Roman" w:hAnsi="Georgia"/>
                <w:color w:val="222222"/>
                <w:sz w:val="20"/>
                <w:szCs w:val="20"/>
              </w:rPr>
            </w:pPr>
          </w:p>
        </w:tc>
        <w:tc>
          <w:tcPr>
            <w:tcW w:w="1716" w:type="dxa"/>
            <w:vAlign w:val="center"/>
          </w:tcPr>
          <w:p w14:paraId="7AA0EEA3" w14:textId="77777777" w:rsidR="00D82CC2" w:rsidRPr="00D82CC2" w:rsidRDefault="00D82CC2" w:rsidP="003F4EF0">
            <w:pPr>
              <w:spacing w:after="0" w:line="240" w:lineRule="auto"/>
              <w:rPr>
                <w:rFonts w:ascii="Georgia" w:eastAsia="Times New Roman" w:hAnsi="Georgia"/>
                <w:color w:val="222222"/>
                <w:sz w:val="20"/>
                <w:szCs w:val="20"/>
              </w:rPr>
            </w:pPr>
            <w:r w:rsidRPr="00D82CC2">
              <w:rPr>
                <w:rFonts w:ascii="Georgia" w:eastAsia="Times New Roman" w:hAnsi="Georgia"/>
                <w:color w:val="222222"/>
                <w:sz w:val="20"/>
                <w:szCs w:val="20"/>
              </w:rPr>
              <w:t xml:space="preserve">How to innovate and deliver quality in the global shipping and </w:t>
            </w:r>
            <w:proofErr w:type="gramStart"/>
            <w:r w:rsidRPr="00D82CC2">
              <w:rPr>
                <w:rFonts w:ascii="Georgia" w:eastAsia="Times New Roman" w:hAnsi="Georgia"/>
                <w:color w:val="222222"/>
                <w:sz w:val="20"/>
                <w:szCs w:val="20"/>
              </w:rPr>
              <w:t>logistics  industry</w:t>
            </w:r>
            <w:proofErr w:type="gramEnd"/>
            <w:r w:rsidRPr="00D82CC2">
              <w:rPr>
                <w:rFonts w:ascii="Georgia" w:eastAsia="Times New Roman" w:hAnsi="Georgia"/>
                <w:color w:val="222222"/>
                <w:sz w:val="20"/>
                <w:szCs w:val="20"/>
              </w:rPr>
              <w:t>?</w:t>
            </w:r>
          </w:p>
        </w:tc>
        <w:tc>
          <w:tcPr>
            <w:tcW w:w="3510" w:type="dxa"/>
            <w:vAlign w:val="center"/>
          </w:tcPr>
          <w:p w14:paraId="0AEFE2E5" w14:textId="77777777" w:rsidR="00D82CC2" w:rsidRPr="00D82CC2" w:rsidRDefault="00D82CC2" w:rsidP="003F4EF0">
            <w:pPr>
              <w:spacing w:after="0" w:line="240" w:lineRule="auto"/>
              <w:rPr>
                <w:rFonts w:ascii="Georgia" w:eastAsia="Times New Roman" w:hAnsi="Georgia"/>
                <w:color w:val="222222"/>
                <w:sz w:val="20"/>
                <w:szCs w:val="20"/>
              </w:rPr>
            </w:pPr>
            <w:r w:rsidRPr="00D82CC2">
              <w:rPr>
                <w:rFonts w:ascii="Georgia" w:eastAsia="Times New Roman" w:hAnsi="Georgia"/>
                <w:color w:val="222222"/>
                <w:sz w:val="20"/>
                <w:szCs w:val="20"/>
              </w:rPr>
              <w:t>The Business of Shipping and Logistics</w:t>
            </w:r>
          </w:p>
        </w:tc>
        <w:tc>
          <w:tcPr>
            <w:tcW w:w="2700" w:type="dxa"/>
            <w:vAlign w:val="center"/>
          </w:tcPr>
          <w:p w14:paraId="2FE03273" w14:textId="77777777" w:rsidR="00D82CC2" w:rsidRDefault="00407CBB" w:rsidP="003F4EF0">
            <w:pPr>
              <w:spacing w:after="0" w:line="240" w:lineRule="auto"/>
              <w:rPr>
                <w:rFonts w:ascii="Georgia" w:eastAsia="Times New Roman" w:hAnsi="Georgia"/>
                <w:i/>
                <w:color w:val="222222"/>
                <w:sz w:val="20"/>
                <w:szCs w:val="20"/>
              </w:rPr>
            </w:pPr>
            <w:r>
              <w:rPr>
                <w:rFonts w:ascii="Georgia" w:eastAsia="Times New Roman" w:hAnsi="Georgia"/>
                <w:i/>
                <w:color w:val="222222"/>
                <w:sz w:val="20"/>
                <w:szCs w:val="20"/>
              </w:rPr>
              <w:t>Team Exercise and Presentation</w:t>
            </w:r>
          </w:p>
        </w:tc>
      </w:tr>
      <w:tr w:rsidR="00D82CC2" w:rsidRPr="00F20156" w14:paraId="11DE1FE0" w14:textId="77777777" w:rsidTr="008E2F3A">
        <w:tc>
          <w:tcPr>
            <w:tcW w:w="1002" w:type="dxa"/>
            <w:vAlign w:val="center"/>
          </w:tcPr>
          <w:p w14:paraId="54A31345" w14:textId="77777777" w:rsidR="00D82CC2" w:rsidRPr="00407CBB" w:rsidRDefault="00D82CC2" w:rsidP="00407CBB">
            <w:pPr>
              <w:pStyle w:val="ListParagraph"/>
              <w:numPr>
                <w:ilvl w:val="0"/>
                <w:numId w:val="22"/>
              </w:numPr>
              <w:spacing w:after="0" w:line="240" w:lineRule="auto"/>
              <w:rPr>
                <w:rFonts w:ascii="Georgia" w:eastAsia="Times New Roman" w:hAnsi="Georgia"/>
                <w:color w:val="222222"/>
                <w:sz w:val="20"/>
                <w:szCs w:val="20"/>
              </w:rPr>
            </w:pPr>
          </w:p>
        </w:tc>
        <w:tc>
          <w:tcPr>
            <w:tcW w:w="1716" w:type="dxa"/>
            <w:vAlign w:val="center"/>
          </w:tcPr>
          <w:p w14:paraId="0F272279" w14:textId="77777777" w:rsidR="00D82CC2" w:rsidRPr="00D82CC2" w:rsidRDefault="00407CBB" w:rsidP="003F4EF0">
            <w:pPr>
              <w:spacing w:after="0" w:line="240" w:lineRule="auto"/>
              <w:rPr>
                <w:rFonts w:ascii="Georgia" w:eastAsia="Times New Roman" w:hAnsi="Georgia"/>
                <w:color w:val="222222"/>
                <w:sz w:val="20"/>
                <w:szCs w:val="20"/>
              </w:rPr>
            </w:pPr>
            <w:r w:rsidRPr="00407CBB">
              <w:rPr>
                <w:rFonts w:ascii="Georgia" w:eastAsia="Times New Roman" w:hAnsi="Georgia"/>
                <w:color w:val="222222"/>
                <w:sz w:val="20"/>
                <w:szCs w:val="20"/>
              </w:rPr>
              <w:t>How to innovate, deliver quality and reduce cost in the food and beverages industry?</w:t>
            </w:r>
          </w:p>
        </w:tc>
        <w:tc>
          <w:tcPr>
            <w:tcW w:w="3510" w:type="dxa"/>
            <w:vAlign w:val="center"/>
          </w:tcPr>
          <w:p w14:paraId="6B623EB7" w14:textId="77777777" w:rsidR="00D82CC2" w:rsidRPr="00D82CC2" w:rsidRDefault="00407CBB" w:rsidP="003F4EF0">
            <w:pPr>
              <w:spacing w:after="0" w:line="240" w:lineRule="auto"/>
              <w:rPr>
                <w:rFonts w:ascii="Georgia" w:eastAsia="Times New Roman" w:hAnsi="Georgia"/>
                <w:color w:val="222222"/>
                <w:sz w:val="20"/>
                <w:szCs w:val="20"/>
              </w:rPr>
            </w:pPr>
            <w:r w:rsidRPr="00407CBB">
              <w:rPr>
                <w:rFonts w:ascii="Georgia" w:eastAsia="Times New Roman" w:hAnsi="Georgia"/>
                <w:color w:val="222222"/>
                <w:sz w:val="20"/>
                <w:szCs w:val="20"/>
              </w:rPr>
              <w:t>The Business of Food and Beverages</w:t>
            </w:r>
          </w:p>
        </w:tc>
        <w:tc>
          <w:tcPr>
            <w:tcW w:w="2700" w:type="dxa"/>
            <w:vAlign w:val="center"/>
          </w:tcPr>
          <w:p w14:paraId="330CEC9D" w14:textId="77777777" w:rsidR="00D82CC2" w:rsidRDefault="00407CBB" w:rsidP="003F4EF0">
            <w:pPr>
              <w:spacing w:after="0" w:line="240" w:lineRule="auto"/>
              <w:rPr>
                <w:rFonts w:ascii="Georgia" w:eastAsia="Times New Roman" w:hAnsi="Georgia"/>
                <w:i/>
                <w:color w:val="222222"/>
                <w:sz w:val="20"/>
                <w:szCs w:val="20"/>
              </w:rPr>
            </w:pPr>
            <w:r>
              <w:rPr>
                <w:rFonts w:ascii="Georgia" w:eastAsia="Times New Roman" w:hAnsi="Georgia"/>
                <w:i/>
                <w:color w:val="222222"/>
                <w:sz w:val="20"/>
                <w:szCs w:val="20"/>
              </w:rPr>
              <w:t>Team Exercise and Presentation</w:t>
            </w:r>
          </w:p>
        </w:tc>
      </w:tr>
      <w:tr w:rsidR="00407CBB" w:rsidRPr="00F20156" w14:paraId="556BA4A3" w14:textId="77777777" w:rsidTr="008E2F3A">
        <w:tc>
          <w:tcPr>
            <w:tcW w:w="1002" w:type="dxa"/>
            <w:vAlign w:val="center"/>
          </w:tcPr>
          <w:p w14:paraId="117989E1" w14:textId="77777777" w:rsidR="00407CBB" w:rsidRPr="00407CBB" w:rsidRDefault="00407CBB" w:rsidP="00407CBB">
            <w:pPr>
              <w:pStyle w:val="ListParagraph"/>
              <w:numPr>
                <w:ilvl w:val="0"/>
                <w:numId w:val="22"/>
              </w:numPr>
              <w:spacing w:after="0" w:line="240" w:lineRule="auto"/>
              <w:rPr>
                <w:rFonts w:ascii="Georgia" w:eastAsia="Times New Roman" w:hAnsi="Georgia"/>
                <w:color w:val="222222"/>
                <w:sz w:val="20"/>
                <w:szCs w:val="20"/>
              </w:rPr>
            </w:pPr>
          </w:p>
        </w:tc>
        <w:tc>
          <w:tcPr>
            <w:tcW w:w="1716" w:type="dxa"/>
            <w:vAlign w:val="center"/>
          </w:tcPr>
          <w:p w14:paraId="7EAB245F" w14:textId="77777777" w:rsidR="00407CBB" w:rsidRPr="00407CBB" w:rsidRDefault="00407CBB" w:rsidP="003F4EF0">
            <w:pPr>
              <w:spacing w:after="0" w:line="240" w:lineRule="auto"/>
              <w:rPr>
                <w:rFonts w:ascii="Georgia" w:eastAsia="Times New Roman" w:hAnsi="Georgia"/>
                <w:color w:val="222222"/>
                <w:sz w:val="20"/>
                <w:szCs w:val="20"/>
              </w:rPr>
            </w:pPr>
            <w:r w:rsidRPr="00407CBB">
              <w:rPr>
                <w:rFonts w:ascii="Georgia" w:eastAsia="Times New Roman" w:hAnsi="Georgia"/>
                <w:color w:val="222222"/>
                <w:sz w:val="20"/>
                <w:szCs w:val="20"/>
              </w:rPr>
              <w:t>An Aspirational Framework for Strategic HRM</w:t>
            </w:r>
          </w:p>
        </w:tc>
        <w:tc>
          <w:tcPr>
            <w:tcW w:w="3510" w:type="dxa"/>
            <w:vAlign w:val="center"/>
          </w:tcPr>
          <w:p w14:paraId="069F5417" w14:textId="77777777" w:rsidR="00407CBB" w:rsidRPr="00407CBB" w:rsidRDefault="00407CBB" w:rsidP="003F4EF0">
            <w:pPr>
              <w:spacing w:after="0" w:line="240" w:lineRule="auto"/>
              <w:rPr>
                <w:rFonts w:ascii="Georgia" w:eastAsia="Times New Roman" w:hAnsi="Georgia"/>
                <w:color w:val="222222"/>
                <w:sz w:val="20"/>
                <w:szCs w:val="20"/>
              </w:rPr>
            </w:pPr>
            <w:r w:rsidRPr="00407CBB">
              <w:rPr>
                <w:rFonts w:ascii="Georgia" w:eastAsia="Times New Roman" w:hAnsi="Georgia"/>
                <w:color w:val="222222"/>
                <w:sz w:val="20"/>
                <w:szCs w:val="20"/>
              </w:rPr>
              <w:t>Jackson, S. E., Schuler, R. S., &amp; Jiang, K. (2014). An aspirational framework for strategic human resource management. Academy of Management Annals, 8(1), 1-56.</w:t>
            </w:r>
          </w:p>
        </w:tc>
        <w:tc>
          <w:tcPr>
            <w:tcW w:w="2700" w:type="dxa"/>
            <w:vAlign w:val="center"/>
          </w:tcPr>
          <w:p w14:paraId="2969A856" w14:textId="77777777" w:rsidR="00407CBB" w:rsidRDefault="00407CBB" w:rsidP="003F4EF0">
            <w:pPr>
              <w:spacing w:after="0" w:line="240" w:lineRule="auto"/>
              <w:rPr>
                <w:rFonts w:ascii="Georgia" w:eastAsia="Times New Roman" w:hAnsi="Georgia"/>
                <w:i/>
                <w:color w:val="222222"/>
                <w:sz w:val="20"/>
                <w:szCs w:val="20"/>
              </w:rPr>
            </w:pPr>
            <w:r w:rsidRPr="00407CBB">
              <w:rPr>
                <w:rFonts w:ascii="Georgia" w:eastAsia="Times New Roman" w:hAnsi="Georgia"/>
                <w:i/>
                <w:color w:val="222222"/>
                <w:sz w:val="20"/>
                <w:szCs w:val="20"/>
              </w:rPr>
              <w:t>A multidisciplinary and systems thinking Strategic HRM framework for managing innovation and environmental sustainability</w:t>
            </w:r>
          </w:p>
        </w:tc>
      </w:tr>
    </w:tbl>
    <w:p w14:paraId="1D97E04D" w14:textId="77777777" w:rsidR="00201394" w:rsidRPr="00F20156" w:rsidRDefault="00201394" w:rsidP="00576C98">
      <w:pPr>
        <w:spacing w:after="0" w:line="240" w:lineRule="auto"/>
        <w:ind w:left="720"/>
        <w:jc w:val="both"/>
        <w:rPr>
          <w:rFonts w:ascii="Georgia" w:eastAsia="Times New Roman" w:hAnsi="Georgia" w:cs="Arial"/>
          <w:color w:val="222222"/>
          <w:sz w:val="20"/>
          <w:szCs w:val="20"/>
        </w:rPr>
      </w:pPr>
    </w:p>
    <w:p w14:paraId="6684B0B4" w14:textId="77777777" w:rsidR="00201394" w:rsidRPr="00F20156" w:rsidRDefault="00201394" w:rsidP="00001223">
      <w:pPr>
        <w:spacing w:after="0" w:line="240" w:lineRule="auto"/>
        <w:ind w:left="720"/>
        <w:rPr>
          <w:rFonts w:ascii="Georgia" w:eastAsia="Times New Roman" w:hAnsi="Georgia" w:cs="Arial"/>
          <w:color w:val="222222"/>
          <w:sz w:val="20"/>
          <w:szCs w:val="20"/>
        </w:rPr>
      </w:pPr>
    </w:p>
    <w:p w14:paraId="0B7BD537" w14:textId="77777777" w:rsidR="004B5873" w:rsidRPr="00F20156" w:rsidRDefault="004B5873" w:rsidP="00001223">
      <w:pPr>
        <w:numPr>
          <w:ilvl w:val="0"/>
          <w:numId w:val="7"/>
        </w:numPr>
        <w:spacing w:before="100" w:beforeAutospacing="1" w:after="100" w:afterAutospacing="1" w:line="240" w:lineRule="auto"/>
        <w:rPr>
          <w:rFonts w:ascii="Georgia" w:eastAsia="Times New Roman" w:hAnsi="Georgia" w:cs="Arial"/>
          <w:b/>
          <w:bCs/>
          <w:color w:val="222222"/>
          <w:sz w:val="20"/>
          <w:szCs w:val="20"/>
        </w:rPr>
      </w:pPr>
      <w:r w:rsidRPr="00F20156">
        <w:rPr>
          <w:rFonts w:ascii="Georgia" w:eastAsia="Times New Roman" w:hAnsi="Georgia" w:cs="Arial"/>
          <w:b/>
          <w:bCs/>
          <w:color w:val="222222"/>
          <w:sz w:val="20"/>
          <w:szCs w:val="20"/>
        </w:rPr>
        <w:t>Evaluation</w:t>
      </w:r>
      <w:r w:rsidR="00F73D2F" w:rsidRPr="00F20156">
        <w:rPr>
          <w:rFonts w:ascii="Georgia" w:eastAsia="Times New Roman" w:hAnsi="Georgia" w:cs="Arial"/>
          <w:b/>
          <w:bCs/>
          <w:color w:val="222222"/>
          <w:sz w:val="20"/>
          <w:szCs w:val="20"/>
        </w:rPr>
        <w:t xml:space="preserve"> </w:t>
      </w:r>
    </w:p>
    <w:tbl>
      <w:tblPr>
        <w:tblW w:w="0" w:type="auto"/>
        <w:tblCellSpacing w:w="15"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2338"/>
        <w:gridCol w:w="1511"/>
        <w:gridCol w:w="5495"/>
      </w:tblGrid>
      <w:tr w:rsidR="00F20156" w:rsidRPr="00F20156" w14:paraId="0F95576E" w14:textId="77777777" w:rsidTr="00CA09B3">
        <w:trPr>
          <w:tblCellSpacing w:w="15" w:type="dxa"/>
        </w:trPr>
        <w:tc>
          <w:tcPr>
            <w:tcW w:w="2317" w:type="dxa"/>
            <w:tcBorders>
              <w:top w:val="outset" w:sz="6" w:space="0" w:color="auto"/>
              <w:left w:val="outset" w:sz="6" w:space="0" w:color="auto"/>
              <w:bottom w:val="outset" w:sz="6" w:space="0" w:color="auto"/>
              <w:right w:val="outset" w:sz="6" w:space="0" w:color="auto"/>
            </w:tcBorders>
            <w:hideMark/>
          </w:tcPr>
          <w:p w14:paraId="28AF6112" w14:textId="77777777" w:rsidR="00F20156" w:rsidRPr="00F20156" w:rsidRDefault="00F20156" w:rsidP="00CA09B3">
            <w:pPr>
              <w:spacing w:after="0" w:line="240" w:lineRule="auto"/>
              <w:jc w:val="both"/>
              <w:rPr>
                <w:rFonts w:ascii="Georgia" w:eastAsia="Times New Roman" w:hAnsi="Georgia"/>
                <w:sz w:val="20"/>
                <w:szCs w:val="20"/>
              </w:rPr>
            </w:pPr>
            <w:r w:rsidRPr="00F20156">
              <w:rPr>
                <w:rFonts w:ascii="Georgia" w:eastAsia="Times New Roman" w:hAnsi="Georgia"/>
                <w:b/>
                <w:bCs/>
                <w:i/>
                <w:iCs/>
                <w:sz w:val="20"/>
                <w:szCs w:val="20"/>
              </w:rPr>
              <w:t>Components</w:t>
            </w:r>
          </w:p>
        </w:tc>
        <w:tc>
          <w:tcPr>
            <w:tcW w:w="1488" w:type="dxa"/>
            <w:tcBorders>
              <w:top w:val="outset" w:sz="6" w:space="0" w:color="auto"/>
              <w:left w:val="outset" w:sz="6" w:space="0" w:color="auto"/>
              <w:bottom w:val="outset" w:sz="6" w:space="0" w:color="auto"/>
              <w:right w:val="outset" w:sz="6" w:space="0" w:color="auto"/>
            </w:tcBorders>
            <w:hideMark/>
          </w:tcPr>
          <w:p w14:paraId="6B2BAAF4" w14:textId="77777777" w:rsidR="00F20156" w:rsidRPr="00F20156" w:rsidRDefault="00F20156" w:rsidP="00CA09B3">
            <w:pPr>
              <w:spacing w:after="0" w:line="240" w:lineRule="auto"/>
              <w:jc w:val="both"/>
              <w:rPr>
                <w:rFonts w:ascii="Georgia" w:eastAsia="Times New Roman" w:hAnsi="Georgia"/>
                <w:sz w:val="20"/>
                <w:szCs w:val="20"/>
              </w:rPr>
            </w:pPr>
            <w:r w:rsidRPr="00F20156">
              <w:rPr>
                <w:rFonts w:ascii="Georgia" w:eastAsia="Times New Roman" w:hAnsi="Georgia"/>
                <w:b/>
                <w:bCs/>
                <w:i/>
                <w:iCs/>
                <w:sz w:val="20"/>
                <w:szCs w:val="20"/>
              </w:rPr>
              <w:t>Weightage</w:t>
            </w:r>
          </w:p>
        </w:tc>
        <w:tc>
          <w:tcPr>
            <w:tcW w:w="5555" w:type="dxa"/>
            <w:tcBorders>
              <w:top w:val="outset" w:sz="6" w:space="0" w:color="auto"/>
              <w:left w:val="outset" w:sz="6" w:space="0" w:color="auto"/>
              <w:bottom w:val="outset" w:sz="6" w:space="0" w:color="auto"/>
              <w:right w:val="outset" w:sz="6" w:space="0" w:color="auto"/>
            </w:tcBorders>
            <w:hideMark/>
          </w:tcPr>
          <w:p w14:paraId="054A546C" w14:textId="77777777" w:rsidR="00F20156" w:rsidRPr="00F20156" w:rsidRDefault="00F20156" w:rsidP="00CA09B3">
            <w:pPr>
              <w:spacing w:after="0" w:line="240" w:lineRule="auto"/>
              <w:jc w:val="both"/>
              <w:rPr>
                <w:rFonts w:ascii="Georgia" w:eastAsia="Times New Roman" w:hAnsi="Georgia"/>
                <w:sz w:val="20"/>
                <w:szCs w:val="20"/>
              </w:rPr>
            </w:pPr>
            <w:r w:rsidRPr="00F20156">
              <w:rPr>
                <w:rFonts w:ascii="Georgia" w:eastAsia="Times New Roman" w:hAnsi="Georgia"/>
                <w:b/>
                <w:bCs/>
                <w:i/>
                <w:iCs/>
                <w:sz w:val="20"/>
                <w:szCs w:val="20"/>
              </w:rPr>
              <w:t>Description</w:t>
            </w:r>
          </w:p>
        </w:tc>
      </w:tr>
      <w:tr w:rsidR="00F20156" w:rsidRPr="00F20156" w14:paraId="6F37A3E0" w14:textId="77777777" w:rsidTr="00CA09B3">
        <w:trPr>
          <w:tblCellSpacing w:w="15" w:type="dxa"/>
        </w:trPr>
        <w:tc>
          <w:tcPr>
            <w:tcW w:w="2317" w:type="dxa"/>
            <w:tcBorders>
              <w:top w:val="outset" w:sz="6" w:space="0" w:color="auto"/>
              <w:left w:val="outset" w:sz="6" w:space="0" w:color="auto"/>
              <w:bottom w:val="outset" w:sz="6" w:space="0" w:color="auto"/>
              <w:right w:val="outset" w:sz="6" w:space="0" w:color="auto"/>
            </w:tcBorders>
          </w:tcPr>
          <w:p w14:paraId="6F47C02B" w14:textId="77777777" w:rsidR="00F20156" w:rsidRPr="00F20156" w:rsidRDefault="00C03EA4" w:rsidP="00CA09B3">
            <w:pPr>
              <w:spacing w:after="0" w:line="240" w:lineRule="auto"/>
              <w:jc w:val="both"/>
              <w:rPr>
                <w:rFonts w:ascii="Georgia" w:eastAsia="Times New Roman" w:hAnsi="Georgia"/>
                <w:sz w:val="20"/>
                <w:szCs w:val="20"/>
              </w:rPr>
            </w:pPr>
            <w:r w:rsidRPr="00C03EA4">
              <w:rPr>
                <w:rFonts w:ascii="Georgia" w:eastAsia="Times New Roman" w:hAnsi="Georgia"/>
                <w:sz w:val="20"/>
                <w:szCs w:val="20"/>
              </w:rPr>
              <w:t>Proctored Online Quizzes</w:t>
            </w:r>
          </w:p>
        </w:tc>
        <w:tc>
          <w:tcPr>
            <w:tcW w:w="1488" w:type="dxa"/>
            <w:tcBorders>
              <w:top w:val="outset" w:sz="6" w:space="0" w:color="auto"/>
              <w:left w:val="outset" w:sz="6" w:space="0" w:color="auto"/>
              <w:bottom w:val="outset" w:sz="6" w:space="0" w:color="auto"/>
              <w:right w:val="outset" w:sz="6" w:space="0" w:color="auto"/>
            </w:tcBorders>
          </w:tcPr>
          <w:p w14:paraId="2EA42E14" w14:textId="77777777" w:rsidR="00F20156" w:rsidRPr="00F20156" w:rsidRDefault="00C03EA4" w:rsidP="00CA09B3">
            <w:pPr>
              <w:spacing w:after="0" w:line="240" w:lineRule="auto"/>
              <w:jc w:val="both"/>
              <w:rPr>
                <w:rFonts w:ascii="Georgia" w:eastAsia="Times New Roman" w:hAnsi="Georgia"/>
                <w:sz w:val="20"/>
                <w:szCs w:val="20"/>
              </w:rPr>
            </w:pPr>
            <w:r>
              <w:rPr>
                <w:rFonts w:ascii="Georgia" w:eastAsia="Times New Roman" w:hAnsi="Georgia"/>
                <w:sz w:val="20"/>
                <w:szCs w:val="20"/>
              </w:rPr>
              <w:t>3</w:t>
            </w:r>
            <w:r w:rsidR="00F20156" w:rsidRPr="00F20156">
              <w:rPr>
                <w:rFonts w:ascii="Georgia" w:eastAsia="Times New Roman" w:hAnsi="Georgia"/>
                <w:sz w:val="20"/>
                <w:szCs w:val="20"/>
              </w:rPr>
              <w:t>0%</w:t>
            </w:r>
          </w:p>
        </w:tc>
        <w:tc>
          <w:tcPr>
            <w:tcW w:w="5555" w:type="dxa"/>
            <w:tcBorders>
              <w:top w:val="outset" w:sz="6" w:space="0" w:color="auto"/>
              <w:left w:val="outset" w:sz="6" w:space="0" w:color="auto"/>
              <w:bottom w:val="outset" w:sz="6" w:space="0" w:color="auto"/>
              <w:right w:val="outset" w:sz="6" w:space="0" w:color="auto"/>
            </w:tcBorders>
          </w:tcPr>
          <w:p w14:paraId="6B8883DD" w14:textId="77777777" w:rsidR="00F20156" w:rsidRPr="00F20156" w:rsidRDefault="00C03EA4" w:rsidP="00CA09B3">
            <w:pPr>
              <w:spacing w:before="100" w:beforeAutospacing="1" w:after="100" w:afterAutospacing="1" w:line="240" w:lineRule="auto"/>
              <w:jc w:val="both"/>
              <w:rPr>
                <w:rFonts w:ascii="Georgia" w:eastAsia="Times New Roman" w:hAnsi="Georgia"/>
                <w:sz w:val="20"/>
                <w:szCs w:val="20"/>
              </w:rPr>
            </w:pPr>
            <w:r w:rsidRPr="00C03EA4">
              <w:rPr>
                <w:rFonts w:ascii="Georgia" w:eastAsia="Times New Roman" w:hAnsi="Georgia"/>
                <w:sz w:val="20"/>
                <w:szCs w:val="20"/>
              </w:rPr>
              <w:t xml:space="preserve">The questions for the quizzes are drawn from the case material, reading material assigned for the theme, text book chapters, instructor’s presentation and other materials that would be shared with the students during the course. There will be no surprise quiz in the Strategic HRM course and all quizzes would be administered as proctored online quizzes with prior notice and students can take the quiz </w:t>
            </w:r>
            <w:proofErr w:type="spellStart"/>
            <w:r w:rsidRPr="00C03EA4">
              <w:rPr>
                <w:rFonts w:ascii="Georgia" w:eastAsia="Times New Roman" w:hAnsi="Georgia"/>
                <w:sz w:val="20"/>
                <w:szCs w:val="20"/>
              </w:rPr>
              <w:t>anytime</w:t>
            </w:r>
            <w:proofErr w:type="spellEnd"/>
            <w:r w:rsidRPr="00C03EA4">
              <w:rPr>
                <w:rFonts w:ascii="Georgia" w:eastAsia="Times New Roman" w:hAnsi="Georgia"/>
                <w:sz w:val="20"/>
                <w:szCs w:val="20"/>
              </w:rPr>
              <w:t xml:space="preserve"> before the deadline. The instructor reserves the right to count the performance in a quiz for grading or make it as an engagement or practice quiz to facilitate learning.  The output of some of the quizzes will be shared with the entire class, without the names of individual students, during the session to promote critical thinking.</w:t>
            </w:r>
          </w:p>
        </w:tc>
      </w:tr>
      <w:tr w:rsidR="00F20156" w:rsidRPr="00F20156" w14:paraId="55957AED" w14:textId="77777777" w:rsidTr="00CA09B3">
        <w:trPr>
          <w:tblCellSpacing w:w="15" w:type="dxa"/>
        </w:trPr>
        <w:tc>
          <w:tcPr>
            <w:tcW w:w="2317" w:type="dxa"/>
            <w:tcBorders>
              <w:top w:val="outset" w:sz="6" w:space="0" w:color="auto"/>
              <w:left w:val="outset" w:sz="6" w:space="0" w:color="auto"/>
              <w:bottom w:val="outset" w:sz="6" w:space="0" w:color="auto"/>
              <w:right w:val="outset" w:sz="6" w:space="0" w:color="auto"/>
            </w:tcBorders>
          </w:tcPr>
          <w:p w14:paraId="4496CC79" w14:textId="77777777" w:rsidR="00F20156" w:rsidRPr="00F20156" w:rsidRDefault="00C03EA4" w:rsidP="00CA09B3">
            <w:pPr>
              <w:spacing w:after="0" w:line="240" w:lineRule="auto"/>
              <w:jc w:val="both"/>
              <w:rPr>
                <w:rFonts w:ascii="Georgia" w:eastAsia="Times New Roman" w:hAnsi="Georgia"/>
                <w:sz w:val="20"/>
                <w:szCs w:val="20"/>
              </w:rPr>
            </w:pPr>
            <w:r w:rsidRPr="00C03EA4">
              <w:rPr>
                <w:rFonts w:ascii="Georgia" w:eastAsia="Times New Roman" w:hAnsi="Georgia"/>
                <w:sz w:val="20"/>
                <w:szCs w:val="20"/>
              </w:rPr>
              <w:t>Proctored Online Individual Assignments</w:t>
            </w:r>
          </w:p>
        </w:tc>
        <w:tc>
          <w:tcPr>
            <w:tcW w:w="1488" w:type="dxa"/>
            <w:tcBorders>
              <w:top w:val="outset" w:sz="6" w:space="0" w:color="auto"/>
              <w:left w:val="outset" w:sz="6" w:space="0" w:color="auto"/>
              <w:bottom w:val="outset" w:sz="6" w:space="0" w:color="auto"/>
              <w:right w:val="outset" w:sz="6" w:space="0" w:color="auto"/>
            </w:tcBorders>
          </w:tcPr>
          <w:p w14:paraId="682F20C9" w14:textId="77777777" w:rsidR="00F20156" w:rsidRPr="00F20156" w:rsidRDefault="00C03EA4" w:rsidP="00CA09B3">
            <w:pPr>
              <w:spacing w:after="0" w:line="240" w:lineRule="auto"/>
              <w:jc w:val="both"/>
              <w:rPr>
                <w:rFonts w:ascii="Georgia" w:eastAsia="Times New Roman" w:hAnsi="Georgia"/>
                <w:sz w:val="20"/>
                <w:szCs w:val="20"/>
              </w:rPr>
            </w:pPr>
            <w:r>
              <w:rPr>
                <w:rFonts w:ascii="Georgia" w:eastAsia="Times New Roman" w:hAnsi="Georgia"/>
                <w:sz w:val="20"/>
                <w:szCs w:val="20"/>
              </w:rPr>
              <w:t>2</w:t>
            </w:r>
            <w:r w:rsidR="00F20156" w:rsidRPr="00F20156">
              <w:rPr>
                <w:rFonts w:ascii="Georgia" w:eastAsia="Times New Roman" w:hAnsi="Georgia"/>
                <w:sz w:val="20"/>
                <w:szCs w:val="20"/>
              </w:rPr>
              <w:t>0%</w:t>
            </w:r>
          </w:p>
        </w:tc>
        <w:tc>
          <w:tcPr>
            <w:tcW w:w="5555" w:type="dxa"/>
            <w:tcBorders>
              <w:top w:val="outset" w:sz="6" w:space="0" w:color="auto"/>
              <w:left w:val="outset" w:sz="6" w:space="0" w:color="auto"/>
              <w:bottom w:val="outset" w:sz="6" w:space="0" w:color="auto"/>
              <w:right w:val="outset" w:sz="6" w:space="0" w:color="auto"/>
            </w:tcBorders>
          </w:tcPr>
          <w:p w14:paraId="7309AF42" w14:textId="77777777" w:rsidR="00F20156" w:rsidRPr="00F20156" w:rsidRDefault="00C03EA4" w:rsidP="00E60CF9">
            <w:pPr>
              <w:spacing w:before="100" w:beforeAutospacing="1" w:after="100" w:afterAutospacing="1" w:line="240" w:lineRule="auto"/>
              <w:jc w:val="both"/>
              <w:rPr>
                <w:rFonts w:ascii="Georgia" w:eastAsia="Times New Roman" w:hAnsi="Georgia"/>
                <w:sz w:val="20"/>
                <w:szCs w:val="20"/>
              </w:rPr>
            </w:pPr>
            <w:r w:rsidRPr="00C03EA4">
              <w:rPr>
                <w:rFonts w:ascii="Georgia" w:eastAsia="Times New Roman" w:hAnsi="Georgia"/>
                <w:sz w:val="20"/>
                <w:szCs w:val="20"/>
              </w:rPr>
              <w:t>The guidelines for the individual assignment(s) will be announced in the class or through course web. Simply submitting the assignments will not be enough to get the scores for this learning component.  Students are expected to be present in the class and contribute during the analysis of these assignments post submission.</w:t>
            </w:r>
          </w:p>
        </w:tc>
      </w:tr>
      <w:tr w:rsidR="00F20156" w:rsidRPr="00F20156" w14:paraId="3DC47DE8" w14:textId="77777777" w:rsidTr="00CA09B3">
        <w:trPr>
          <w:tblCellSpacing w:w="15" w:type="dxa"/>
        </w:trPr>
        <w:tc>
          <w:tcPr>
            <w:tcW w:w="2317" w:type="dxa"/>
            <w:tcBorders>
              <w:top w:val="outset" w:sz="6" w:space="0" w:color="auto"/>
              <w:left w:val="outset" w:sz="6" w:space="0" w:color="auto"/>
              <w:bottom w:val="outset" w:sz="6" w:space="0" w:color="auto"/>
              <w:right w:val="outset" w:sz="6" w:space="0" w:color="auto"/>
            </w:tcBorders>
            <w:hideMark/>
          </w:tcPr>
          <w:p w14:paraId="6299AAFD" w14:textId="77777777" w:rsidR="00F20156" w:rsidRPr="00F20156" w:rsidRDefault="00C03EA4" w:rsidP="00CA09B3">
            <w:pPr>
              <w:spacing w:after="0" w:line="240" w:lineRule="auto"/>
              <w:jc w:val="both"/>
              <w:rPr>
                <w:rFonts w:ascii="Georgia" w:eastAsia="Times New Roman" w:hAnsi="Georgia"/>
                <w:sz w:val="20"/>
                <w:szCs w:val="20"/>
              </w:rPr>
            </w:pPr>
            <w:r>
              <w:rPr>
                <w:rFonts w:ascii="Georgia" w:eastAsia="Times New Roman" w:hAnsi="Georgia"/>
                <w:sz w:val="20"/>
                <w:szCs w:val="20"/>
              </w:rPr>
              <w:t>Discussion Forums</w:t>
            </w:r>
          </w:p>
        </w:tc>
        <w:tc>
          <w:tcPr>
            <w:tcW w:w="1488" w:type="dxa"/>
            <w:tcBorders>
              <w:top w:val="outset" w:sz="6" w:space="0" w:color="auto"/>
              <w:left w:val="outset" w:sz="6" w:space="0" w:color="auto"/>
              <w:bottom w:val="outset" w:sz="6" w:space="0" w:color="auto"/>
              <w:right w:val="outset" w:sz="6" w:space="0" w:color="auto"/>
            </w:tcBorders>
            <w:hideMark/>
          </w:tcPr>
          <w:p w14:paraId="3C41A465" w14:textId="77777777" w:rsidR="00F20156" w:rsidRPr="00F20156" w:rsidRDefault="00F20156" w:rsidP="00CA09B3">
            <w:pPr>
              <w:spacing w:after="0" w:line="240" w:lineRule="auto"/>
              <w:jc w:val="both"/>
              <w:rPr>
                <w:rFonts w:ascii="Georgia" w:eastAsia="Times New Roman" w:hAnsi="Georgia"/>
                <w:sz w:val="20"/>
                <w:szCs w:val="20"/>
              </w:rPr>
            </w:pPr>
            <w:r w:rsidRPr="00F20156">
              <w:rPr>
                <w:rFonts w:ascii="Georgia" w:eastAsia="Times New Roman" w:hAnsi="Georgia"/>
                <w:sz w:val="20"/>
                <w:szCs w:val="20"/>
              </w:rPr>
              <w:t>20%</w:t>
            </w:r>
          </w:p>
        </w:tc>
        <w:tc>
          <w:tcPr>
            <w:tcW w:w="5555" w:type="dxa"/>
            <w:tcBorders>
              <w:top w:val="outset" w:sz="6" w:space="0" w:color="auto"/>
              <w:left w:val="outset" w:sz="6" w:space="0" w:color="auto"/>
              <w:bottom w:val="outset" w:sz="6" w:space="0" w:color="auto"/>
              <w:right w:val="outset" w:sz="6" w:space="0" w:color="auto"/>
            </w:tcBorders>
            <w:hideMark/>
          </w:tcPr>
          <w:p w14:paraId="3D4C9387" w14:textId="77777777" w:rsidR="00F20156" w:rsidRPr="00F20156" w:rsidRDefault="00C03EA4" w:rsidP="00E60CF9">
            <w:pPr>
              <w:spacing w:before="100" w:beforeAutospacing="1" w:after="100" w:afterAutospacing="1" w:line="240" w:lineRule="auto"/>
              <w:jc w:val="both"/>
              <w:rPr>
                <w:rFonts w:ascii="Georgia" w:eastAsia="Times New Roman" w:hAnsi="Georgia"/>
                <w:sz w:val="20"/>
                <w:szCs w:val="20"/>
              </w:rPr>
            </w:pPr>
            <w:r w:rsidRPr="00C03EA4">
              <w:rPr>
                <w:rFonts w:ascii="Georgia" w:eastAsia="Times New Roman" w:hAnsi="Georgia"/>
                <w:sz w:val="20"/>
                <w:szCs w:val="20"/>
              </w:rPr>
              <w:t>The guidelines for the discussion forums will be announced in the class or through course web. Simply participating in the discussion forum will not be enough to get the scores for this learning component.  Students are not only expected to provide their view on critical issues but also provide comments and suggestions on others’ views in order to contribute to peer learning.</w:t>
            </w:r>
          </w:p>
        </w:tc>
      </w:tr>
      <w:tr w:rsidR="00F20156" w:rsidRPr="00F20156" w14:paraId="6BCC172B" w14:textId="77777777" w:rsidTr="00CA09B3">
        <w:trPr>
          <w:tblCellSpacing w:w="15" w:type="dxa"/>
        </w:trPr>
        <w:tc>
          <w:tcPr>
            <w:tcW w:w="2317" w:type="dxa"/>
            <w:tcBorders>
              <w:top w:val="outset" w:sz="6" w:space="0" w:color="auto"/>
              <w:left w:val="outset" w:sz="6" w:space="0" w:color="auto"/>
              <w:bottom w:val="outset" w:sz="6" w:space="0" w:color="auto"/>
              <w:right w:val="outset" w:sz="6" w:space="0" w:color="auto"/>
            </w:tcBorders>
            <w:hideMark/>
          </w:tcPr>
          <w:p w14:paraId="361EFB48" w14:textId="77777777" w:rsidR="00F20156" w:rsidRPr="00F20156" w:rsidRDefault="00F20156" w:rsidP="00CA09B3">
            <w:pPr>
              <w:spacing w:after="0" w:line="240" w:lineRule="auto"/>
              <w:jc w:val="both"/>
              <w:rPr>
                <w:rFonts w:ascii="Georgia" w:eastAsia="Times New Roman" w:hAnsi="Georgia"/>
                <w:sz w:val="20"/>
                <w:szCs w:val="20"/>
              </w:rPr>
            </w:pPr>
            <w:r w:rsidRPr="00F20156">
              <w:rPr>
                <w:rFonts w:ascii="Georgia" w:eastAsia="Times New Roman" w:hAnsi="Georgia"/>
                <w:sz w:val="20"/>
                <w:szCs w:val="20"/>
              </w:rPr>
              <w:t>End Term Examination</w:t>
            </w:r>
          </w:p>
        </w:tc>
        <w:tc>
          <w:tcPr>
            <w:tcW w:w="1488" w:type="dxa"/>
            <w:tcBorders>
              <w:top w:val="outset" w:sz="6" w:space="0" w:color="auto"/>
              <w:left w:val="outset" w:sz="6" w:space="0" w:color="auto"/>
              <w:bottom w:val="outset" w:sz="6" w:space="0" w:color="auto"/>
              <w:right w:val="outset" w:sz="6" w:space="0" w:color="auto"/>
            </w:tcBorders>
            <w:hideMark/>
          </w:tcPr>
          <w:p w14:paraId="5D9AD65E" w14:textId="77777777" w:rsidR="00F20156" w:rsidRPr="00F20156" w:rsidRDefault="00C03EA4" w:rsidP="00CA09B3">
            <w:pPr>
              <w:spacing w:after="0" w:line="240" w:lineRule="auto"/>
              <w:jc w:val="both"/>
              <w:rPr>
                <w:rFonts w:ascii="Georgia" w:eastAsia="Times New Roman" w:hAnsi="Georgia"/>
                <w:sz w:val="20"/>
                <w:szCs w:val="20"/>
              </w:rPr>
            </w:pPr>
            <w:r>
              <w:rPr>
                <w:rFonts w:ascii="Georgia" w:eastAsia="Times New Roman" w:hAnsi="Georgia"/>
                <w:sz w:val="20"/>
                <w:szCs w:val="20"/>
              </w:rPr>
              <w:t>3</w:t>
            </w:r>
            <w:r w:rsidR="00F20156" w:rsidRPr="00F20156">
              <w:rPr>
                <w:rFonts w:ascii="Georgia" w:eastAsia="Times New Roman" w:hAnsi="Georgia"/>
                <w:sz w:val="20"/>
                <w:szCs w:val="20"/>
              </w:rPr>
              <w:t>0%</w:t>
            </w:r>
          </w:p>
        </w:tc>
        <w:tc>
          <w:tcPr>
            <w:tcW w:w="5555" w:type="dxa"/>
            <w:tcBorders>
              <w:top w:val="outset" w:sz="6" w:space="0" w:color="auto"/>
              <w:left w:val="outset" w:sz="6" w:space="0" w:color="auto"/>
              <w:bottom w:val="outset" w:sz="6" w:space="0" w:color="auto"/>
              <w:right w:val="outset" w:sz="6" w:space="0" w:color="auto"/>
            </w:tcBorders>
            <w:hideMark/>
          </w:tcPr>
          <w:p w14:paraId="181EAC7E" w14:textId="77777777" w:rsidR="00F20156" w:rsidRPr="00F20156" w:rsidRDefault="00C03EA4" w:rsidP="00CA09B3">
            <w:pPr>
              <w:spacing w:after="0" w:line="240" w:lineRule="auto"/>
              <w:jc w:val="both"/>
              <w:rPr>
                <w:rFonts w:ascii="Georgia" w:eastAsia="Times New Roman" w:hAnsi="Georgia"/>
                <w:sz w:val="20"/>
                <w:szCs w:val="20"/>
              </w:rPr>
            </w:pPr>
            <w:r w:rsidRPr="00C03EA4">
              <w:rPr>
                <w:rFonts w:ascii="Georgia" w:eastAsia="Times New Roman" w:hAnsi="Georgia"/>
                <w:sz w:val="20"/>
                <w:szCs w:val="20"/>
              </w:rPr>
              <w:t>The end-term examination would be a LIMITED open-book examination evaluating the application of concepts / theories learned during the course.</w:t>
            </w:r>
          </w:p>
        </w:tc>
      </w:tr>
      <w:tr w:rsidR="00C03EA4" w:rsidRPr="00F20156" w14:paraId="7EC803FC" w14:textId="77777777" w:rsidTr="00CA09B3">
        <w:trPr>
          <w:tblCellSpacing w:w="15" w:type="dxa"/>
        </w:trPr>
        <w:tc>
          <w:tcPr>
            <w:tcW w:w="2317" w:type="dxa"/>
            <w:tcBorders>
              <w:top w:val="outset" w:sz="6" w:space="0" w:color="auto"/>
              <w:left w:val="outset" w:sz="6" w:space="0" w:color="auto"/>
              <w:bottom w:val="outset" w:sz="6" w:space="0" w:color="auto"/>
              <w:right w:val="outset" w:sz="6" w:space="0" w:color="auto"/>
            </w:tcBorders>
          </w:tcPr>
          <w:p w14:paraId="0FA1ABB5" w14:textId="77777777" w:rsidR="00C03EA4" w:rsidRPr="00F20156" w:rsidRDefault="00C03EA4" w:rsidP="00CA09B3">
            <w:pPr>
              <w:spacing w:after="0" w:line="240" w:lineRule="auto"/>
              <w:jc w:val="both"/>
              <w:rPr>
                <w:rFonts w:ascii="Georgia" w:eastAsia="Times New Roman" w:hAnsi="Georgia"/>
                <w:sz w:val="20"/>
                <w:szCs w:val="20"/>
              </w:rPr>
            </w:pPr>
            <w:r>
              <w:rPr>
                <w:rFonts w:ascii="Georgia" w:eastAsia="Times New Roman" w:hAnsi="Georgia"/>
                <w:sz w:val="20"/>
                <w:szCs w:val="20"/>
              </w:rPr>
              <w:t>Course Involvement</w:t>
            </w:r>
          </w:p>
        </w:tc>
        <w:tc>
          <w:tcPr>
            <w:tcW w:w="1488" w:type="dxa"/>
            <w:tcBorders>
              <w:top w:val="outset" w:sz="6" w:space="0" w:color="auto"/>
              <w:left w:val="outset" w:sz="6" w:space="0" w:color="auto"/>
              <w:bottom w:val="outset" w:sz="6" w:space="0" w:color="auto"/>
              <w:right w:val="outset" w:sz="6" w:space="0" w:color="auto"/>
            </w:tcBorders>
          </w:tcPr>
          <w:p w14:paraId="48450590" w14:textId="77777777" w:rsidR="00C03EA4" w:rsidRDefault="00C03EA4" w:rsidP="00CA09B3">
            <w:pPr>
              <w:spacing w:after="0" w:line="240" w:lineRule="auto"/>
              <w:jc w:val="both"/>
              <w:rPr>
                <w:rFonts w:ascii="Georgia" w:eastAsia="Times New Roman" w:hAnsi="Georgia"/>
                <w:sz w:val="20"/>
                <w:szCs w:val="20"/>
              </w:rPr>
            </w:pPr>
            <w:r w:rsidRPr="00C03EA4">
              <w:rPr>
                <w:rFonts w:ascii="Georgia" w:eastAsia="Times New Roman" w:hAnsi="Georgia"/>
                <w:sz w:val="20"/>
                <w:szCs w:val="20"/>
              </w:rPr>
              <w:t>± 10%</w:t>
            </w:r>
          </w:p>
        </w:tc>
        <w:tc>
          <w:tcPr>
            <w:tcW w:w="5555" w:type="dxa"/>
            <w:tcBorders>
              <w:top w:val="outset" w:sz="6" w:space="0" w:color="auto"/>
              <w:left w:val="outset" w:sz="6" w:space="0" w:color="auto"/>
              <w:bottom w:val="outset" w:sz="6" w:space="0" w:color="auto"/>
              <w:right w:val="outset" w:sz="6" w:space="0" w:color="auto"/>
            </w:tcBorders>
          </w:tcPr>
          <w:p w14:paraId="1AF331BE" w14:textId="77777777" w:rsidR="00C03EA4" w:rsidRPr="00C03EA4" w:rsidRDefault="00C03EA4" w:rsidP="00CA09B3">
            <w:pPr>
              <w:spacing w:after="0" w:line="240" w:lineRule="auto"/>
              <w:jc w:val="both"/>
              <w:rPr>
                <w:rFonts w:ascii="Georgia" w:eastAsia="Times New Roman" w:hAnsi="Georgia"/>
                <w:sz w:val="20"/>
                <w:szCs w:val="20"/>
              </w:rPr>
            </w:pPr>
            <w:r w:rsidRPr="00C03EA4">
              <w:rPr>
                <w:rFonts w:ascii="Georgia" w:eastAsia="Times New Roman" w:hAnsi="Georgia"/>
                <w:sz w:val="20"/>
                <w:szCs w:val="20"/>
              </w:rPr>
              <w:t xml:space="preserve">Course involvement scores would be based on the overall subjective assessment of the quality of class participation, case analysis and any other initiative to enrich the course design, content, process, and outcome. Please note that unauthorized absence / late coming, late submission of </w:t>
            </w:r>
            <w:r w:rsidRPr="00C03EA4">
              <w:rPr>
                <w:rFonts w:ascii="Georgia" w:eastAsia="Times New Roman" w:hAnsi="Georgia"/>
                <w:sz w:val="20"/>
                <w:szCs w:val="20"/>
              </w:rPr>
              <w:lastRenderedPageBreak/>
              <w:t>assignments, unauthorized use of gadgets in the class (not during online classes), or any other misbehavior would warrant negative scores.</w:t>
            </w:r>
          </w:p>
        </w:tc>
      </w:tr>
    </w:tbl>
    <w:p w14:paraId="5A4DE311" w14:textId="77777777" w:rsidR="00F20156" w:rsidRPr="00F20156" w:rsidRDefault="00F20156" w:rsidP="00F20156">
      <w:pPr>
        <w:spacing w:before="100" w:beforeAutospacing="1" w:after="100" w:afterAutospacing="1" w:line="240" w:lineRule="auto"/>
        <w:ind w:left="720"/>
        <w:rPr>
          <w:rFonts w:ascii="Georgia" w:eastAsia="Times New Roman" w:hAnsi="Georgia" w:cs="Arial"/>
          <w:b/>
          <w:bCs/>
          <w:color w:val="222222"/>
          <w:sz w:val="20"/>
          <w:szCs w:val="20"/>
        </w:rPr>
      </w:pPr>
    </w:p>
    <w:p w14:paraId="790CDB37" w14:textId="77777777" w:rsidR="00540302" w:rsidRPr="00F20156" w:rsidRDefault="00540302" w:rsidP="00540302">
      <w:pPr>
        <w:spacing w:before="100" w:beforeAutospacing="1" w:after="100" w:afterAutospacing="1" w:line="240" w:lineRule="auto"/>
        <w:ind w:left="180"/>
        <w:jc w:val="both"/>
        <w:rPr>
          <w:rFonts w:ascii="Georgia" w:eastAsia="Times New Roman" w:hAnsi="Georgia"/>
          <w:sz w:val="20"/>
          <w:szCs w:val="20"/>
        </w:rPr>
      </w:pPr>
      <w:r w:rsidRPr="00F20156">
        <w:rPr>
          <w:rFonts w:ascii="Georgia" w:eastAsia="Times New Roman" w:hAnsi="Georgia"/>
          <w:b/>
          <w:bCs/>
          <w:sz w:val="20"/>
          <w:szCs w:val="20"/>
        </w:rPr>
        <w:t xml:space="preserve">6. Academic Honesty Policy: </w:t>
      </w:r>
    </w:p>
    <w:p w14:paraId="7D42B73A" w14:textId="77777777" w:rsidR="00540302" w:rsidRPr="00F20156" w:rsidRDefault="00540302" w:rsidP="00540302">
      <w:pPr>
        <w:spacing w:before="100" w:beforeAutospacing="1" w:after="100" w:afterAutospacing="1" w:line="240" w:lineRule="auto"/>
        <w:ind w:left="180"/>
        <w:jc w:val="both"/>
        <w:rPr>
          <w:rFonts w:ascii="Georgia" w:eastAsia="Times New Roman" w:hAnsi="Georgia"/>
          <w:sz w:val="20"/>
          <w:szCs w:val="20"/>
        </w:rPr>
      </w:pPr>
      <w:r w:rsidRPr="00F20156">
        <w:rPr>
          <w:rFonts w:ascii="Georgia" w:eastAsia="Times New Roman" w:hAnsi="Georgia"/>
          <w:sz w:val="20"/>
          <w:szCs w:val="20"/>
        </w:rPr>
        <w:t xml:space="preserve">Students subscribing to this course will be bound by the Academic Policy as specified in the Student Manual of MBA-HRM </w:t>
      </w:r>
      <w:proofErr w:type="spellStart"/>
      <w:r w:rsidRPr="00F20156">
        <w:rPr>
          <w:rFonts w:ascii="Georgia" w:eastAsia="Times New Roman" w:hAnsi="Georgia"/>
          <w:sz w:val="20"/>
          <w:szCs w:val="20"/>
        </w:rPr>
        <w:t>Programme</w:t>
      </w:r>
      <w:proofErr w:type="spellEnd"/>
      <w:r w:rsidRPr="00F20156">
        <w:rPr>
          <w:rFonts w:ascii="Georgia" w:eastAsia="Times New Roman" w:hAnsi="Georgia"/>
          <w:sz w:val="20"/>
          <w:szCs w:val="20"/>
        </w:rPr>
        <w:t xml:space="preserve">. For all in-class and evaluation purposes, the decision of the course instructor will be binding and final on every student. </w:t>
      </w:r>
    </w:p>
    <w:p w14:paraId="037C1BCB" w14:textId="77777777" w:rsidR="00540302" w:rsidRPr="00F20156" w:rsidRDefault="00C03EA4" w:rsidP="00540302">
      <w:pPr>
        <w:ind w:left="180"/>
        <w:jc w:val="both"/>
        <w:rPr>
          <w:rFonts w:ascii="Georgia" w:eastAsia="Times New Roman" w:hAnsi="Georgia"/>
          <w:sz w:val="20"/>
          <w:szCs w:val="20"/>
        </w:rPr>
      </w:pPr>
      <w:r w:rsidRPr="00C03EA4">
        <w:rPr>
          <w:rFonts w:ascii="Georgia" w:eastAsia="Times New Roman" w:hAnsi="Georgia"/>
          <w:sz w:val="20"/>
          <w:szCs w:val="20"/>
        </w:rPr>
        <w:t>Students are expected to adhere to the guidelines given for SHRM Exercises, Quizzes, Discussion Forums and the End-Term Examination.  All evaluation components are closed book unless it is explicitly specified by the instructor. All online submissions (individual exercises, quizzes, assignments, end-term, etc.,) will be proctored exams and the guidelines for the same will be shared with students well in advance. For regular exams, bringing reading materials, PowerPoint Presentations, any electronic gadget including laptop and mobile phone to the exam hall would disqualify the students from appearing for the component. Copying in SHRM Exercises, Quizzes, and End-Term would invite “F” in the whole component or even in the entire course depending on circumstances.  The penalty would be applicable for those who aid copying as well as for those who copied the ideas or subject matter from others.</w:t>
      </w:r>
    </w:p>
    <w:p w14:paraId="4B42E7A1" w14:textId="77777777" w:rsidR="00540302" w:rsidRPr="00F20156" w:rsidRDefault="00540302" w:rsidP="00540302">
      <w:pPr>
        <w:spacing w:after="0" w:line="240" w:lineRule="auto"/>
        <w:ind w:left="180"/>
        <w:jc w:val="both"/>
        <w:rPr>
          <w:rFonts w:ascii="Georgia" w:eastAsia="Times New Roman" w:hAnsi="Georgia"/>
          <w:b/>
          <w:sz w:val="20"/>
          <w:szCs w:val="20"/>
        </w:rPr>
      </w:pPr>
      <w:r w:rsidRPr="00F20156">
        <w:rPr>
          <w:rFonts w:ascii="Georgia" w:eastAsia="Times New Roman" w:hAnsi="Georgia"/>
          <w:b/>
          <w:sz w:val="20"/>
          <w:szCs w:val="20"/>
        </w:rPr>
        <w:t xml:space="preserve">Brief Profile of Prof. </w:t>
      </w:r>
      <w:r w:rsidR="001C5526">
        <w:rPr>
          <w:rFonts w:ascii="Georgia" w:eastAsia="Times New Roman" w:hAnsi="Georgia"/>
          <w:b/>
          <w:sz w:val="20"/>
          <w:szCs w:val="20"/>
        </w:rPr>
        <w:t>S.S. GANESH</w:t>
      </w:r>
    </w:p>
    <w:p w14:paraId="60BCDDC2" w14:textId="7DC18CEE" w:rsidR="00540302" w:rsidRDefault="001C5526" w:rsidP="00540302">
      <w:pPr>
        <w:ind w:left="180"/>
        <w:jc w:val="both"/>
        <w:rPr>
          <w:rFonts w:ascii="Georgia" w:eastAsia="Times New Roman" w:hAnsi="Georgia"/>
          <w:sz w:val="20"/>
          <w:szCs w:val="20"/>
        </w:rPr>
      </w:pPr>
      <w:r w:rsidRPr="001C5526">
        <w:rPr>
          <w:rFonts w:ascii="Georgia" w:eastAsia="Times New Roman" w:hAnsi="Georgia"/>
          <w:sz w:val="20"/>
          <w:szCs w:val="20"/>
        </w:rPr>
        <w:t xml:space="preserve">Dr. S.S. Ganesh is a Professor in Strategy and General Management area at XIMB. He has 20+ years of academic and research experience in organizations such as TAPMI, IIM-A, and others. He is a Saville International Talent Assessment Accredited Professional; MBTI, FIRO-B, Society for HRM Certified Professional and Trainer. Prof. Ganesh has offered consulting services to Tata Steel Ltd, </w:t>
      </w:r>
      <w:proofErr w:type="spellStart"/>
      <w:r w:rsidRPr="001C5526">
        <w:rPr>
          <w:rFonts w:ascii="Georgia" w:eastAsia="Times New Roman" w:hAnsi="Georgia"/>
          <w:sz w:val="20"/>
          <w:szCs w:val="20"/>
        </w:rPr>
        <w:t>Lhoist</w:t>
      </w:r>
      <w:proofErr w:type="spellEnd"/>
      <w:r w:rsidRPr="001C5526">
        <w:rPr>
          <w:rFonts w:ascii="Georgia" w:eastAsia="Times New Roman" w:hAnsi="Georgia"/>
          <w:sz w:val="20"/>
          <w:szCs w:val="20"/>
        </w:rPr>
        <w:t xml:space="preserve">, German Red Cross, Syndicate Bank, NIT (Rourkela), Foundation for Ecological Security, UNDP, etc., He has designed and delivered training </w:t>
      </w:r>
      <w:proofErr w:type="spellStart"/>
      <w:r w:rsidRPr="001C5526">
        <w:rPr>
          <w:rFonts w:ascii="Georgia" w:eastAsia="Times New Roman" w:hAnsi="Georgia"/>
          <w:sz w:val="20"/>
          <w:szCs w:val="20"/>
        </w:rPr>
        <w:t>programmes</w:t>
      </w:r>
      <w:proofErr w:type="spellEnd"/>
      <w:r w:rsidRPr="001C5526">
        <w:rPr>
          <w:rFonts w:ascii="Georgia" w:eastAsia="Times New Roman" w:hAnsi="Georgia"/>
          <w:sz w:val="20"/>
          <w:szCs w:val="20"/>
        </w:rPr>
        <w:t xml:space="preserve"> to executives of IOCL, Syndicate Bank, </w:t>
      </w:r>
      <w:proofErr w:type="spellStart"/>
      <w:r w:rsidRPr="001C5526">
        <w:rPr>
          <w:rFonts w:ascii="Georgia" w:eastAsia="Times New Roman" w:hAnsi="Georgia"/>
          <w:sz w:val="20"/>
          <w:szCs w:val="20"/>
        </w:rPr>
        <w:t>Powergrid</w:t>
      </w:r>
      <w:proofErr w:type="spellEnd"/>
      <w:r w:rsidRPr="001C5526">
        <w:rPr>
          <w:rFonts w:ascii="Georgia" w:eastAsia="Times New Roman" w:hAnsi="Georgia"/>
          <w:sz w:val="20"/>
          <w:szCs w:val="20"/>
        </w:rPr>
        <w:t xml:space="preserve"> Corporation, IFS officers at Indira Gandhi National Forest Academy, NALCO, etc.</w:t>
      </w:r>
    </w:p>
    <w:p w14:paraId="05488817" w14:textId="77777777" w:rsidR="00E4459F" w:rsidRDefault="00E4459F" w:rsidP="00540302">
      <w:pPr>
        <w:ind w:left="180"/>
        <w:jc w:val="both"/>
        <w:rPr>
          <w:rFonts w:ascii="Georgia" w:eastAsia="Times New Roman" w:hAnsi="Georgia"/>
          <w:sz w:val="20"/>
          <w:szCs w:val="20"/>
        </w:rPr>
      </w:pPr>
    </w:p>
    <w:sectPr w:rsidR="00E4459F" w:rsidSect="00A145F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8C1F05"/>
    <w:multiLevelType w:val="hybridMultilevel"/>
    <w:tmpl w:val="FC14181C"/>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F8F10F8"/>
    <w:multiLevelType w:val="hybridMultilevel"/>
    <w:tmpl w:val="F8047BD2"/>
    <w:lvl w:ilvl="0" w:tplc="4524EEA0">
      <w:start w:val="1"/>
      <w:numFmt w:val="decimal"/>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2" w15:restartNumberingAfterBreak="0">
    <w:nsid w:val="198B1626"/>
    <w:multiLevelType w:val="hybridMultilevel"/>
    <w:tmpl w:val="F8047BD2"/>
    <w:lvl w:ilvl="0" w:tplc="4524EEA0">
      <w:start w:val="1"/>
      <w:numFmt w:val="decimal"/>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3" w15:restartNumberingAfterBreak="0">
    <w:nsid w:val="19ED5C98"/>
    <w:multiLevelType w:val="hybridMultilevel"/>
    <w:tmpl w:val="F8047BD2"/>
    <w:lvl w:ilvl="0" w:tplc="4524EEA0">
      <w:start w:val="1"/>
      <w:numFmt w:val="decimal"/>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4" w15:restartNumberingAfterBreak="0">
    <w:nsid w:val="30607FEC"/>
    <w:multiLevelType w:val="hybridMultilevel"/>
    <w:tmpl w:val="91749FCC"/>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 w15:restartNumberingAfterBreak="0">
    <w:nsid w:val="30C70BBA"/>
    <w:multiLevelType w:val="multilevel"/>
    <w:tmpl w:val="23CA833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13C1230"/>
    <w:multiLevelType w:val="hybridMultilevel"/>
    <w:tmpl w:val="52BC4F92"/>
    <w:lvl w:ilvl="0" w:tplc="04090005">
      <w:start w:val="1"/>
      <w:numFmt w:val="bullet"/>
      <w:lvlText w:val=""/>
      <w:lvlJc w:val="left"/>
      <w:pPr>
        <w:ind w:left="1353" w:hanging="360"/>
      </w:pPr>
      <w:rPr>
        <w:rFonts w:ascii="Wingdings" w:hAnsi="Wingdings" w:hint="default"/>
      </w:rPr>
    </w:lvl>
    <w:lvl w:ilvl="1" w:tplc="40090019">
      <w:start w:val="1"/>
      <w:numFmt w:val="lowerLetter"/>
      <w:lvlText w:val="%2."/>
      <w:lvlJc w:val="left"/>
      <w:pPr>
        <w:ind w:left="2073" w:hanging="360"/>
      </w:pPr>
    </w:lvl>
    <w:lvl w:ilvl="2" w:tplc="4009001B" w:tentative="1">
      <w:start w:val="1"/>
      <w:numFmt w:val="lowerRoman"/>
      <w:lvlText w:val="%3."/>
      <w:lvlJc w:val="right"/>
      <w:pPr>
        <w:ind w:left="2793" w:hanging="180"/>
      </w:pPr>
    </w:lvl>
    <w:lvl w:ilvl="3" w:tplc="4009000F" w:tentative="1">
      <w:start w:val="1"/>
      <w:numFmt w:val="decimal"/>
      <w:lvlText w:val="%4."/>
      <w:lvlJc w:val="left"/>
      <w:pPr>
        <w:ind w:left="3513" w:hanging="360"/>
      </w:pPr>
    </w:lvl>
    <w:lvl w:ilvl="4" w:tplc="40090019" w:tentative="1">
      <w:start w:val="1"/>
      <w:numFmt w:val="lowerLetter"/>
      <w:lvlText w:val="%5."/>
      <w:lvlJc w:val="left"/>
      <w:pPr>
        <w:ind w:left="4233" w:hanging="360"/>
      </w:pPr>
    </w:lvl>
    <w:lvl w:ilvl="5" w:tplc="4009001B" w:tentative="1">
      <w:start w:val="1"/>
      <w:numFmt w:val="lowerRoman"/>
      <w:lvlText w:val="%6."/>
      <w:lvlJc w:val="right"/>
      <w:pPr>
        <w:ind w:left="4953" w:hanging="180"/>
      </w:pPr>
    </w:lvl>
    <w:lvl w:ilvl="6" w:tplc="4009000F" w:tentative="1">
      <w:start w:val="1"/>
      <w:numFmt w:val="decimal"/>
      <w:lvlText w:val="%7."/>
      <w:lvlJc w:val="left"/>
      <w:pPr>
        <w:ind w:left="5673" w:hanging="360"/>
      </w:pPr>
    </w:lvl>
    <w:lvl w:ilvl="7" w:tplc="40090019" w:tentative="1">
      <w:start w:val="1"/>
      <w:numFmt w:val="lowerLetter"/>
      <w:lvlText w:val="%8."/>
      <w:lvlJc w:val="left"/>
      <w:pPr>
        <w:ind w:left="6393" w:hanging="360"/>
      </w:pPr>
    </w:lvl>
    <w:lvl w:ilvl="8" w:tplc="4009001B" w:tentative="1">
      <w:start w:val="1"/>
      <w:numFmt w:val="lowerRoman"/>
      <w:lvlText w:val="%9."/>
      <w:lvlJc w:val="right"/>
      <w:pPr>
        <w:ind w:left="7113" w:hanging="180"/>
      </w:pPr>
    </w:lvl>
  </w:abstractNum>
  <w:abstractNum w:abstractNumId="7" w15:restartNumberingAfterBreak="0">
    <w:nsid w:val="3704629E"/>
    <w:multiLevelType w:val="multilevel"/>
    <w:tmpl w:val="266E94C8"/>
    <w:lvl w:ilvl="0">
      <w:start w:val="1"/>
      <w:numFmt w:val="bullet"/>
      <w:lvlText w:val=""/>
      <w:lvlJc w:val="left"/>
      <w:pPr>
        <w:tabs>
          <w:tab w:val="num" w:pos="720"/>
        </w:tabs>
        <w:ind w:left="720" w:hanging="360"/>
      </w:pPr>
      <w:rPr>
        <w:rFonts w:ascii="Wingdings" w:hAnsi="Wingdings"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415B73A3"/>
    <w:multiLevelType w:val="hybridMultilevel"/>
    <w:tmpl w:val="2EBAE618"/>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9" w15:restartNumberingAfterBreak="0">
    <w:nsid w:val="43926B42"/>
    <w:multiLevelType w:val="hybridMultilevel"/>
    <w:tmpl w:val="2DFC615E"/>
    <w:lvl w:ilvl="0" w:tplc="04090005">
      <w:start w:val="1"/>
      <w:numFmt w:val="bullet"/>
      <w:lvlText w:val=""/>
      <w:lvlJc w:val="left"/>
      <w:pPr>
        <w:ind w:left="1080" w:hanging="360"/>
      </w:pPr>
      <w:rPr>
        <w:rFonts w:ascii="Wingdings" w:hAnsi="Wingding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10" w15:restartNumberingAfterBreak="0">
    <w:nsid w:val="4A1A14F1"/>
    <w:multiLevelType w:val="hybridMultilevel"/>
    <w:tmpl w:val="42CE5818"/>
    <w:lvl w:ilvl="0" w:tplc="04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 w15:restartNumberingAfterBreak="0">
    <w:nsid w:val="4B67630F"/>
    <w:multiLevelType w:val="hybridMultilevel"/>
    <w:tmpl w:val="3084B140"/>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4CD55EAF"/>
    <w:multiLevelType w:val="hybridMultilevel"/>
    <w:tmpl w:val="766C8E76"/>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3" w15:restartNumberingAfterBreak="0">
    <w:nsid w:val="50AD3969"/>
    <w:multiLevelType w:val="hybridMultilevel"/>
    <w:tmpl w:val="6D6405E0"/>
    <w:lvl w:ilvl="0" w:tplc="4009000F">
      <w:start w:val="1"/>
      <w:numFmt w:val="decimal"/>
      <w:lvlText w:val="%1."/>
      <w:lvlJc w:val="left"/>
      <w:pPr>
        <w:ind w:left="927" w:hanging="360"/>
      </w:pPr>
    </w:lvl>
    <w:lvl w:ilvl="1" w:tplc="40090019" w:tentative="1">
      <w:start w:val="1"/>
      <w:numFmt w:val="lowerLetter"/>
      <w:lvlText w:val="%2."/>
      <w:lvlJc w:val="left"/>
      <w:pPr>
        <w:ind w:left="1647" w:hanging="360"/>
      </w:pPr>
    </w:lvl>
    <w:lvl w:ilvl="2" w:tplc="4009001B" w:tentative="1">
      <w:start w:val="1"/>
      <w:numFmt w:val="lowerRoman"/>
      <w:lvlText w:val="%3."/>
      <w:lvlJc w:val="right"/>
      <w:pPr>
        <w:ind w:left="2367" w:hanging="180"/>
      </w:pPr>
    </w:lvl>
    <w:lvl w:ilvl="3" w:tplc="4009000F" w:tentative="1">
      <w:start w:val="1"/>
      <w:numFmt w:val="decimal"/>
      <w:lvlText w:val="%4."/>
      <w:lvlJc w:val="left"/>
      <w:pPr>
        <w:ind w:left="3087" w:hanging="360"/>
      </w:pPr>
    </w:lvl>
    <w:lvl w:ilvl="4" w:tplc="40090019" w:tentative="1">
      <w:start w:val="1"/>
      <w:numFmt w:val="lowerLetter"/>
      <w:lvlText w:val="%5."/>
      <w:lvlJc w:val="left"/>
      <w:pPr>
        <w:ind w:left="3807" w:hanging="360"/>
      </w:pPr>
    </w:lvl>
    <w:lvl w:ilvl="5" w:tplc="4009001B" w:tentative="1">
      <w:start w:val="1"/>
      <w:numFmt w:val="lowerRoman"/>
      <w:lvlText w:val="%6."/>
      <w:lvlJc w:val="right"/>
      <w:pPr>
        <w:ind w:left="4527" w:hanging="180"/>
      </w:pPr>
    </w:lvl>
    <w:lvl w:ilvl="6" w:tplc="4009000F" w:tentative="1">
      <w:start w:val="1"/>
      <w:numFmt w:val="decimal"/>
      <w:lvlText w:val="%7."/>
      <w:lvlJc w:val="left"/>
      <w:pPr>
        <w:ind w:left="5247" w:hanging="360"/>
      </w:pPr>
    </w:lvl>
    <w:lvl w:ilvl="7" w:tplc="40090019" w:tentative="1">
      <w:start w:val="1"/>
      <w:numFmt w:val="lowerLetter"/>
      <w:lvlText w:val="%8."/>
      <w:lvlJc w:val="left"/>
      <w:pPr>
        <w:ind w:left="5967" w:hanging="360"/>
      </w:pPr>
    </w:lvl>
    <w:lvl w:ilvl="8" w:tplc="4009001B" w:tentative="1">
      <w:start w:val="1"/>
      <w:numFmt w:val="lowerRoman"/>
      <w:lvlText w:val="%9."/>
      <w:lvlJc w:val="right"/>
      <w:pPr>
        <w:ind w:left="6687" w:hanging="180"/>
      </w:pPr>
    </w:lvl>
  </w:abstractNum>
  <w:abstractNum w:abstractNumId="14" w15:restartNumberingAfterBreak="0">
    <w:nsid w:val="550F6DAA"/>
    <w:multiLevelType w:val="hybridMultilevel"/>
    <w:tmpl w:val="B812081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55EE40E9"/>
    <w:multiLevelType w:val="hybridMultilevel"/>
    <w:tmpl w:val="C3FC2BD0"/>
    <w:lvl w:ilvl="0" w:tplc="04090001">
      <w:start w:val="1"/>
      <w:numFmt w:val="bullet"/>
      <w:lvlText w:val=""/>
      <w:lvlJc w:val="left"/>
      <w:pPr>
        <w:ind w:left="2114" w:hanging="360"/>
      </w:pPr>
      <w:rPr>
        <w:rFonts w:ascii="Symbol" w:hAnsi="Symbol" w:hint="default"/>
      </w:rPr>
    </w:lvl>
    <w:lvl w:ilvl="1" w:tplc="04090003" w:tentative="1">
      <w:start w:val="1"/>
      <w:numFmt w:val="bullet"/>
      <w:lvlText w:val="o"/>
      <w:lvlJc w:val="left"/>
      <w:pPr>
        <w:ind w:left="2834" w:hanging="360"/>
      </w:pPr>
      <w:rPr>
        <w:rFonts w:ascii="Courier New" w:hAnsi="Courier New" w:cs="Courier New" w:hint="default"/>
      </w:rPr>
    </w:lvl>
    <w:lvl w:ilvl="2" w:tplc="04090005" w:tentative="1">
      <w:start w:val="1"/>
      <w:numFmt w:val="bullet"/>
      <w:lvlText w:val=""/>
      <w:lvlJc w:val="left"/>
      <w:pPr>
        <w:ind w:left="3554" w:hanging="360"/>
      </w:pPr>
      <w:rPr>
        <w:rFonts w:ascii="Wingdings" w:hAnsi="Wingdings" w:hint="default"/>
      </w:rPr>
    </w:lvl>
    <w:lvl w:ilvl="3" w:tplc="04090001" w:tentative="1">
      <w:start w:val="1"/>
      <w:numFmt w:val="bullet"/>
      <w:lvlText w:val=""/>
      <w:lvlJc w:val="left"/>
      <w:pPr>
        <w:ind w:left="4274" w:hanging="360"/>
      </w:pPr>
      <w:rPr>
        <w:rFonts w:ascii="Symbol" w:hAnsi="Symbol" w:hint="default"/>
      </w:rPr>
    </w:lvl>
    <w:lvl w:ilvl="4" w:tplc="04090003" w:tentative="1">
      <w:start w:val="1"/>
      <w:numFmt w:val="bullet"/>
      <w:lvlText w:val="o"/>
      <w:lvlJc w:val="left"/>
      <w:pPr>
        <w:ind w:left="4994" w:hanging="360"/>
      </w:pPr>
      <w:rPr>
        <w:rFonts w:ascii="Courier New" w:hAnsi="Courier New" w:cs="Courier New" w:hint="default"/>
      </w:rPr>
    </w:lvl>
    <w:lvl w:ilvl="5" w:tplc="04090005" w:tentative="1">
      <w:start w:val="1"/>
      <w:numFmt w:val="bullet"/>
      <w:lvlText w:val=""/>
      <w:lvlJc w:val="left"/>
      <w:pPr>
        <w:ind w:left="5714" w:hanging="360"/>
      </w:pPr>
      <w:rPr>
        <w:rFonts w:ascii="Wingdings" w:hAnsi="Wingdings" w:hint="default"/>
      </w:rPr>
    </w:lvl>
    <w:lvl w:ilvl="6" w:tplc="04090001" w:tentative="1">
      <w:start w:val="1"/>
      <w:numFmt w:val="bullet"/>
      <w:lvlText w:val=""/>
      <w:lvlJc w:val="left"/>
      <w:pPr>
        <w:ind w:left="6434" w:hanging="360"/>
      </w:pPr>
      <w:rPr>
        <w:rFonts w:ascii="Symbol" w:hAnsi="Symbol" w:hint="default"/>
      </w:rPr>
    </w:lvl>
    <w:lvl w:ilvl="7" w:tplc="04090003" w:tentative="1">
      <w:start w:val="1"/>
      <w:numFmt w:val="bullet"/>
      <w:lvlText w:val="o"/>
      <w:lvlJc w:val="left"/>
      <w:pPr>
        <w:ind w:left="7154" w:hanging="360"/>
      </w:pPr>
      <w:rPr>
        <w:rFonts w:ascii="Courier New" w:hAnsi="Courier New" w:cs="Courier New" w:hint="default"/>
      </w:rPr>
    </w:lvl>
    <w:lvl w:ilvl="8" w:tplc="04090005" w:tentative="1">
      <w:start w:val="1"/>
      <w:numFmt w:val="bullet"/>
      <w:lvlText w:val=""/>
      <w:lvlJc w:val="left"/>
      <w:pPr>
        <w:ind w:left="7874" w:hanging="360"/>
      </w:pPr>
      <w:rPr>
        <w:rFonts w:ascii="Wingdings" w:hAnsi="Wingdings" w:hint="default"/>
      </w:rPr>
    </w:lvl>
  </w:abstractNum>
  <w:abstractNum w:abstractNumId="16" w15:restartNumberingAfterBreak="0">
    <w:nsid w:val="57BA390D"/>
    <w:multiLevelType w:val="hybridMultilevel"/>
    <w:tmpl w:val="CCC2D65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679912E3"/>
    <w:multiLevelType w:val="hybridMultilevel"/>
    <w:tmpl w:val="37842604"/>
    <w:lvl w:ilvl="0" w:tplc="C42206A4">
      <w:start w:val="1"/>
      <w:numFmt w:val="decimal"/>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18" w15:restartNumberingAfterBreak="0">
    <w:nsid w:val="67D06005"/>
    <w:multiLevelType w:val="hybridMultilevel"/>
    <w:tmpl w:val="FBF826E4"/>
    <w:lvl w:ilvl="0" w:tplc="182EF036">
      <w:numFmt w:val="bullet"/>
      <w:lvlText w:val="-"/>
      <w:lvlJc w:val="left"/>
      <w:pPr>
        <w:ind w:left="720" w:hanging="360"/>
      </w:pPr>
      <w:rPr>
        <w:rFonts w:ascii="Georgia" w:eastAsia="Times New Roman" w:hAnsi="Georg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786F195B"/>
    <w:multiLevelType w:val="hybridMultilevel"/>
    <w:tmpl w:val="E2440E64"/>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0" w15:restartNumberingAfterBreak="0">
    <w:nsid w:val="79D65565"/>
    <w:multiLevelType w:val="hybridMultilevel"/>
    <w:tmpl w:val="4D3C4688"/>
    <w:lvl w:ilvl="0" w:tplc="E2103BE0">
      <w:start w:val="1"/>
      <w:numFmt w:val="decimal"/>
      <w:lvlText w:val="%1."/>
      <w:lvlJc w:val="left"/>
      <w:pPr>
        <w:ind w:left="1656" w:hanging="360"/>
      </w:pPr>
      <w:rPr>
        <w:rFonts w:hint="default"/>
      </w:rPr>
    </w:lvl>
    <w:lvl w:ilvl="1" w:tplc="40090019" w:tentative="1">
      <w:start w:val="1"/>
      <w:numFmt w:val="lowerLetter"/>
      <w:lvlText w:val="%2."/>
      <w:lvlJc w:val="left"/>
      <w:pPr>
        <w:ind w:left="2376" w:hanging="360"/>
      </w:pPr>
    </w:lvl>
    <w:lvl w:ilvl="2" w:tplc="4009001B" w:tentative="1">
      <w:start w:val="1"/>
      <w:numFmt w:val="lowerRoman"/>
      <w:lvlText w:val="%3."/>
      <w:lvlJc w:val="right"/>
      <w:pPr>
        <w:ind w:left="3096" w:hanging="180"/>
      </w:pPr>
    </w:lvl>
    <w:lvl w:ilvl="3" w:tplc="4009000F" w:tentative="1">
      <w:start w:val="1"/>
      <w:numFmt w:val="decimal"/>
      <w:lvlText w:val="%4."/>
      <w:lvlJc w:val="left"/>
      <w:pPr>
        <w:ind w:left="3816" w:hanging="360"/>
      </w:pPr>
    </w:lvl>
    <w:lvl w:ilvl="4" w:tplc="40090019" w:tentative="1">
      <w:start w:val="1"/>
      <w:numFmt w:val="lowerLetter"/>
      <w:lvlText w:val="%5."/>
      <w:lvlJc w:val="left"/>
      <w:pPr>
        <w:ind w:left="4536" w:hanging="360"/>
      </w:pPr>
    </w:lvl>
    <w:lvl w:ilvl="5" w:tplc="4009001B" w:tentative="1">
      <w:start w:val="1"/>
      <w:numFmt w:val="lowerRoman"/>
      <w:lvlText w:val="%6."/>
      <w:lvlJc w:val="right"/>
      <w:pPr>
        <w:ind w:left="5256" w:hanging="180"/>
      </w:pPr>
    </w:lvl>
    <w:lvl w:ilvl="6" w:tplc="4009000F" w:tentative="1">
      <w:start w:val="1"/>
      <w:numFmt w:val="decimal"/>
      <w:lvlText w:val="%7."/>
      <w:lvlJc w:val="left"/>
      <w:pPr>
        <w:ind w:left="5976" w:hanging="360"/>
      </w:pPr>
    </w:lvl>
    <w:lvl w:ilvl="7" w:tplc="40090019" w:tentative="1">
      <w:start w:val="1"/>
      <w:numFmt w:val="lowerLetter"/>
      <w:lvlText w:val="%8."/>
      <w:lvlJc w:val="left"/>
      <w:pPr>
        <w:ind w:left="6696" w:hanging="360"/>
      </w:pPr>
    </w:lvl>
    <w:lvl w:ilvl="8" w:tplc="4009001B" w:tentative="1">
      <w:start w:val="1"/>
      <w:numFmt w:val="lowerRoman"/>
      <w:lvlText w:val="%9."/>
      <w:lvlJc w:val="right"/>
      <w:pPr>
        <w:ind w:left="7416" w:hanging="180"/>
      </w:pPr>
    </w:lvl>
  </w:abstractNum>
  <w:abstractNum w:abstractNumId="21" w15:restartNumberingAfterBreak="0">
    <w:nsid w:val="7BC50CA1"/>
    <w:multiLevelType w:val="hybridMultilevel"/>
    <w:tmpl w:val="833C14B2"/>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abstractNumId w:val="15"/>
  </w:num>
  <w:num w:numId="2">
    <w:abstractNumId w:val="11"/>
  </w:num>
  <w:num w:numId="3">
    <w:abstractNumId w:val="14"/>
  </w:num>
  <w:num w:numId="4">
    <w:abstractNumId w:val="12"/>
  </w:num>
  <w:num w:numId="5">
    <w:abstractNumId w:val="13"/>
  </w:num>
  <w:num w:numId="6">
    <w:abstractNumId w:val="4"/>
  </w:num>
  <w:num w:numId="7">
    <w:abstractNumId w:val="8"/>
  </w:num>
  <w:num w:numId="8">
    <w:abstractNumId w:val="17"/>
  </w:num>
  <w:num w:numId="9">
    <w:abstractNumId w:val="5"/>
  </w:num>
  <w:num w:numId="10">
    <w:abstractNumId w:val="20"/>
  </w:num>
  <w:num w:numId="11">
    <w:abstractNumId w:val="6"/>
  </w:num>
  <w:num w:numId="12">
    <w:abstractNumId w:val="1"/>
  </w:num>
  <w:num w:numId="13">
    <w:abstractNumId w:val="21"/>
  </w:num>
  <w:num w:numId="14">
    <w:abstractNumId w:val="2"/>
  </w:num>
  <w:num w:numId="15">
    <w:abstractNumId w:val="3"/>
  </w:num>
  <w:num w:numId="16">
    <w:abstractNumId w:val="10"/>
  </w:num>
  <w:num w:numId="17">
    <w:abstractNumId w:val="0"/>
  </w:num>
  <w:num w:numId="18">
    <w:abstractNumId w:val="9"/>
  </w:num>
  <w:num w:numId="19">
    <w:abstractNumId w:val="7"/>
  </w:num>
  <w:num w:numId="20">
    <w:abstractNumId w:val="18"/>
  </w:num>
  <w:num w:numId="21">
    <w:abstractNumId w:val="19"/>
  </w:num>
  <w:num w:numId="22">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B5873"/>
    <w:rsid w:val="000001AD"/>
    <w:rsid w:val="00001223"/>
    <w:rsid w:val="00003D87"/>
    <w:rsid w:val="00005AB2"/>
    <w:rsid w:val="00027DBC"/>
    <w:rsid w:val="000300F5"/>
    <w:rsid w:val="00037717"/>
    <w:rsid w:val="00037BEB"/>
    <w:rsid w:val="00040C53"/>
    <w:rsid w:val="0004232F"/>
    <w:rsid w:val="00054924"/>
    <w:rsid w:val="00062512"/>
    <w:rsid w:val="0006523B"/>
    <w:rsid w:val="00066D8F"/>
    <w:rsid w:val="00067CFB"/>
    <w:rsid w:val="0009566B"/>
    <w:rsid w:val="000965D5"/>
    <w:rsid w:val="000C05D6"/>
    <w:rsid w:val="000C4B23"/>
    <w:rsid w:val="000D335A"/>
    <w:rsid w:val="000E1562"/>
    <w:rsid w:val="000E6B88"/>
    <w:rsid w:val="00104C62"/>
    <w:rsid w:val="00111A26"/>
    <w:rsid w:val="00120D89"/>
    <w:rsid w:val="00120FAF"/>
    <w:rsid w:val="001261D9"/>
    <w:rsid w:val="0013384B"/>
    <w:rsid w:val="001628C1"/>
    <w:rsid w:val="00162D7C"/>
    <w:rsid w:val="00171BD7"/>
    <w:rsid w:val="00196C63"/>
    <w:rsid w:val="001A2C63"/>
    <w:rsid w:val="001A74C7"/>
    <w:rsid w:val="001C3831"/>
    <w:rsid w:val="001C5526"/>
    <w:rsid w:val="001D0754"/>
    <w:rsid w:val="001D279F"/>
    <w:rsid w:val="001D334C"/>
    <w:rsid w:val="001D5479"/>
    <w:rsid w:val="001E060E"/>
    <w:rsid w:val="001F5A33"/>
    <w:rsid w:val="00201394"/>
    <w:rsid w:val="002035E0"/>
    <w:rsid w:val="002170D1"/>
    <w:rsid w:val="0021712C"/>
    <w:rsid w:val="00217872"/>
    <w:rsid w:val="00217E72"/>
    <w:rsid w:val="00236E1D"/>
    <w:rsid w:val="00244F42"/>
    <w:rsid w:val="00251B60"/>
    <w:rsid w:val="0027650A"/>
    <w:rsid w:val="002825A6"/>
    <w:rsid w:val="002825DE"/>
    <w:rsid w:val="00292C54"/>
    <w:rsid w:val="002A5B9C"/>
    <w:rsid w:val="002B12C5"/>
    <w:rsid w:val="002B67A8"/>
    <w:rsid w:val="002C2D63"/>
    <w:rsid w:val="002D5B06"/>
    <w:rsid w:val="002E6255"/>
    <w:rsid w:val="002E6F2A"/>
    <w:rsid w:val="002F24DD"/>
    <w:rsid w:val="002F3AA4"/>
    <w:rsid w:val="00302061"/>
    <w:rsid w:val="00303AF5"/>
    <w:rsid w:val="00316CC0"/>
    <w:rsid w:val="0032673F"/>
    <w:rsid w:val="00334A89"/>
    <w:rsid w:val="00342085"/>
    <w:rsid w:val="00344A9A"/>
    <w:rsid w:val="00347FAB"/>
    <w:rsid w:val="00353275"/>
    <w:rsid w:val="00360268"/>
    <w:rsid w:val="00383801"/>
    <w:rsid w:val="00384D0E"/>
    <w:rsid w:val="0039063B"/>
    <w:rsid w:val="003B1BDF"/>
    <w:rsid w:val="003B6A87"/>
    <w:rsid w:val="003C5EEE"/>
    <w:rsid w:val="003D2B8D"/>
    <w:rsid w:val="003D75F2"/>
    <w:rsid w:val="003D78CF"/>
    <w:rsid w:val="003E0FF9"/>
    <w:rsid w:val="003F2E5D"/>
    <w:rsid w:val="003F4248"/>
    <w:rsid w:val="003F4EF0"/>
    <w:rsid w:val="003F52B6"/>
    <w:rsid w:val="00407415"/>
    <w:rsid w:val="00407CBB"/>
    <w:rsid w:val="00411ECC"/>
    <w:rsid w:val="00420B84"/>
    <w:rsid w:val="00425A43"/>
    <w:rsid w:val="0044354A"/>
    <w:rsid w:val="00451E5B"/>
    <w:rsid w:val="004B5873"/>
    <w:rsid w:val="004C3388"/>
    <w:rsid w:val="004C5FBA"/>
    <w:rsid w:val="004D2C0F"/>
    <w:rsid w:val="004E0781"/>
    <w:rsid w:val="004F3975"/>
    <w:rsid w:val="00502457"/>
    <w:rsid w:val="0051500D"/>
    <w:rsid w:val="00515566"/>
    <w:rsid w:val="00520D09"/>
    <w:rsid w:val="005210F0"/>
    <w:rsid w:val="00523247"/>
    <w:rsid w:val="0052390D"/>
    <w:rsid w:val="00540302"/>
    <w:rsid w:val="005562B7"/>
    <w:rsid w:val="0055630D"/>
    <w:rsid w:val="0055648F"/>
    <w:rsid w:val="00556BBE"/>
    <w:rsid w:val="00576C98"/>
    <w:rsid w:val="005857F6"/>
    <w:rsid w:val="00595EE6"/>
    <w:rsid w:val="005979DE"/>
    <w:rsid w:val="005A179E"/>
    <w:rsid w:val="005B2AB9"/>
    <w:rsid w:val="005C417E"/>
    <w:rsid w:val="005C43EA"/>
    <w:rsid w:val="005D47B7"/>
    <w:rsid w:val="00604522"/>
    <w:rsid w:val="00610BF9"/>
    <w:rsid w:val="00617B69"/>
    <w:rsid w:val="00624232"/>
    <w:rsid w:val="006272B0"/>
    <w:rsid w:val="00656E04"/>
    <w:rsid w:val="00660A29"/>
    <w:rsid w:val="00673B3E"/>
    <w:rsid w:val="00674FCA"/>
    <w:rsid w:val="006770D0"/>
    <w:rsid w:val="006974C7"/>
    <w:rsid w:val="006B16EF"/>
    <w:rsid w:val="006E6D58"/>
    <w:rsid w:val="006F4253"/>
    <w:rsid w:val="007029EE"/>
    <w:rsid w:val="0071144B"/>
    <w:rsid w:val="007126B6"/>
    <w:rsid w:val="00716CA6"/>
    <w:rsid w:val="00735F66"/>
    <w:rsid w:val="00742FC6"/>
    <w:rsid w:val="00747900"/>
    <w:rsid w:val="007638E8"/>
    <w:rsid w:val="00764947"/>
    <w:rsid w:val="007659D0"/>
    <w:rsid w:val="00777393"/>
    <w:rsid w:val="00787293"/>
    <w:rsid w:val="007947BE"/>
    <w:rsid w:val="00796B91"/>
    <w:rsid w:val="007A41FA"/>
    <w:rsid w:val="007A7802"/>
    <w:rsid w:val="007B5113"/>
    <w:rsid w:val="007C7E54"/>
    <w:rsid w:val="007D450C"/>
    <w:rsid w:val="007D6F4B"/>
    <w:rsid w:val="007E39DE"/>
    <w:rsid w:val="007F1F74"/>
    <w:rsid w:val="007F6852"/>
    <w:rsid w:val="00800A6F"/>
    <w:rsid w:val="00805BCC"/>
    <w:rsid w:val="008321B1"/>
    <w:rsid w:val="00847F4A"/>
    <w:rsid w:val="0085579E"/>
    <w:rsid w:val="008634A3"/>
    <w:rsid w:val="008973CB"/>
    <w:rsid w:val="008A38AF"/>
    <w:rsid w:val="008A491C"/>
    <w:rsid w:val="008B14C6"/>
    <w:rsid w:val="008B42D6"/>
    <w:rsid w:val="008B43B2"/>
    <w:rsid w:val="008C3AA9"/>
    <w:rsid w:val="008C6582"/>
    <w:rsid w:val="008E2F3A"/>
    <w:rsid w:val="008E7209"/>
    <w:rsid w:val="00903394"/>
    <w:rsid w:val="00905C52"/>
    <w:rsid w:val="0091307A"/>
    <w:rsid w:val="009158C1"/>
    <w:rsid w:val="00921D37"/>
    <w:rsid w:val="0092258E"/>
    <w:rsid w:val="00923847"/>
    <w:rsid w:val="009306C9"/>
    <w:rsid w:val="009352AF"/>
    <w:rsid w:val="009456A9"/>
    <w:rsid w:val="00956CE9"/>
    <w:rsid w:val="00974DA5"/>
    <w:rsid w:val="0097795F"/>
    <w:rsid w:val="009838FA"/>
    <w:rsid w:val="00997FBC"/>
    <w:rsid w:val="009A4A99"/>
    <w:rsid w:val="009A5F1E"/>
    <w:rsid w:val="009A6415"/>
    <w:rsid w:val="009C1418"/>
    <w:rsid w:val="00A06A17"/>
    <w:rsid w:val="00A13C18"/>
    <w:rsid w:val="00A145F0"/>
    <w:rsid w:val="00A16D7B"/>
    <w:rsid w:val="00A20D91"/>
    <w:rsid w:val="00A33983"/>
    <w:rsid w:val="00A4338E"/>
    <w:rsid w:val="00A47572"/>
    <w:rsid w:val="00A615F6"/>
    <w:rsid w:val="00A6276E"/>
    <w:rsid w:val="00A73E3C"/>
    <w:rsid w:val="00A90D70"/>
    <w:rsid w:val="00A91DAA"/>
    <w:rsid w:val="00A93580"/>
    <w:rsid w:val="00A9712F"/>
    <w:rsid w:val="00A97310"/>
    <w:rsid w:val="00AA4B18"/>
    <w:rsid w:val="00AC1F3E"/>
    <w:rsid w:val="00AC3D4D"/>
    <w:rsid w:val="00AC3D8C"/>
    <w:rsid w:val="00AE3B9C"/>
    <w:rsid w:val="00AE6019"/>
    <w:rsid w:val="00AF28D6"/>
    <w:rsid w:val="00AF652F"/>
    <w:rsid w:val="00B01B0D"/>
    <w:rsid w:val="00B136B6"/>
    <w:rsid w:val="00B14EBE"/>
    <w:rsid w:val="00B2638D"/>
    <w:rsid w:val="00B420A1"/>
    <w:rsid w:val="00B547EA"/>
    <w:rsid w:val="00B56CAC"/>
    <w:rsid w:val="00B67292"/>
    <w:rsid w:val="00B71527"/>
    <w:rsid w:val="00B73A43"/>
    <w:rsid w:val="00B959B4"/>
    <w:rsid w:val="00BC26C8"/>
    <w:rsid w:val="00BD3995"/>
    <w:rsid w:val="00BD3FAD"/>
    <w:rsid w:val="00BF0636"/>
    <w:rsid w:val="00BF0FAC"/>
    <w:rsid w:val="00C03EA4"/>
    <w:rsid w:val="00C24125"/>
    <w:rsid w:val="00C24646"/>
    <w:rsid w:val="00C30B7E"/>
    <w:rsid w:val="00C331B4"/>
    <w:rsid w:val="00C34E8E"/>
    <w:rsid w:val="00C411C3"/>
    <w:rsid w:val="00C41E41"/>
    <w:rsid w:val="00C46F99"/>
    <w:rsid w:val="00C521FF"/>
    <w:rsid w:val="00C53733"/>
    <w:rsid w:val="00C72216"/>
    <w:rsid w:val="00C74161"/>
    <w:rsid w:val="00C74DAE"/>
    <w:rsid w:val="00C825F3"/>
    <w:rsid w:val="00C83DD4"/>
    <w:rsid w:val="00C84558"/>
    <w:rsid w:val="00CA4CAC"/>
    <w:rsid w:val="00CB691F"/>
    <w:rsid w:val="00CD181E"/>
    <w:rsid w:val="00CD1966"/>
    <w:rsid w:val="00CE25A8"/>
    <w:rsid w:val="00CF4F5E"/>
    <w:rsid w:val="00CF588B"/>
    <w:rsid w:val="00D00A3F"/>
    <w:rsid w:val="00D12F40"/>
    <w:rsid w:val="00D16DD3"/>
    <w:rsid w:val="00D301F7"/>
    <w:rsid w:val="00D70827"/>
    <w:rsid w:val="00D72430"/>
    <w:rsid w:val="00D82CC2"/>
    <w:rsid w:val="00DA2BAB"/>
    <w:rsid w:val="00DA562A"/>
    <w:rsid w:val="00DA66FA"/>
    <w:rsid w:val="00DB243D"/>
    <w:rsid w:val="00DB29D5"/>
    <w:rsid w:val="00DD19BC"/>
    <w:rsid w:val="00DD28D7"/>
    <w:rsid w:val="00DD7F27"/>
    <w:rsid w:val="00DE5E30"/>
    <w:rsid w:val="00DF2F33"/>
    <w:rsid w:val="00E053EF"/>
    <w:rsid w:val="00E07A83"/>
    <w:rsid w:val="00E1436B"/>
    <w:rsid w:val="00E21076"/>
    <w:rsid w:val="00E236F5"/>
    <w:rsid w:val="00E2718E"/>
    <w:rsid w:val="00E37A80"/>
    <w:rsid w:val="00E41751"/>
    <w:rsid w:val="00E4459F"/>
    <w:rsid w:val="00E60CF9"/>
    <w:rsid w:val="00E60F28"/>
    <w:rsid w:val="00E75D3E"/>
    <w:rsid w:val="00E83909"/>
    <w:rsid w:val="00E96716"/>
    <w:rsid w:val="00EA5BC3"/>
    <w:rsid w:val="00EB1580"/>
    <w:rsid w:val="00EB6C67"/>
    <w:rsid w:val="00EC119C"/>
    <w:rsid w:val="00EC1B0C"/>
    <w:rsid w:val="00ED3A33"/>
    <w:rsid w:val="00ED4456"/>
    <w:rsid w:val="00F01E89"/>
    <w:rsid w:val="00F045E4"/>
    <w:rsid w:val="00F15254"/>
    <w:rsid w:val="00F20156"/>
    <w:rsid w:val="00F21B6A"/>
    <w:rsid w:val="00F23EF5"/>
    <w:rsid w:val="00F40096"/>
    <w:rsid w:val="00F40D83"/>
    <w:rsid w:val="00F66AB9"/>
    <w:rsid w:val="00F73D2F"/>
    <w:rsid w:val="00F76349"/>
    <w:rsid w:val="00F82C1B"/>
    <w:rsid w:val="00F860CC"/>
    <w:rsid w:val="00F91393"/>
    <w:rsid w:val="00F92806"/>
    <w:rsid w:val="00FB60B7"/>
    <w:rsid w:val="00FC273C"/>
    <w:rsid w:val="00FD6979"/>
    <w:rsid w:val="00FE2E57"/>
    <w:rsid w:val="00FE7D84"/>
    <w:rsid w:val="00FE7DE5"/>
    <w:rsid w:val="00FE7EC0"/>
    <w:rsid w:val="00FF1CD6"/>
    <w:rsid w:val="00FF2F2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686E2A"/>
  <w15:docId w15:val="{D5F64EA5-210E-4803-B70B-8C638F8BFD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145F0"/>
    <w:pPr>
      <w:spacing w:after="200" w:line="276"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il">
    <w:name w:val="il"/>
    <w:basedOn w:val="DefaultParagraphFont"/>
    <w:rsid w:val="004B5873"/>
  </w:style>
  <w:style w:type="character" w:customStyle="1" w:styleId="apple-converted-space">
    <w:name w:val="apple-converted-space"/>
    <w:basedOn w:val="DefaultParagraphFont"/>
    <w:rsid w:val="004B5873"/>
  </w:style>
  <w:style w:type="paragraph" w:styleId="NormalWeb">
    <w:name w:val="Normal (Web)"/>
    <w:basedOn w:val="Normal"/>
    <w:uiPriority w:val="99"/>
    <w:semiHidden/>
    <w:unhideWhenUsed/>
    <w:rsid w:val="004B5873"/>
    <w:pPr>
      <w:spacing w:before="100" w:beforeAutospacing="1" w:after="100" w:afterAutospacing="1" w:line="240" w:lineRule="auto"/>
    </w:pPr>
    <w:rPr>
      <w:rFonts w:ascii="Times New Roman" w:eastAsia="Times New Roman" w:hAnsi="Times New Roman"/>
      <w:sz w:val="24"/>
      <w:szCs w:val="24"/>
    </w:rPr>
  </w:style>
  <w:style w:type="paragraph" w:styleId="ListParagraph">
    <w:name w:val="List Paragraph"/>
    <w:basedOn w:val="Normal"/>
    <w:uiPriority w:val="34"/>
    <w:qFormat/>
    <w:rsid w:val="004B5873"/>
    <w:pPr>
      <w:ind w:left="720"/>
      <w:contextualSpacing/>
    </w:pPr>
  </w:style>
  <w:style w:type="paragraph" w:styleId="NoSpacing">
    <w:name w:val="No Spacing"/>
    <w:uiPriority w:val="1"/>
    <w:qFormat/>
    <w:rsid w:val="00E2718E"/>
    <w:rPr>
      <w:sz w:val="22"/>
      <w:szCs w:val="22"/>
    </w:rPr>
  </w:style>
  <w:style w:type="table" w:styleId="TableGrid">
    <w:name w:val="Table Grid"/>
    <w:basedOn w:val="TableNormal"/>
    <w:uiPriority w:val="59"/>
    <w:rsid w:val="00201394"/>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CF588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F588B"/>
    <w:rPr>
      <w:rFonts w:ascii="Tahoma" w:hAnsi="Tahoma" w:cs="Tahoma"/>
      <w:sz w:val="16"/>
      <w:szCs w:val="16"/>
    </w:rPr>
  </w:style>
  <w:style w:type="character" w:styleId="Hyperlink">
    <w:name w:val="Hyperlink"/>
    <w:basedOn w:val="DefaultParagraphFont"/>
    <w:uiPriority w:val="99"/>
    <w:semiHidden/>
    <w:unhideWhenUsed/>
    <w:rsid w:val="00334A89"/>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11125884">
      <w:bodyDiv w:val="1"/>
      <w:marLeft w:val="0"/>
      <w:marRight w:val="0"/>
      <w:marTop w:val="0"/>
      <w:marBottom w:val="0"/>
      <w:divBdr>
        <w:top w:val="none" w:sz="0" w:space="0" w:color="auto"/>
        <w:left w:val="none" w:sz="0" w:space="0" w:color="auto"/>
        <w:bottom w:val="none" w:sz="0" w:space="0" w:color="auto"/>
        <w:right w:val="none" w:sz="0" w:space="0" w:color="auto"/>
      </w:divBdr>
      <w:divsChild>
        <w:div w:id="71851590">
          <w:marLeft w:val="0"/>
          <w:marRight w:val="0"/>
          <w:marTop w:val="0"/>
          <w:marBottom w:val="0"/>
          <w:divBdr>
            <w:top w:val="none" w:sz="0" w:space="0" w:color="auto"/>
            <w:left w:val="none" w:sz="0" w:space="0" w:color="auto"/>
            <w:bottom w:val="none" w:sz="0" w:space="0" w:color="auto"/>
            <w:right w:val="none" w:sz="0" w:space="0" w:color="auto"/>
          </w:divBdr>
        </w:div>
        <w:div w:id="580800066">
          <w:marLeft w:val="0"/>
          <w:marRight w:val="0"/>
          <w:marTop w:val="0"/>
          <w:marBottom w:val="0"/>
          <w:divBdr>
            <w:top w:val="none" w:sz="0" w:space="0" w:color="auto"/>
            <w:left w:val="none" w:sz="0" w:space="0" w:color="auto"/>
            <w:bottom w:val="none" w:sz="0" w:space="0" w:color="auto"/>
            <w:right w:val="none" w:sz="0" w:space="0" w:color="auto"/>
          </w:divBdr>
        </w:div>
        <w:div w:id="1006982156">
          <w:marLeft w:val="0"/>
          <w:marRight w:val="0"/>
          <w:marTop w:val="0"/>
          <w:marBottom w:val="0"/>
          <w:divBdr>
            <w:top w:val="none" w:sz="0" w:space="0" w:color="auto"/>
            <w:left w:val="none" w:sz="0" w:space="0" w:color="auto"/>
            <w:bottom w:val="none" w:sz="0" w:space="0" w:color="auto"/>
            <w:right w:val="none" w:sz="0" w:space="0" w:color="auto"/>
          </w:divBdr>
        </w:div>
        <w:div w:id="1178888524">
          <w:marLeft w:val="0"/>
          <w:marRight w:val="0"/>
          <w:marTop w:val="0"/>
          <w:marBottom w:val="0"/>
          <w:divBdr>
            <w:top w:val="none" w:sz="0" w:space="0" w:color="auto"/>
            <w:left w:val="none" w:sz="0" w:space="0" w:color="auto"/>
            <w:bottom w:val="none" w:sz="0" w:space="0" w:color="auto"/>
            <w:right w:val="none" w:sz="0" w:space="0" w:color="auto"/>
          </w:divBdr>
        </w:div>
        <w:div w:id="1679304724">
          <w:marLeft w:val="0"/>
          <w:marRight w:val="0"/>
          <w:marTop w:val="0"/>
          <w:marBottom w:val="0"/>
          <w:divBdr>
            <w:top w:val="none" w:sz="0" w:space="0" w:color="auto"/>
            <w:left w:val="none" w:sz="0" w:space="0" w:color="auto"/>
            <w:bottom w:val="none" w:sz="0" w:space="0" w:color="auto"/>
            <w:right w:val="none" w:sz="0" w:space="0" w:color="auto"/>
          </w:divBdr>
        </w:div>
      </w:divsChild>
    </w:div>
    <w:div w:id="1125468489">
      <w:bodyDiv w:val="1"/>
      <w:marLeft w:val="0"/>
      <w:marRight w:val="0"/>
      <w:marTop w:val="0"/>
      <w:marBottom w:val="0"/>
      <w:divBdr>
        <w:top w:val="none" w:sz="0" w:space="0" w:color="auto"/>
        <w:left w:val="none" w:sz="0" w:space="0" w:color="auto"/>
        <w:bottom w:val="none" w:sz="0" w:space="0" w:color="auto"/>
        <w:right w:val="none" w:sz="0" w:space="0" w:color="auto"/>
      </w:divBdr>
    </w:div>
    <w:div w:id="1353647138">
      <w:bodyDiv w:val="1"/>
      <w:marLeft w:val="0"/>
      <w:marRight w:val="0"/>
      <w:marTop w:val="0"/>
      <w:marBottom w:val="0"/>
      <w:divBdr>
        <w:top w:val="none" w:sz="0" w:space="0" w:color="auto"/>
        <w:left w:val="none" w:sz="0" w:space="0" w:color="auto"/>
        <w:bottom w:val="none" w:sz="0" w:space="0" w:color="auto"/>
        <w:right w:val="none" w:sz="0" w:space="0" w:color="auto"/>
      </w:divBdr>
    </w:div>
    <w:div w:id="1444764558">
      <w:bodyDiv w:val="1"/>
      <w:marLeft w:val="0"/>
      <w:marRight w:val="0"/>
      <w:marTop w:val="0"/>
      <w:marBottom w:val="0"/>
      <w:divBdr>
        <w:top w:val="none" w:sz="0" w:space="0" w:color="auto"/>
        <w:left w:val="none" w:sz="0" w:space="0" w:color="auto"/>
        <w:bottom w:val="none" w:sz="0" w:space="0" w:color="auto"/>
        <w:right w:val="none" w:sz="0" w:space="0" w:color="auto"/>
      </w:divBdr>
    </w:div>
    <w:div w:id="19530476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https://www.cengage.co.in/category/higher-education/business-economics/management/hrm/strategic-human-resource-management-qb"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GostTitle.XSL" StyleName="GOST - Title Sort"/>
</file>

<file path=customXml/itemProps1.xml><?xml version="1.0" encoding="utf-8"?>
<ds:datastoreItem xmlns:ds="http://schemas.openxmlformats.org/officeDocument/2006/customXml" ds:itemID="{1B471CAD-1122-4C21-85A1-45471B4D52F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5</Pages>
  <Words>1456</Words>
  <Characters>8304</Characters>
  <Application>Microsoft Office Word</Application>
  <DocSecurity>0</DocSecurity>
  <Lines>69</Lines>
  <Paragraphs>19</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9741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Subhajyoti</dc:creator>
  <cp:lastModifiedBy>Classroom xub</cp:lastModifiedBy>
  <cp:revision>2</cp:revision>
  <cp:lastPrinted>2019-09-13T09:27:00Z</cp:lastPrinted>
  <dcterms:created xsi:type="dcterms:W3CDTF">2021-05-11T08:05:00Z</dcterms:created>
  <dcterms:modified xsi:type="dcterms:W3CDTF">2021-05-11T08:05:00Z</dcterms:modified>
</cp:coreProperties>
</file>