
<file path=[Content_Types].xml><?xml version="1.0" encoding="utf-8"?>
<Types xmlns="http://schemas.openxmlformats.org/package/2006/content-types">
  <Default Extension="emf" ContentType="image/x-emf"/>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911E42" w14:textId="77777777" w:rsidR="00D31433" w:rsidRPr="00BC7BA9" w:rsidRDefault="00D31433" w:rsidP="00D31433">
      <w:pPr>
        <w:spacing w:after="0" w:line="240" w:lineRule="auto"/>
        <w:jc w:val="center"/>
        <w:rPr>
          <w:rFonts w:ascii="Garamond" w:eastAsia="Times New Roman" w:hAnsi="Garamond" w:cs="Times New Roman"/>
          <w:b/>
          <w:bCs/>
          <w:sz w:val="28"/>
          <w:szCs w:val="28"/>
          <w:u w:val="single"/>
        </w:rPr>
      </w:pPr>
      <w:r w:rsidRPr="00BC7BA9">
        <w:rPr>
          <w:rFonts w:ascii="Garamond" w:eastAsia="Times New Roman" w:hAnsi="Garamond" w:cs="Times New Roman"/>
          <w:b/>
          <w:bCs/>
          <w:sz w:val="32"/>
          <w:szCs w:val="32"/>
          <w:u w:val="single"/>
        </w:rPr>
        <w:t xml:space="preserve">Commercial Banking </w:t>
      </w:r>
      <w:r w:rsidRPr="00BC7BA9">
        <w:rPr>
          <w:rFonts w:ascii="Garamond" w:eastAsia="Times New Roman" w:hAnsi="Garamond" w:cs="Times New Roman"/>
          <w:b/>
          <w:sz w:val="32"/>
          <w:szCs w:val="32"/>
          <w:u w:val="single"/>
        </w:rPr>
        <w:t>(CB)</w:t>
      </w:r>
      <w:r w:rsidRPr="00BC7BA9">
        <w:rPr>
          <w:rFonts w:ascii="Garamond" w:eastAsia="Times New Roman" w:hAnsi="Garamond" w:cs="Times New Roman"/>
          <w:sz w:val="24"/>
          <w:szCs w:val="24"/>
          <w:u w:val="single"/>
        </w:rPr>
        <w:br/>
      </w:r>
    </w:p>
    <w:tbl>
      <w:tblPr>
        <w:tblpPr w:leftFromText="180" w:rightFromText="180" w:vertAnchor="text"/>
        <w:tblW w:w="0" w:type="auto"/>
        <w:tblCellMar>
          <w:left w:w="0" w:type="dxa"/>
          <w:right w:w="0" w:type="dxa"/>
        </w:tblCellMar>
        <w:tblLook w:val="04A0" w:firstRow="1" w:lastRow="0" w:firstColumn="1" w:lastColumn="0" w:noHBand="0" w:noVBand="1"/>
      </w:tblPr>
      <w:tblGrid>
        <w:gridCol w:w="2611"/>
        <w:gridCol w:w="5894"/>
      </w:tblGrid>
      <w:tr w:rsidR="00D31433" w:rsidRPr="00BC7BA9" w14:paraId="0108903B" w14:textId="77777777" w:rsidTr="00CE0762">
        <w:trPr>
          <w:trHeight w:val="224"/>
        </w:trPr>
        <w:tc>
          <w:tcPr>
            <w:tcW w:w="26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042A9D0" w14:textId="77777777" w:rsidR="00D31433" w:rsidRPr="00BC7BA9" w:rsidRDefault="00D31433" w:rsidP="00CE0762">
            <w:pPr>
              <w:spacing w:after="0" w:line="240" w:lineRule="auto"/>
              <w:rPr>
                <w:rFonts w:ascii="Garamond" w:eastAsia="Times New Roman" w:hAnsi="Garamond"/>
                <w:b/>
                <w:bCs/>
                <w:color w:val="222222"/>
                <w:sz w:val="28"/>
                <w:szCs w:val="28"/>
              </w:rPr>
            </w:pPr>
            <w:r w:rsidRPr="00BC7BA9">
              <w:rPr>
                <w:rFonts w:ascii="Garamond" w:eastAsia="Times New Roman" w:hAnsi="Garamond"/>
                <w:b/>
                <w:bCs/>
                <w:color w:val="222222"/>
                <w:sz w:val="28"/>
                <w:szCs w:val="28"/>
              </w:rPr>
              <w:t>Credits</w:t>
            </w:r>
          </w:p>
        </w:tc>
        <w:tc>
          <w:tcPr>
            <w:tcW w:w="589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8795041" w14:textId="77777777" w:rsidR="00D31433" w:rsidRPr="00BC7BA9" w:rsidRDefault="00D31433" w:rsidP="00CE0762">
            <w:pPr>
              <w:spacing w:after="0" w:line="240" w:lineRule="auto"/>
              <w:rPr>
                <w:rFonts w:ascii="Garamond" w:eastAsia="Times New Roman" w:hAnsi="Garamond"/>
                <w:b/>
                <w:bCs/>
                <w:color w:val="222222"/>
                <w:sz w:val="28"/>
                <w:szCs w:val="28"/>
              </w:rPr>
            </w:pPr>
            <w:r w:rsidRPr="00BC7BA9">
              <w:rPr>
                <w:rFonts w:ascii="Garamond" w:eastAsia="Times New Roman" w:hAnsi="Garamond"/>
                <w:b/>
                <w:bCs/>
                <w:color w:val="222222"/>
                <w:sz w:val="28"/>
                <w:szCs w:val="28"/>
              </w:rPr>
              <w:t> 3</w:t>
            </w:r>
          </w:p>
        </w:tc>
      </w:tr>
      <w:tr w:rsidR="00D31433" w:rsidRPr="00BC7BA9" w14:paraId="2D9BDE07" w14:textId="77777777" w:rsidTr="00CE0762">
        <w:trPr>
          <w:trHeight w:val="214"/>
        </w:trPr>
        <w:tc>
          <w:tcPr>
            <w:tcW w:w="261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91D545" w14:textId="77777777" w:rsidR="00D31433" w:rsidRPr="00BC7BA9" w:rsidRDefault="00D31433" w:rsidP="00CE0762">
            <w:pPr>
              <w:spacing w:after="0" w:line="240" w:lineRule="auto"/>
              <w:rPr>
                <w:rFonts w:ascii="Garamond" w:eastAsia="Times New Roman" w:hAnsi="Garamond"/>
                <w:b/>
                <w:bCs/>
                <w:color w:val="222222"/>
                <w:sz w:val="28"/>
                <w:szCs w:val="28"/>
              </w:rPr>
            </w:pPr>
            <w:r w:rsidRPr="00BC7BA9">
              <w:rPr>
                <w:rFonts w:ascii="Garamond" w:eastAsia="Times New Roman" w:hAnsi="Garamond"/>
                <w:b/>
                <w:bCs/>
                <w:color w:val="222222"/>
                <w:sz w:val="28"/>
                <w:szCs w:val="28"/>
              </w:rPr>
              <w:t>Faculty Name</w:t>
            </w:r>
          </w:p>
        </w:tc>
        <w:tc>
          <w:tcPr>
            <w:tcW w:w="5894" w:type="dxa"/>
            <w:tcBorders>
              <w:top w:val="nil"/>
              <w:left w:val="nil"/>
              <w:bottom w:val="single" w:sz="8" w:space="0" w:color="auto"/>
              <w:right w:val="single" w:sz="8" w:space="0" w:color="auto"/>
            </w:tcBorders>
            <w:tcMar>
              <w:top w:w="0" w:type="dxa"/>
              <w:left w:w="108" w:type="dxa"/>
              <w:bottom w:w="0" w:type="dxa"/>
              <w:right w:w="108" w:type="dxa"/>
            </w:tcMar>
            <w:hideMark/>
          </w:tcPr>
          <w:p w14:paraId="35AFA00D" w14:textId="03FD1095" w:rsidR="00D31433" w:rsidRPr="00BC7BA9" w:rsidRDefault="00D31433" w:rsidP="00CE0762">
            <w:pPr>
              <w:spacing w:after="0" w:line="240" w:lineRule="auto"/>
              <w:rPr>
                <w:rFonts w:ascii="Garamond" w:eastAsia="Times New Roman" w:hAnsi="Garamond"/>
                <w:b/>
                <w:bCs/>
                <w:color w:val="222222"/>
                <w:sz w:val="28"/>
                <w:szCs w:val="28"/>
              </w:rPr>
            </w:pPr>
            <w:r w:rsidRPr="00BC7BA9">
              <w:rPr>
                <w:rFonts w:ascii="Garamond" w:eastAsia="Times New Roman" w:hAnsi="Garamond"/>
                <w:b/>
                <w:bCs/>
                <w:color w:val="222222"/>
                <w:sz w:val="28"/>
                <w:szCs w:val="28"/>
              </w:rPr>
              <w:t> Asit Mohanty (asit.mohanty@xim</w:t>
            </w:r>
            <w:r w:rsidR="00BC7BA9" w:rsidRPr="00BC7BA9">
              <w:rPr>
                <w:rFonts w:ascii="Garamond" w:eastAsia="Times New Roman" w:hAnsi="Garamond"/>
                <w:b/>
                <w:bCs/>
                <w:color w:val="222222"/>
                <w:sz w:val="28"/>
                <w:szCs w:val="28"/>
              </w:rPr>
              <w:t>.edu.in</w:t>
            </w:r>
            <w:r w:rsidRPr="00BC7BA9">
              <w:rPr>
                <w:rFonts w:ascii="Garamond" w:eastAsia="Times New Roman" w:hAnsi="Garamond"/>
                <w:b/>
                <w:bCs/>
                <w:color w:val="222222"/>
                <w:sz w:val="28"/>
                <w:szCs w:val="28"/>
              </w:rPr>
              <w:t>)</w:t>
            </w:r>
          </w:p>
        </w:tc>
      </w:tr>
      <w:tr w:rsidR="00D31433" w:rsidRPr="00BC7BA9" w14:paraId="45E49313" w14:textId="77777777" w:rsidTr="00CE0762">
        <w:trPr>
          <w:trHeight w:val="224"/>
        </w:trPr>
        <w:tc>
          <w:tcPr>
            <w:tcW w:w="261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FA17B13" w14:textId="77777777" w:rsidR="00D31433" w:rsidRPr="00BC7BA9" w:rsidRDefault="00D31433" w:rsidP="00CE0762">
            <w:pPr>
              <w:spacing w:after="0" w:line="240" w:lineRule="auto"/>
              <w:rPr>
                <w:rFonts w:ascii="Garamond" w:eastAsia="Times New Roman" w:hAnsi="Garamond"/>
                <w:b/>
                <w:bCs/>
                <w:color w:val="222222"/>
                <w:sz w:val="28"/>
                <w:szCs w:val="28"/>
              </w:rPr>
            </w:pPr>
            <w:r w:rsidRPr="00BC7BA9">
              <w:rPr>
                <w:rFonts w:ascii="Garamond" w:eastAsia="Times New Roman" w:hAnsi="Garamond"/>
                <w:b/>
                <w:bCs/>
                <w:color w:val="222222"/>
                <w:sz w:val="28"/>
                <w:szCs w:val="28"/>
              </w:rPr>
              <w:t>School</w:t>
            </w:r>
          </w:p>
        </w:tc>
        <w:tc>
          <w:tcPr>
            <w:tcW w:w="5894" w:type="dxa"/>
            <w:tcBorders>
              <w:top w:val="nil"/>
              <w:left w:val="nil"/>
              <w:bottom w:val="single" w:sz="8" w:space="0" w:color="auto"/>
              <w:right w:val="single" w:sz="8" w:space="0" w:color="auto"/>
            </w:tcBorders>
            <w:tcMar>
              <w:top w:w="0" w:type="dxa"/>
              <w:left w:w="108" w:type="dxa"/>
              <w:bottom w:w="0" w:type="dxa"/>
              <w:right w:w="108" w:type="dxa"/>
            </w:tcMar>
            <w:hideMark/>
          </w:tcPr>
          <w:p w14:paraId="00FB5B27" w14:textId="77777777" w:rsidR="00D31433" w:rsidRPr="00BC7BA9" w:rsidRDefault="00D31433" w:rsidP="00CE0762">
            <w:pPr>
              <w:spacing w:after="0" w:line="240" w:lineRule="auto"/>
              <w:rPr>
                <w:rFonts w:ascii="Garamond" w:eastAsia="Times New Roman" w:hAnsi="Garamond"/>
                <w:b/>
                <w:bCs/>
                <w:color w:val="222222"/>
                <w:sz w:val="28"/>
                <w:szCs w:val="28"/>
              </w:rPr>
            </w:pPr>
            <w:r w:rsidRPr="00BC7BA9">
              <w:rPr>
                <w:rFonts w:ascii="Garamond" w:eastAsia="Times New Roman" w:hAnsi="Garamond"/>
                <w:b/>
                <w:bCs/>
                <w:color w:val="222222"/>
                <w:sz w:val="28"/>
                <w:szCs w:val="28"/>
              </w:rPr>
              <w:t> BM</w:t>
            </w:r>
          </w:p>
        </w:tc>
      </w:tr>
      <w:tr w:rsidR="00D31433" w:rsidRPr="00BC7BA9" w14:paraId="331050A2" w14:textId="77777777" w:rsidTr="00CE0762">
        <w:trPr>
          <w:trHeight w:val="438"/>
        </w:trPr>
        <w:tc>
          <w:tcPr>
            <w:tcW w:w="261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CEB2AAD" w14:textId="77777777" w:rsidR="00D31433" w:rsidRPr="00BC7BA9" w:rsidRDefault="00D31433" w:rsidP="00CE0762">
            <w:pPr>
              <w:spacing w:after="0" w:line="240" w:lineRule="auto"/>
              <w:rPr>
                <w:rFonts w:ascii="Garamond" w:eastAsia="Times New Roman" w:hAnsi="Garamond"/>
                <w:b/>
                <w:bCs/>
                <w:color w:val="222222"/>
                <w:sz w:val="28"/>
                <w:szCs w:val="28"/>
              </w:rPr>
            </w:pPr>
            <w:r w:rsidRPr="00BC7BA9">
              <w:rPr>
                <w:rFonts w:ascii="Garamond" w:eastAsia="Times New Roman" w:hAnsi="Garamond"/>
                <w:b/>
                <w:bCs/>
                <w:color w:val="222222"/>
                <w:sz w:val="28"/>
                <w:szCs w:val="28"/>
              </w:rPr>
              <w:t>Academic Year and Term</w:t>
            </w:r>
          </w:p>
        </w:tc>
        <w:tc>
          <w:tcPr>
            <w:tcW w:w="5894" w:type="dxa"/>
            <w:tcBorders>
              <w:top w:val="nil"/>
              <w:left w:val="nil"/>
              <w:bottom w:val="single" w:sz="8" w:space="0" w:color="auto"/>
              <w:right w:val="single" w:sz="8" w:space="0" w:color="auto"/>
            </w:tcBorders>
            <w:tcMar>
              <w:top w:w="0" w:type="dxa"/>
              <w:left w:w="108" w:type="dxa"/>
              <w:bottom w:w="0" w:type="dxa"/>
              <w:right w:w="108" w:type="dxa"/>
            </w:tcMar>
            <w:hideMark/>
          </w:tcPr>
          <w:p w14:paraId="14D10DEF" w14:textId="4C45783D" w:rsidR="00D31433" w:rsidRPr="00BC7BA9" w:rsidRDefault="00D31433" w:rsidP="00CE0762">
            <w:pPr>
              <w:spacing w:after="0" w:line="240" w:lineRule="auto"/>
              <w:rPr>
                <w:rFonts w:ascii="Garamond" w:eastAsia="Times New Roman" w:hAnsi="Garamond"/>
                <w:b/>
                <w:bCs/>
                <w:color w:val="222222"/>
                <w:sz w:val="28"/>
                <w:szCs w:val="28"/>
              </w:rPr>
            </w:pPr>
            <w:r w:rsidRPr="00BC7BA9">
              <w:rPr>
                <w:rFonts w:ascii="Garamond" w:eastAsia="Times New Roman" w:hAnsi="Garamond"/>
                <w:b/>
                <w:bCs/>
                <w:color w:val="222222"/>
                <w:sz w:val="28"/>
                <w:szCs w:val="28"/>
              </w:rPr>
              <w:t> Term-</w:t>
            </w:r>
            <w:r w:rsidR="00380ADF">
              <w:rPr>
                <w:rFonts w:ascii="Garamond" w:eastAsia="Times New Roman" w:hAnsi="Garamond"/>
                <w:b/>
                <w:bCs/>
                <w:color w:val="222222"/>
                <w:sz w:val="28"/>
                <w:szCs w:val="28"/>
              </w:rPr>
              <w:t>I</w:t>
            </w:r>
            <w:r w:rsidRPr="00BC7BA9">
              <w:rPr>
                <w:rFonts w:ascii="Garamond" w:eastAsia="Times New Roman" w:hAnsi="Garamond"/>
                <w:b/>
                <w:bCs/>
                <w:color w:val="222222"/>
                <w:sz w:val="28"/>
                <w:szCs w:val="28"/>
              </w:rPr>
              <w:t>V</w:t>
            </w:r>
          </w:p>
        </w:tc>
      </w:tr>
    </w:tbl>
    <w:p w14:paraId="13F22348" w14:textId="77777777" w:rsidR="00D31433" w:rsidRPr="00BC7BA9" w:rsidRDefault="00D31433" w:rsidP="00D31433">
      <w:pPr>
        <w:spacing w:after="0" w:line="240" w:lineRule="auto"/>
        <w:jc w:val="center"/>
        <w:rPr>
          <w:rFonts w:ascii="Garamond" w:eastAsia="Times New Roman" w:hAnsi="Garamond" w:cs="Times New Roman"/>
          <w:sz w:val="24"/>
          <w:szCs w:val="24"/>
        </w:rPr>
      </w:pPr>
    </w:p>
    <w:p w14:paraId="4B403F1F" w14:textId="77777777" w:rsidR="00D31433" w:rsidRPr="00BC7BA9" w:rsidRDefault="00D31433" w:rsidP="00D31433">
      <w:pPr>
        <w:spacing w:after="0" w:line="240" w:lineRule="auto"/>
        <w:jc w:val="center"/>
        <w:rPr>
          <w:rFonts w:ascii="Garamond" w:eastAsia="Times New Roman" w:hAnsi="Garamond" w:cs="Times New Roman"/>
          <w:sz w:val="24"/>
          <w:szCs w:val="24"/>
        </w:rPr>
      </w:pPr>
    </w:p>
    <w:p w14:paraId="7AC26A6A" w14:textId="77777777" w:rsidR="00D31433" w:rsidRPr="00BC7BA9" w:rsidRDefault="00D31433" w:rsidP="00D31433">
      <w:pPr>
        <w:spacing w:after="0" w:line="240" w:lineRule="auto"/>
        <w:jc w:val="center"/>
        <w:rPr>
          <w:rFonts w:ascii="Garamond" w:eastAsia="Times New Roman" w:hAnsi="Garamond" w:cs="Times New Roman"/>
          <w:sz w:val="24"/>
          <w:szCs w:val="24"/>
        </w:rPr>
      </w:pPr>
    </w:p>
    <w:p w14:paraId="0F7962C4" w14:textId="77777777" w:rsidR="00D31433" w:rsidRPr="00BC7BA9" w:rsidRDefault="00D31433" w:rsidP="00D31433">
      <w:pPr>
        <w:spacing w:after="0" w:line="240" w:lineRule="auto"/>
        <w:jc w:val="center"/>
        <w:rPr>
          <w:rFonts w:ascii="Garamond" w:eastAsia="Times New Roman" w:hAnsi="Garamond" w:cs="Times New Roman"/>
          <w:b/>
          <w:bCs/>
          <w:sz w:val="27"/>
          <w:szCs w:val="27"/>
          <w:u w:val="single"/>
        </w:rPr>
      </w:pPr>
      <w:r w:rsidRPr="00BC7BA9">
        <w:rPr>
          <w:rFonts w:ascii="Garamond" w:eastAsia="Times New Roman" w:hAnsi="Garamond" w:cs="Times New Roman"/>
          <w:sz w:val="24"/>
          <w:szCs w:val="24"/>
        </w:rPr>
        <w:br/>
      </w:r>
    </w:p>
    <w:p w14:paraId="6BCF0442" w14:textId="77777777" w:rsidR="00D31433" w:rsidRDefault="00D31433" w:rsidP="00DC6B78">
      <w:pPr>
        <w:rPr>
          <w:rStyle w:val="fontstyle01"/>
          <w:rFonts w:ascii="Garamond" w:hAnsi="Garamond"/>
          <w:b/>
          <w:bCs/>
          <w:sz w:val="32"/>
          <w:szCs w:val="32"/>
        </w:rPr>
      </w:pPr>
    </w:p>
    <w:p w14:paraId="7FFC8E5F" w14:textId="51A96D32" w:rsidR="00A53BFB" w:rsidRPr="00D31433" w:rsidRDefault="009E3FB5" w:rsidP="00F267F1">
      <w:pPr>
        <w:jc w:val="both"/>
        <w:rPr>
          <w:rFonts w:ascii="Garamond" w:hAnsi="Garamond" w:cs="Times New Roman"/>
          <w:b/>
          <w:bCs/>
          <w:color w:val="000000"/>
          <w:sz w:val="28"/>
          <w:szCs w:val="28"/>
        </w:rPr>
      </w:pPr>
      <w:r w:rsidRPr="00D31433">
        <w:rPr>
          <w:rStyle w:val="fontstyle01"/>
          <w:rFonts w:ascii="Garamond" w:hAnsi="Garamond"/>
          <w:b/>
          <w:bCs/>
          <w:sz w:val="32"/>
          <w:szCs w:val="32"/>
        </w:rPr>
        <w:t>Introduction</w:t>
      </w:r>
    </w:p>
    <w:p w14:paraId="4D39473C" w14:textId="060A1F47" w:rsidR="00F267F1" w:rsidRPr="00BC7BA9" w:rsidRDefault="00F267F1" w:rsidP="00BC7BA9">
      <w:pPr>
        <w:spacing w:line="360" w:lineRule="auto"/>
        <w:jc w:val="both"/>
        <w:rPr>
          <w:rStyle w:val="fontstyle01"/>
          <w:rFonts w:ascii="Garamond" w:hAnsi="Garamond"/>
        </w:rPr>
      </w:pPr>
      <w:r w:rsidRPr="00BC7BA9">
        <w:rPr>
          <w:rStyle w:val="fontstyle01"/>
          <w:rFonts w:ascii="Garamond" w:hAnsi="Garamond"/>
        </w:rPr>
        <w:t xml:space="preserve">Over the last few years, the Indian financial markets have witnessed wide-ranging changes at a fast pace. Intense competition for business involving both the assets and liabilities, together with increasing volatility in the domestic interest rates as well as foreign exchange rates, has brought pressure on the management of banks to maintain a good balance among spreads, profitability and long-term viability. These pressures call for structured and comprehensive measures and not just ad hoc action. The Management of banks has to base their business decisions on a dynamic and integrated risk management system and process, driven by corporate strategy. Banks are exposed to several major risks in the course of their business - credit risk, interest rate risk, foreign exchange risk, equity / commodity price risk, liquidity risk and operational risks. </w:t>
      </w:r>
    </w:p>
    <w:p w14:paraId="4D5E9EC4" w14:textId="25DEB5EB" w:rsidR="00F267F1" w:rsidRPr="00BC7BA9" w:rsidRDefault="00F267F1" w:rsidP="00BC7BA9">
      <w:pPr>
        <w:spacing w:line="360" w:lineRule="auto"/>
        <w:jc w:val="both"/>
        <w:rPr>
          <w:rStyle w:val="fontstyle01"/>
          <w:rFonts w:ascii="Garamond" w:hAnsi="Garamond"/>
        </w:rPr>
      </w:pPr>
      <w:r w:rsidRPr="00BC7BA9">
        <w:rPr>
          <w:rStyle w:val="fontstyle01"/>
          <w:rFonts w:ascii="Garamond" w:hAnsi="Garamond"/>
        </w:rPr>
        <w:t>Commercial banking</w:t>
      </w:r>
      <w:r w:rsidR="006759D0" w:rsidRPr="006759D0">
        <w:rPr>
          <w:rStyle w:val="fontstyle01"/>
          <w:rFonts w:ascii="Garamond" w:hAnsi="Garamond"/>
        </w:rPr>
        <w:t xml:space="preserve"> </w:t>
      </w:r>
      <w:r w:rsidR="006759D0" w:rsidRPr="00FA7977">
        <w:rPr>
          <w:rStyle w:val="fontstyle01"/>
          <w:rFonts w:ascii="Garamond" w:hAnsi="Garamond"/>
        </w:rPr>
        <w:t>encompasses</w:t>
      </w:r>
      <w:r w:rsidR="006759D0" w:rsidRPr="00BC7BA9">
        <w:rPr>
          <w:rStyle w:val="fontstyle01"/>
          <w:rFonts w:ascii="Garamond" w:hAnsi="Garamond"/>
        </w:rPr>
        <w:t xml:space="preserve"> </w:t>
      </w:r>
      <w:r w:rsidR="00BC67AF" w:rsidRPr="00BC7BA9">
        <w:rPr>
          <w:rStyle w:val="fontstyle01"/>
          <w:rFonts w:ascii="Garamond" w:hAnsi="Garamond"/>
        </w:rPr>
        <w:t xml:space="preserve">the </w:t>
      </w:r>
      <w:r w:rsidRPr="00BC7BA9">
        <w:rPr>
          <w:rStyle w:val="fontstyle01"/>
          <w:rFonts w:ascii="Garamond" w:hAnsi="Garamond"/>
        </w:rPr>
        <w:t xml:space="preserve">financial management of commercial banks including the operation, financing and functions of banks and certain related financial institutions. Besides, </w:t>
      </w:r>
      <w:r w:rsidR="006759D0" w:rsidRPr="00BC7BA9">
        <w:rPr>
          <w:rStyle w:val="fontstyle01"/>
          <w:rFonts w:ascii="Garamond" w:hAnsi="Garamond"/>
        </w:rPr>
        <w:t>balance sheet analysis and asset</w:t>
      </w:r>
      <w:r w:rsidRPr="00BC7BA9">
        <w:rPr>
          <w:rStyle w:val="fontstyle01"/>
          <w:rFonts w:ascii="Garamond" w:hAnsi="Garamond"/>
        </w:rPr>
        <w:t xml:space="preserve">-liability Management (ALM) </w:t>
      </w:r>
      <w:r w:rsidR="006759D0" w:rsidRPr="00BC7BA9">
        <w:rPr>
          <w:rStyle w:val="fontstyle01"/>
          <w:rFonts w:ascii="Garamond" w:hAnsi="Garamond"/>
        </w:rPr>
        <w:t>are important pillars</w:t>
      </w:r>
      <w:r w:rsidRPr="00BC7BA9">
        <w:rPr>
          <w:rStyle w:val="fontstyle01"/>
          <w:rFonts w:ascii="Garamond" w:hAnsi="Garamond"/>
        </w:rPr>
        <w:t xml:space="preserve"> </w:t>
      </w:r>
      <w:r w:rsidR="00BC67AF" w:rsidRPr="00BC7BA9">
        <w:rPr>
          <w:rStyle w:val="fontstyle01"/>
          <w:rFonts w:ascii="Garamond" w:hAnsi="Garamond"/>
        </w:rPr>
        <w:t xml:space="preserve">of </w:t>
      </w:r>
      <w:r w:rsidRPr="00BC7BA9">
        <w:rPr>
          <w:rStyle w:val="fontstyle01"/>
          <w:rFonts w:ascii="Garamond" w:hAnsi="Garamond"/>
        </w:rPr>
        <w:t>Commercial Bank</w:t>
      </w:r>
      <w:r w:rsidR="006759D0" w:rsidRPr="00BC7BA9">
        <w:rPr>
          <w:rStyle w:val="fontstyle01"/>
          <w:rFonts w:ascii="Garamond" w:hAnsi="Garamond"/>
        </w:rPr>
        <w:t>ing</w:t>
      </w:r>
      <w:r w:rsidRPr="00BC7BA9">
        <w:rPr>
          <w:rStyle w:val="fontstyle01"/>
          <w:rFonts w:ascii="Garamond" w:hAnsi="Garamond"/>
        </w:rPr>
        <w:t>.</w:t>
      </w:r>
    </w:p>
    <w:p w14:paraId="3313B3DC" w14:textId="77777777" w:rsidR="00F267F1" w:rsidRDefault="00F267F1" w:rsidP="009E3FB5"/>
    <w:p w14:paraId="2ECE1425" w14:textId="276D9C58" w:rsidR="00335F06" w:rsidRPr="00335F06" w:rsidRDefault="00A355AA" w:rsidP="009E3FB5">
      <w:pPr>
        <w:rPr>
          <w:rStyle w:val="fontstyle01"/>
          <w:rFonts w:ascii="Garamond" w:hAnsi="Garamond"/>
          <w:b/>
          <w:bCs/>
          <w:sz w:val="32"/>
          <w:szCs w:val="32"/>
          <w:u w:val="single"/>
        </w:rPr>
      </w:pPr>
      <w:r w:rsidRPr="00335F06">
        <w:rPr>
          <w:rStyle w:val="fontstyle01"/>
          <w:rFonts w:ascii="Garamond" w:hAnsi="Garamond"/>
          <w:b/>
          <w:bCs/>
          <w:sz w:val="32"/>
          <w:szCs w:val="32"/>
          <w:u w:val="single"/>
        </w:rPr>
        <w:t>Course Objective</w:t>
      </w:r>
      <w:r w:rsidR="0023067B" w:rsidRPr="00335F06">
        <w:rPr>
          <w:rStyle w:val="fontstyle01"/>
          <w:rFonts w:ascii="Garamond" w:hAnsi="Garamond"/>
          <w:b/>
          <w:bCs/>
          <w:sz w:val="32"/>
          <w:szCs w:val="32"/>
          <w:u w:val="single"/>
        </w:rPr>
        <w:t>s</w:t>
      </w:r>
      <w:r w:rsidRPr="00335F06">
        <w:rPr>
          <w:rStyle w:val="fontstyle01"/>
          <w:rFonts w:ascii="Garamond" w:hAnsi="Garamond"/>
          <w:b/>
          <w:bCs/>
          <w:sz w:val="32"/>
          <w:szCs w:val="32"/>
          <w:u w:val="single"/>
        </w:rPr>
        <w:t xml:space="preserve"> </w:t>
      </w:r>
    </w:p>
    <w:p w14:paraId="349D65FB" w14:textId="192D9266" w:rsidR="00732F98" w:rsidRDefault="00732F98" w:rsidP="00FA3B46">
      <w:pPr>
        <w:pStyle w:val="ListParagraph"/>
        <w:numPr>
          <w:ilvl w:val="0"/>
          <w:numId w:val="33"/>
        </w:numPr>
        <w:jc w:val="both"/>
        <w:rPr>
          <w:rStyle w:val="fontstyle01"/>
          <w:rFonts w:ascii="Garamond" w:hAnsi="Garamond"/>
        </w:rPr>
      </w:pPr>
      <w:r w:rsidRPr="00335F06">
        <w:rPr>
          <w:rStyle w:val="fontstyle01"/>
          <w:rFonts w:ascii="Garamond" w:hAnsi="Garamond"/>
        </w:rPr>
        <w:t xml:space="preserve">To develop an understanding of </w:t>
      </w:r>
      <w:r>
        <w:rPr>
          <w:rStyle w:val="fontstyle01"/>
          <w:rFonts w:ascii="Garamond" w:hAnsi="Garamond"/>
        </w:rPr>
        <w:t>asset and liability instruments of Commercial Banks.</w:t>
      </w:r>
    </w:p>
    <w:p w14:paraId="2511065B" w14:textId="77777777" w:rsidR="00732F98" w:rsidRDefault="00732F98" w:rsidP="00732F98">
      <w:pPr>
        <w:pStyle w:val="ListParagraph"/>
        <w:ind w:left="644"/>
        <w:jc w:val="both"/>
        <w:rPr>
          <w:rStyle w:val="fontstyle01"/>
          <w:rFonts w:ascii="Garamond" w:hAnsi="Garamond"/>
        </w:rPr>
      </w:pPr>
    </w:p>
    <w:p w14:paraId="41990B55" w14:textId="11563303" w:rsidR="0071230C" w:rsidRPr="00335F06" w:rsidRDefault="0023067B" w:rsidP="00FA3B46">
      <w:pPr>
        <w:pStyle w:val="ListParagraph"/>
        <w:numPr>
          <w:ilvl w:val="0"/>
          <w:numId w:val="33"/>
        </w:numPr>
        <w:jc w:val="both"/>
        <w:rPr>
          <w:rStyle w:val="fontstyle01"/>
          <w:rFonts w:ascii="Garamond" w:hAnsi="Garamond"/>
        </w:rPr>
      </w:pPr>
      <w:r w:rsidRPr="00335F06">
        <w:rPr>
          <w:rStyle w:val="fontstyle01"/>
          <w:rFonts w:ascii="Garamond" w:hAnsi="Garamond"/>
        </w:rPr>
        <w:t>T</w:t>
      </w:r>
      <w:r w:rsidR="00E22001" w:rsidRPr="00335F06">
        <w:rPr>
          <w:rStyle w:val="fontstyle01"/>
          <w:rFonts w:ascii="Garamond" w:hAnsi="Garamond"/>
        </w:rPr>
        <w:t xml:space="preserve">o develop an </w:t>
      </w:r>
      <w:r w:rsidR="00732F98">
        <w:rPr>
          <w:rStyle w:val="fontstyle01"/>
          <w:rFonts w:ascii="Garamond" w:hAnsi="Garamond"/>
        </w:rPr>
        <w:t xml:space="preserve">in-depth insight </w:t>
      </w:r>
      <w:r w:rsidR="00BC7BA9">
        <w:rPr>
          <w:rStyle w:val="fontstyle01"/>
          <w:rFonts w:ascii="Garamond" w:hAnsi="Garamond"/>
        </w:rPr>
        <w:t>into</w:t>
      </w:r>
      <w:r w:rsidR="00732F98">
        <w:rPr>
          <w:rStyle w:val="fontstyle01"/>
          <w:rFonts w:ascii="Garamond" w:hAnsi="Garamond"/>
        </w:rPr>
        <w:t xml:space="preserve"> </w:t>
      </w:r>
      <w:r w:rsidR="00BC7BA9">
        <w:rPr>
          <w:rStyle w:val="fontstyle01"/>
          <w:rFonts w:ascii="Garamond" w:hAnsi="Garamond"/>
        </w:rPr>
        <w:t xml:space="preserve">the </w:t>
      </w:r>
      <w:r w:rsidR="00732F98">
        <w:rPr>
          <w:rStyle w:val="fontstyle01"/>
          <w:rFonts w:ascii="Garamond" w:hAnsi="Garamond"/>
        </w:rPr>
        <w:t xml:space="preserve">operations of </w:t>
      </w:r>
      <w:r w:rsidR="00881E21">
        <w:rPr>
          <w:rStyle w:val="fontstyle01"/>
          <w:rFonts w:ascii="Garamond" w:hAnsi="Garamond"/>
        </w:rPr>
        <w:t>Commercial Banks.</w:t>
      </w:r>
      <w:r w:rsidR="00E22001" w:rsidRPr="00335F06">
        <w:rPr>
          <w:rStyle w:val="fontstyle01"/>
          <w:rFonts w:ascii="Garamond" w:hAnsi="Garamond"/>
        </w:rPr>
        <w:t xml:space="preserve"> </w:t>
      </w:r>
    </w:p>
    <w:p w14:paraId="0AAF6D55" w14:textId="77777777" w:rsidR="00FA3B46" w:rsidRPr="00335F06" w:rsidRDefault="00FA3B46" w:rsidP="00FA3B46">
      <w:pPr>
        <w:pStyle w:val="ListParagraph"/>
        <w:jc w:val="both"/>
        <w:rPr>
          <w:rStyle w:val="fontstyle01"/>
          <w:rFonts w:ascii="Garamond" w:hAnsi="Garamond"/>
        </w:rPr>
      </w:pPr>
    </w:p>
    <w:p w14:paraId="0F8F3711" w14:textId="32EFC339" w:rsidR="00912C23" w:rsidRPr="00024BF1" w:rsidRDefault="0071230C" w:rsidP="00024BF1">
      <w:pPr>
        <w:pStyle w:val="ListParagraph"/>
        <w:numPr>
          <w:ilvl w:val="0"/>
          <w:numId w:val="33"/>
        </w:numPr>
        <w:jc w:val="both"/>
        <w:rPr>
          <w:rStyle w:val="fontstyle01"/>
          <w:rFonts w:ascii="Garamond" w:hAnsi="Garamond"/>
        </w:rPr>
      </w:pPr>
      <w:r w:rsidRPr="00335F06">
        <w:rPr>
          <w:rStyle w:val="fontstyle01"/>
          <w:rFonts w:ascii="Garamond" w:hAnsi="Garamond"/>
        </w:rPr>
        <w:t xml:space="preserve">To </w:t>
      </w:r>
      <w:r w:rsidR="00912C23" w:rsidRPr="00335F06">
        <w:rPr>
          <w:rStyle w:val="fontstyle01"/>
          <w:rFonts w:ascii="Garamond" w:hAnsi="Garamond"/>
        </w:rPr>
        <w:t xml:space="preserve">delve </w:t>
      </w:r>
      <w:r w:rsidR="00BC67AF">
        <w:rPr>
          <w:rStyle w:val="fontstyle01"/>
          <w:rFonts w:ascii="Garamond" w:hAnsi="Garamond"/>
        </w:rPr>
        <w:t xml:space="preserve">into </w:t>
      </w:r>
      <w:r w:rsidR="00912C23" w:rsidRPr="00335F06">
        <w:rPr>
          <w:rStyle w:val="fontstyle01"/>
          <w:rFonts w:ascii="Garamond" w:hAnsi="Garamond"/>
        </w:rPr>
        <w:t xml:space="preserve">the </w:t>
      </w:r>
      <w:r w:rsidR="00881E21">
        <w:rPr>
          <w:rStyle w:val="fontstyle01"/>
          <w:rFonts w:ascii="Garamond" w:hAnsi="Garamond"/>
        </w:rPr>
        <w:t xml:space="preserve">balance sheet of Commercial banks in comparison with </w:t>
      </w:r>
      <w:r w:rsidR="00BC7BA9">
        <w:rPr>
          <w:rStyle w:val="fontstyle01"/>
          <w:rFonts w:ascii="Garamond" w:hAnsi="Garamond"/>
        </w:rPr>
        <w:t xml:space="preserve">the </w:t>
      </w:r>
      <w:r w:rsidR="00881E21">
        <w:rPr>
          <w:rStyle w:val="fontstyle01"/>
          <w:rFonts w:ascii="Garamond" w:hAnsi="Garamond"/>
        </w:rPr>
        <w:t>bala</w:t>
      </w:r>
      <w:r w:rsidR="00BC67AF">
        <w:rPr>
          <w:rStyle w:val="fontstyle01"/>
          <w:rFonts w:ascii="Garamond" w:hAnsi="Garamond"/>
        </w:rPr>
        <w:t xml:space="preserve">nce </w:t>
      </w:r>
      <w:r w:rsidR="00881E21">
        <w:rPr>
          <w:rStyle w:val="fontstyle01"/>
          <w:rFonts w:ascii="Garamond" w:hAnsi="Garamond"/>
        </w:rPr>
        <w:t>sheet of Financial Institutions.</w:t>
      </w:r>
    </w:p>
    <w:p w14:paraId="6B35F1EE" w14:textId="77777777" w:rsidR="00912C23" w:rsidRPr="00335F06" w:rsidRDefault="00912C23" w:rsidP="00912C23">
      <w:pPr>
        <w:pStyle w:val="ListParagraph"/>
        <w:jc w:val="both"/>
        <w:rPr>
          <w:rStyle w:val="fontstyle01"/>
          <w:rFonts w:ascii="Garamond" w:hAnsi="Garamond"/>
        </w:rPr>
      </w:pPr>
    </w:p>
    <w:p w14:paraId="171E9AC6" w14:textId="76AC44E2" w:rsidR="00091603" w:rsidRPr="00BC67AF" w:rsidRDefault="009C5C04" w:rsidP="00BC67AF">
      <w:pPr>
        <w:pStyle w:val="ListParagraph"/>
        <w:numPr>
          <w:ilvl w:val="0"/>
          <w:numId w:val="33"/>
        </w:numPr>
        <w:jc w:val="both"/>
        <w:rPr>
          <w:rStyle w:val="fontstyle01"/>
          <w:rFonts w:ascii="Garamond" w:hAnsi="Garamond"/>
        </w:rPr>
      </w:pPr>
      <w:r w:rsidRPr="00ED6311">
        <w:rPr>
          <w:rStyle w:val="fontstyle01"/>
          <w:rFonts w:ascii="Garamond" w:hAnsi="Garamond"/>
        </w:rPr>
        <w:t xml:space="preserve">To </w:t>
      </w:r>
      <w:r w:rsidR="00912C23" w:rsidRPr="00ED6311">
        <w:rPr>
          <w:rStyle w:val="fontstyle01"/>
          <w:rFonts w:ascii="Garamond" w:hAnsi="Garamond"/>
        </w:rPr>
        <w:t>explore</w:t>
      </w:r>
      <w:r w:rsidR="00FA3B46" w:rsidRPr="00ED6311">
        <w:rPr>
          <w:rStyle w:val="fontstyle01"/>
          <w:rFonts w:ascii="Garamond" w:hAnsi="Garamond"/>
        </w:rPr>
        <w:t xml:space="preserve"> the </w:t>
      </w:r>
      <w:r w:rsidR="00ED6311" w:rsidRPr="00ED6311">
        <w:rPr>
          <w:rStyle w:val="fontstyle01"/>
          <w:rFonts w:ascii="Garamond" w:hAnsi="Garamond"/>
        </w:rPr>
        <w:t>interrelationship</w:t>
      </w:r>
      <w:r w:rsidR="003E3B75">
        <w:rPr>
          <w:rStyle w:val="fontstyle01"/>
          <w:rFonts w:ascii="Garamond" w:hAnsi="Garamond"/>
        </w:rPr>
        <w:t xml:space="preserve"> of operations </w:t>
      </w:r>
      <w:r w:rsidR="00732F98">
        <w:rPr>
          <w:rStyle w:val="fontstyle01"/>
          <w:rFonts w:ascii="Garamond" w:hAnsi="Garamond"/>
        </w:rPr>
        <w:t>of Banks</w:t>
      </w:r>
      <w:r w:rsidR="00881E21">
        <w:rPr>
          <w:rStyle w:val="fontstyle01"/>
          <w:rFonts w:ascii="Garamond" w:hAnsi="Garamond"/>
        </w:rPr>
        <w:t xml:space="preserve">, </w:t>
      </w:r>
      <w:r w:rsidR="00091603" w:rsidRPr="00ED6311">
        <w:rPr>
          <w:rStyle w:val="fontstyle01"/>
          <w:rFonts w:ascii="Garamond" w:hAnsi="Garamond"/>
        </w:rPr>
        <w:t>Sovereign</w:t>
      </w:r>
      <w:r w:rsidR="00881E21">
        <w:rPr>
          <w:rStyle w:val="fontstyle01"/>
          <w:rFonts w:ascii="Garamond" w:hAnsi="Garamond"/>
        </w:rPr>
        <w:t xml:space="preserve"> </w:t>
      </w:r>
      <w:r w:rsidR="00D611A1" w:rsidRPr="00ED6311">
        <w:rPr>
          <w:rStyle w:val="fontstyle01"/>
          <w:rFonts w:ascii="Garamond" w:hAnsi="Garamond"/>
        </w:rPr>
        <w:t>and</w:t>
      </w:r>
      <w:r w:rsidR="00D611A1">
        <w:rPr>
          <w:rStyle w:val="fontstyle01"/>
          <w:rFonts w:ascii="Garamond" w:hAnsi="Garamond"/>
        </w:rPr>
        <w:t xml:space="preserve"> </w:t>
      </w:r>
      <w:r w:rsidR="00D611A1" w:rsidRPr="00ED6311">
        <w:rPr>
          <w:rStyle w:val="fontstyle01"/>
          <w:rFonts w:ascii="Garamond" w:hAnsi="Garamond"/>
        </w:rPr>
        <w:t>Corporate</w:t>
      </w:r>
      <w:r w:rsidR="00ED6311" w:rsidRPr="00ED6311">
        <w:rPr>
          <w:rStyle w:val="fontstyle01"/>
          <w:rFonts w:ascii="Garamond" w:hAnsi="Garamond"/>
        </w:rPr>
        <w:t xml:space="preserve"> Finance</w:t>
      </w:r>
      <w:r w:rsidR="00ED6311">
        <w:rPr>
          <w:rStyle w:val="fontstyle01"/>
          <w:rFonts w:ascii="Garamond" w:hAnsi="Garamond"/>
        </w:rPr>
        <w:t>.</w:t>
      </w:r>
    </w:p>
    <w:p w14:paraId="753FCEAD" w14:textId="77777777" w:rsidR="00FA3B46" w:rsidRPr="00335F06" w:rsidRDefault="00FA3B46" w:rsidP="00FA3B46">
      <w:pPr>
        <w:pStyle w:val="ListParagraph"/>
        <w:jc w:val="both"/>
        <w:rPr>
          <w:rStyle w:val="fontstyle01"/>
          <w:rFonts w:ascii="Garamond" w:hAnsi="Garamond"/>
        </w:rPr>
      </w:pPr>
    </w:p>
    <w:p w14:paraId="6D0AD417" w14:textId="3BDAD981" w:rsidR="00024BF1" w:rsidRPr="00135543" w:rsidRDefault="003E3B75" w:rsidP="009B1A99">
      <w:pPr>
        <w:pStyle w:val="ListParagraph"/>
        <w:numPr>
          <w:ilvl w:val="0"/>
          <w:numId w:val="33"/>
        </w:numPr>
        <w:jc w:val="both"/>
        <w:rPr>
          <w:rStyle w:val="fontstyle01"/>
          <w:rFonts w:ascii="Garamond" w:hAnsi="Garamond"/>
        </w:rPr>
      </w:pPr>
      <w:r>
        <w:rPr>
          <w:rStyle w:val="fontstyle01"/>
          <w:rFonts w:ascii="Garamond" w:hAnsi="Garamond"/>
        </w:rPr>
        <w:t>To understand the liquidity management in the Banking System.</w:t>
      </w:r>
    </w:p>
    <w:p w14:paraId="53777522" w14:textId="77777777" w:rsidR="00024BF1" w:rsidRPr="00024BF1" w:rsidRDefault="00024BF1" w:rsidP="00024BF1">
      <w:pPr>
        <w:pStyle w:val="ListParagraph"/>
        <w:rPr>
          <w:rStyle w:val="fontstyle01"/>
          <w:rFonts w:ascii="Garamond" w:hAnsi="Garamond"/>
        </w:rPr>
      </w:pPr>
    </w:p>
    <w:p w14:paraId="4CA4737C" w14:textId="7ABAA0CA" w:rsidR="00BC67AF" w:rsidRPr="00732F98" w:rsidRDefault="003E3B75" w:rsidP="00732F98">
      <w:pPr>
        <w:pStyle w:val="ListParagraph"/>
        <w:numPr>
          <w:ilvl w:val="0"/>
          <w:numId w:val="33"/>
        </w:numPr>
        <w:jc w:val="both"/>
        <w:rPr>
          <w:rStyle w:val="fontstyle01"/>
          <w:rFonts w:ascii="Garamond" w:hAnsi="Garamond"/>
        </w:rPr>
      </w:pPr>
      <w:r>
        <w:rPr>
          <w:rStyle w:val="fontstyle01"/>
          <w:rFonts w:ascii="Garamond" w:hAnsi="Garamond"/>
        </w:rPr>
        <w:t>To understand the interest risk management in the Banking System.</w:t>
      </w:r>
    </w:p>
    <w:p w14:paraId="7215E2A3" w14:textId="77777777" w:rsidR="00BC67AF" w:rsidRPr="00BC67AF" w:rsidRDefault="00BC67AF" w:rsidP="00BC67AF">
      <w:pPr>
        <w:pStyle w:val="ListParagraph"/>
        <w:ind w:left="644"/>
        <w:jc w:val="both"/>
        <w:rPr>
          <w:rStyle w:val="fontstyle01"/>
          <w:rFonts w:ascii="Garamond" w:hAnsi="Garamond"/>
        </w:rPr>
      </w:pPr>
    </w:p>
    <w:p w14:paraId="2B826889" w14:textId="5BFBE462" w:rsidR="00FA3B46" w:rsidRPr="00335F06" w:rsidRDefault="00912C23" w:rsidP="009B1A99">
      <w:pPr>
        <w:pStyle w:val="ListParagraph"/>
        <w:numPr>
          <w:ilvl w:val="0"/>
          <w:numId w:val="33"/>
        </w:numPr>
        <w:jc w:val="both"/>
        <w:rPr>
          <w:rStyle w:val="fontstyle01"/>
          <w:rFonts w:ascii="Garamond" w:hAnsi="Garamond"/>
        </w:rPr>
      </w:pPr>
      <w:r w:rsidRPr="00335F06">
        <w:rPr>
          <w:rStyle w:val="fontstyle01"/>
          <w:rFonts w:ascii="Garamond" w:hAnsi="Garamond"/>
        </w:rPr>
        <w:t xml:space="preserve">To learn </w:t>
      </w:r>
      <w:r w:rsidR="00BC67AF">
        <w:rPr>
          <w:rStyle w:val="fontstyle01"/>
          <w:rFonts w:ascii="Garamond" w:hAnsi="Garamond"/>
        </w:rPr>
        <w:t xml:space="preserve">the fundamentals of Basel </w:t>
      </w:r>
      <w:r w:rsidR="00732F98">
        <w:rPr>
          <w:rStyle w:val="fontstyle01"/>
          <w:rFonts w:ascii="Garamond" w:hAnsi="Garamond"/>
        </w:rPr>
        <w:t>II &amp;</w:t>
      </w:r>
      <w:r w:rsidR="00BC67AF">
        <w:rPr>
          <w:rStyle w:val="fontstyle01"/>
          <w:rFonts w:ascii="Garamond" w:hAnsi="Garamond"/>
        </w:rPr>
        <w:t xml:space="preserve"> III capital management.</w:t>
      </w:r>
    </w:p>
    <w:p w14:paraId="3618B2DA" w14:textId="77777777" w:rsidR="00912C23" w:rsidRPr="00335F06" w:rsidRDefault="00912C23" w:rsidP="00912C23">
      <w:pPr>
        <w:pStyle w:val="ListParagraph"/>
        <w:rPr>
          <w:rStyle w:val="fontstyle01"/>
          <w:rFonts w:ascii="Garamond" w:hAnsi="Garamond"/>
        </w:rPr>
      </w:pPr>
    </w:p>
    <w:p w14:paraId="16190EDD" w14:textId="0354EF9E" w:rsidR="00833CA5" w:rsidRPr="00BC67AF" w:rsidRDefault="00833CA5" w:rsidP="00BC67AF">
      <w:pPr>
        <w:jc w:val="both"/>
        <w:rPr>
          <w:rStyle w:val="fontstyle01"/>
          <w:rFonts w:ascii="Garamond" w:hAnsi="Garamond"/>
        </w:rPr>
      </w:pPr>
      <w:r w:rsidRPr="00BC67AF">
        <w:rPr>
          <w:rStyle w:val="fontstyle01"/>
          <w:rFonts w:ascii="Garamond" w:hAnsi="Garamond"/>
        </w:rPr>
        <w:tab/>
      </w:r>
    </w:p>
    <w:p w14:paraId="43F1DFB5" w14:textId="77777777" w:rsidR="009C5C04" w:rsidRPr="00D611A1" w:rsidRDefault="009C5C04" w:rsidP="00D611A1">
      <w:pPr>
        <w:rPr>
          <w:rFonts w:cstheme="minorHAnsi"/>
          <w:b/>
          <w:highlight w:val="lightGray"/>
        </w:rPr>
      </w:pPr>
    </w:p>
    <w:p w14:paraId="169D864F" w14:textId="3436491C" w:rsidR="00335F06" w:rsidRPr="00335F06" w:rsidRDefault="0023067B" w:rsidP="00335F06">
      <w:pPr>
        <w:rPr>
          <w:rStyle w:val="fontstyle01"/>
          <w:rFonts w:ascii="Garamond" w:hAnsi="Garamond"/>
          <w:b/>
          <w:sz w:val="32"/>
          <w:szCs w:val="32"/>
          <w:u w:val="single"/>
        </w:rPr>
      </w:pPr>
      <w:r w:rsidRPr="00335F06">
        <w:rPr>
          <w:rStyle w:val="fontstyle01"/>
          <w:rFonts w:ascii="Garamond" w:hAnsi="Garamond"/>
          <w:b/>
          <w:sz w:val="32"/>
          <w:szCs w:val="32"/>
          <w:u w:val="single"/>
        </w:rPr>
        <w:t>Course Learning Outcomes:</w:t>
      </w:r>
    </w:p>
    <w:p w14:paraId="5CE40FA7" w14:textId="14D2825D" w:rsidR="00732651" w:rsidRPr="00335F06" w:rsidRDefault="00BC67AF" w:rsidP="00335F06">
      <w:pPr>
        <w:spacing w:line="360" w:lineRule="auto"/>
        <w:jc w:val="both"/>
        <w:rPr>
          <w:rStyle w:val="fontstyle01"/>
          <w:rFonts w:ascii="Garamond" w:hAnsi="Garamond"/>
        </w:rPr>
      </w:pPr>
      <w:r>
        <w:rPr>
          <w:rStyle w:val="fontstyle01"/>
          <w:rFonts w:ascii="Garamond" w:hAnsi="Garamond"/>
        </w:rPr>
        <w:t>Upo</w:t>
      </w:r>
      <w:r w:rsidR="00335F06" w:rsidRPr="00335F06">
        <w:rPr>
          <w:rStyle w:val="fontstyle01"/>
          <w:rFonts w:ascii="Garamond" w:hAnsi="Garamond"/>
        </w:rPr>
        <w:t>n successful completion of this subject, the students will be able to</w:t>
      </w:r>
      <w:r w:rsidR="00ED6311">
        <w:rPr>
          <w:rStyle w:val="fontstyle01"/>
          <w:rFonts w:ascii="Garamond" w:hAnsi="Garamond"/>
        </w:rPr>
        <w:t xml:space="preserve"> develop insights, critical thinking, and clear communication on </w:t>
      </w:r>
      <w:r>
        <w:rPr>
          <w:rStyle w:val="fontstyle01"/>
          <w:rFonts w:ascii="Garamond" w:hAnsi="Garamond"/>
        </w:rPr>
        <w:t>the Management of Commercial Banking</w:t>
      </w:r>
      <w:r w:rsidR="00ED6311">
        <w:rPr>
          <w:rStyle w:val="fontstyle01"/>
          <w:rFonts w:ascii="Garamond" w:hAnsi="Garamond"/>
        </w:rPr>
        <w:t xml:space="preserve"> </w:t>
      </w:r>
      <w:r w:rsidR="006D0E29">
        <w:rPr>
          <w:rStyle w:val="fontstyle01"/>
          <w:rFonts w:ascii="Garamond" w:hAnsi="Garamond"/>
        </w:rPr>
        <w:t xml:space="preserve">with </w:t>
      </w:r>
      <w:r>
        <w:rPr>
          <w:rStyle w:val="fontstyle01"/>
          <w:rFonts w:ascii="Garamond" w:hAnsi="Garamond"/>
        </w:rPr>
        <w:t xml:space="preserve">the </w:t>
      </w:r>
      <w:r w:rsidR="00ED6311">
        <w:rPr>
          <w:rStyle w:val="fontstyle01"/>
          <w:rFonts w:ascii="Garamond" w:hAnsi="Garamond"/>
        </w:rPr>
        <w:t>following learning outcomes.</w:t>
      </w:r>
    </w:p>
    <w:p w14:paraId="72FF468B" w14:textId="2B8F54BC" w:rsidR="00ED6311" w:rsidRDefault="00CD11E8" w:rsidP="00335F06">
      <w:pPr>
        <w:pStyle w:val="ListParagraph"/>
        <w:numPr>
          <w:ilvl w:val="0"/>
          <w:numId w:val="34"/>
        </w:numPr>
        <w:spacing w:line="360" w:lineRule="auto"/>
        <w:jc w:val="both"/>
        <w:rPr>
          <w:rStyle w:val="fontstyle01"/>
          <w:rFonts w:ascii="Garamond" w:hAnsi="Garamond"/>
        </w:rPr>
      </w:pPr>
      <w:bookmarkStart w:id="0" w:name="_Hlk64713961"/>
      <w:r w:rsidRPr="00335F06">
        <w:rPr>
          <w:rStyle w:val="fontstyle01"/>
          <w:rFonts w:ascii="Garamond" w:hAnsi="Garamond"/>
        </w:rPr>
        <w:t xml:space="preserve"> </w:t>
      </w:r>
      <w:r w:rsidR="00ED6311">
        <w:rPr>
          <w:rStyle w:val="fontstyle01"/>
          <w:rFonts w:ascii="Garamond" w:hAnsi="Garamond"/>
        </w:rPr>
        <w:t>Understand</w:t>
      </w:r>
      <w:r w:rsidR="004B1901">
        <w:rPr>
          <w:rStyle w:val="fontstyle01"/>
          <w:rFonts w:ascii="Garamond" w:hAnsi="Garamond"/>
        </w:rPr>
        <w:t>ing</w:t>
      </w:r>
      <w:r w:rsidR="00ED6311">
        <w:rPr>
          <w:rStyle w:val="fontstyle01"/>
          <w:rFonts w:ascii="Garamond" w:hAnsi="Garamond"/>
        </w:rPr>
        <w:t xml:space="preserve"> fundamentals of </w:t>
      </w:r>
      <w:r w:rsidR="00E24724">
        <w:rPr>
          <w:rStyle w:val="fontstyle01"/>
          <w:rFonts w:ascii="Garamond" w:hAnsi="Garamond"/>
        </w:rPr>
        <w:t xml:space="preserve">Banking </w:t>
      </w:r>
      <w:r w:rsidR="00ED6311">
        <w:rPr>
          <w:rStyle w:val="fontstyle01"/>
          <w:rFonts w:ascii="Garamond" w:hAnsi="Garamond"/>
        </w:rPr>
        <w:t xml:space="preserve">concepts using established theories, empirical analysis and international best practices. </w:t>
      </w:r>
    </w:p>
    <w:p w14:paraId="50354067" w14:textId="7F6C5F61" w:rsidR="00CD11E8" w:rsidRPr="00282D83" w:rsidRDefault="00015A08" w:rsidP="00282D83">
      <w:pPr>
        <w:pStyle w:val="ListParagraph"/>
        <w:numPr>
          <w:ilvl w:val="0"/>
          <w:numId w:val="34"/>
        </w:numPr>
        <w:spacing w:line="360" w:lineRule="auto"/>
        <w:jc w:val="both"/>
        <w:rPr>
          <w:rStyle w:val="fontstyle01"/>
          <w:rFonts w:ascii="Garamond" w:hAnsi="Garamond"/>
        </w:rPr>
      </w:pPr>
      <w:r>
        <w:rPr>
          <w:rStyle w:val="fontstyle01"/>
          <w:rFonts w:ascii="Garamond" w:hAnsi="Garamond"/>
        </w:rPr>
        <w:t xml:space="preserve">Adapting </w:t>
      </w:r>
      <w:r w:rsidR="00E24724">
        <w:rPr>
          <w:rStyle w:val="fontstyle01"/>
          <w:rFonts w:ascii="Garamond" w:hAnsi="Garamond"/>
        </w:rPr>
        <w:t>Balance Sheet Management of Banks and Financial Institutions.</w:t>
      </w:r>
    </w:p>
    <w:p w14:paraId="2D0983D4" w14:textId="03D0660C" w:rsidR="00915025" w:rsidRDefault="00B44048" w:rsidP="00915025">
      <w:pPr>
        <w:pStyle w:val="ListParagraph"/>
        <w:numPr>
          <w:ilvl w:val="0"/>
          <w:numId w:val="34"/>
        </w:numPr>
        <w:spacing w:line="360" w:lineRule="auto"/>
        <w:jc w:val="both"/>
        <w:rPr>
          <w:rStyle w:val="fontstyle01"/>
          <w:rFonts w:ascii="Garamond" w:hAnsi="Garamond"/>
        </w:rPr>
      </w:pPr>
      <w:r>
        <w:rPr>
          <w:rStyle w:val="fontstyle01"/>
          <w:rFonts w:ascii="Garamond" w:hAnsi="Garamond"/>
        </w:rPr>
        <w:t xml:space="preserve">Evaluating </w:t>
      </w:r>
      <w:r w:rsidR="00E24724">
        <w:rPr>
          <w:rStyle w:val="fontstyle01"/>
          <w:rFonts w:ascii="Garamond" w:hAnsi="Garamond"/>
        </w:rPr>
        <w:t>Liquidity Risk, Interest Risk and Loan Pricing in Banks.</w:t>
      </w:r>
    </w:p>
    <w:bookmarkEnd w:id="0"/>
    <w:p w14:paraId="73B318A2" w14:textId="1851520F" w:rsidR="0008718E" w:rsidRPr="00260343" w:rsidRDefault="00E24724" w:rsidP="00A355AA">
      <w:pPr>
        <w:pStyle w:val="ListParagraph"/>
        <w:numPr>
          <w:ilvl w:val="0"/>
          <w:numId w:val="34"/>
        </w:numPr>
        <w:spacing w:line="360" w:lineRule="auto"/>
        <w:jc w:val="both"/>
        <w:rPr>
          <w:rStyle w:val="fontstyle01"/>
          <w:rFonts w:ascii="Garamond" w:hAnsi="Garamond"/>
        </w:rPr>
      </w:pPr>
      <w:r>
        <w:rPr>
          <w:rStyle w:val="fontstyle01"/>
          <w:rFonts w:ascii="Garamond" w:hAnsi="Garamond"/>
        </w:rPr>
        <w:t>Examining the profitability analysis of Banks.</w:t>
      </w:r>
    </w:p>
    <w:p w14:paraId="31F6C92F" w14:textId="34F1A022" w:rsidR="00A95C4D" w:rsidRPr="00BC7BA9" w:rsidRDefault="00A95C4D" w:rsidP="00A95C4D">
      <w:pPr>
        <w:spacing w:line="360" w:lineRule="auto"/>
        <w:jc w:val="both"/>
        <w:rPr>
          <w:rStyle w:val="fontstyle01"/>
          <w:rFonts w:ascii="Garamond" w:hAnsi="Garamond"/>
          <w:b/>
          <w:sz w:val="32"/>
          <w:szCs w:val="28"/>
          <w:u w:val="single"/>
        </w:rPr>
      </w:pPr>
      <w:r w:rsidRPr="00BC7BA9">
        <w:rPr>
          <w:rStyle w:val="fontstyle01"/>
          <w:rFonts w:ascii="Garamond" w:hAnsi="Garamond"/>
          <w:b/>
          <w:sz w:val="32"/>
          <w:szCs w:val="28"/>
          <w:u w:val="single"/>
        </w:rPr>
        <w:t>Session-wise contents</w:t>
      </w:r>
    </w:p>
    <w:p w14:paraId="6390E9B0" w14:textId="0B8E33FE" w:rsidR="00A95C4D" w:rsidRPr="00BC7BA9" w:rsidRDefault="00A95C4D" w:rsidP="00A95C4D">
      <w:pPr>
        <w:pStyle w:val="ListParagraph"/>
        <w:numPr>
          <w:ilvl w:val="0"/>
          <w:numId w:val="36"/>
        </w:numPr>
        <w:spacing w:line="360" w:lineRule="auto"/>
        <w:jc w:val="both"/>
        <w:rPr>
          <w:rStyle w:val="fontstyle01"/>
          <w:rFonts w:ascii="Garamond" w:hAnsi="Garamond"/>
        </w:rPr>
      </w:pPr>
      <w:r w:rsidRPr="00BC7BA9">
        <w:rPr>
          <w:rStyle w:val="fontstyle01"/>
          <w:rFonts w:ascii="Garamond" w:hAnsi="Garamond"/>
        </w:rPr>
        <w:t xml:space="preserve">The Basics [1 </w:t>
      </w:r>
      <w:r w:rsidR="00262CE3" w:rsidRPr="00BC7BA9">
        <w:rPr>
          <w:rStyle w:val="fontstyle01"/>
          <w:rFonts w:ascii="Garamond" w:hAnsi="Garamond"/>
        </w:rPr>
        <w:t>session</w:t>
      </w:r>
      <w:r w:rsidRPr="00BC7BA9">
        <w:rPr>
          <w:rStyle w:val="fontstyle01"/>
          <w:rFonts w:ascii="Garamond" w:hAnsi="Garamond"/>
        </w:rPr>
        <w:t>]</w:t>
      </w:r>
      <w:r w:rsidR="00151ED0" w:rsidRPr="00BC7BA9">
        <w:rPr>
          <w:rStyle w:val="fontstyle01"/>
          <w:rFonts w:ascii="Garamond" w:hAnsi="Garamond"/>
        </w:rPr>
        <w:t xml:space="preserve">  </w:t>
      </w:r>
      <w:r w:rsidR="00151ED0" w:rsidRPr="00BC7BA9">
        <w:rPr>
          <w:rStyle w:val="fontstyle01"/>
          <w:rFonts w:ascii="Garamond" w:hAnsi="Garamond"/>
        </w:rPr>
        <w:sym w:font="Wingdings" w:char="F0E0"/>
      </w:r>
      <w:r w:rsidR="00151ED0" w:rsidRPr="00BC7BA9">
        <w:rPr>
          <w:rStyle w:val="fontstyle01"/>
          <w:rFonts w:ascii="Garamond" w:hAnsi="Garamond"/>
        </w:rPr>
        <w:t xml:space="preserve"> </w:t>
      </w:r>
      <w:r w:rsidR="00151ED0" w:rsidRPr="00BC7BA9">
        <w:rPr>
          <w:rStyle w:val="fontstyle01"/>
          <w:rFonts w:ascii="Garamond" w:hAnsi="Garamond"/>
          <w:b/>
          <w:bCs/>
        </w:rPr>
        <w:t>CLO A</w:t>
      </w:r>
    </w:p>
    <w:p w14:paraId="4961E811" w14:textId="77777777" w:rsidR="00A95C4D" w:rsidRPr="00BC7BA9" w:rsidRDefault="00A95C4D" w:rsidP="00A95C4D">
      <w:pPr>
        <w:pStyle w:val="ListParagraph"/>
        <w:numPr>
          <w:ilvl w:val="0"/>
          <w:numId w:val="37"/>
        </w:numPr>
        <w:spacing w:line="360" w:lineRule="auto"/>
        <w:jc w:val="both"/>
        <w:rPr>
          <w:rStyle w:val="fontstyle01"/>
          <w:rFonts w:ascii="Garamond" w:hAnsi="Garamond"/>
        </w:rPr>
      </w:pPr>
      <w:r w:rsidRPr="00BC7BA9">
        <w:rPr>
          <w:rStyle w:val="fontstyle01"/>
          <w:rFonts w:ascii="Garamond" w:hAnsi="Garamond"/>
        </w:rPr>
        <w:t xml:space="preserve">Introduction </w:t>
      </w:r>
    </w:p>
    <w:p w14:paraId="31C50568" w14:textId="625219DD" w:rsidR="00413259" w:rsidRPr="00BC7BA9" w:rsidRDefault="00413259" w:rsidP="00413259">
      <w:pPr>
        <w:pStyle w:val="ListParagraph"/>
        <w:numPr>
          <w:ilvl w:val="0"/>
          <w:numId w:val="37"/>
        </w:numPr>
        <w:spacing w:after="240" w:line="360" w:lineRule="auto"/>
        <w:jc w:val="both"/>
        <w:rPr>
          <w:rFonts w:ascii="Garamond" w:hAnsi="Garamond" w:cs="Arial"/>
          <w:color w:val="000000"/>
        </w:rPr>
      </w:pPr>
      <w:r w:rsidRPr="00BC7BA9">
        <w:rPr>
          <w:rFonts w:ascii="Garamond" w:hAnsi="Garamond" w:cs="Arial"/>
          <w:color w:val="000000"/>
        </w:rPr>
        <w:t xml:space="preserve">Indian Financial System; Indian Banking System; </w:t>
      </w:r>
      <w:r w:rsidRPr="00BC7BA9">
        <w:rPr>
          <w:rFonts w:ascii="Garamond" w:hAnsi="Garamond" w:cs="Arial"/>
        </w:rPr>
        <w:t>Functions of Commercial Banks — Types of Banks —Role of Banks in Economic Development.</w:t>
      </w:r>
    </w:p>
    <w:p w14:paraId="02B72687" w14:textId="77777777" w:rsidR="00413259" w:rsidRPr="00BC7BA9" w:rsidRDefault="00413259" w:rsidP="00413259">
      <w:pPr>
        <w:pStyle w:val="ListParagraph"/>
        <w:spacing w:after="240" w:line="360" w:lineRule="auto"/>
        <w:ind w:left="990"/>
        <w:jc w:val="both"/>
        <w:rPr>
          <w:rFonts w:ascii="Garamond" w:hAnsi="Garamond" w:cs="Arial"/>
          <w:color w:val="000000"/>
        </w:rPr>
      </w:pPr>
    </w:p>
    <w:p w14:paraId="57CDB8B9" w14:textId="2058DE68" w:rsidR="00413259" w:rsidRPr="00BC7BA9" w:rsidRDefault="00413259" w:rsidP="00413259">
      <w:pPr>
        <w:pStyle w:val="ListParagraph"/>
        <w:numPr>
          <w:ilvl w:val="0"/>
          <w:numId w:val="36"/>
        </w:numPr>
        <w:autoSpaceDE w:val="0"/>
        <w:autoSpaceDN w:val="0"/>
        <w:adjustRightInd w:val="0"/>
        <w:spacing w:line="360" w:lineRule="auto"/>
        <w:jc w:val="both"/>
        <w:rPr>
          <w:rFonts w:ascii="Garamond" w:hAnsi="Garamond" w:cs="Arial"/>
        </w:rPr>
      </w:pPr>
      <w:r w:rsidRPr="00BC7BA9">
        <w:rPr>
          <w:rFonts w:ascii="Garamond" w:hAnsi="Garamond" w:cs="Arial"/>
          <w:color w:val="000000"/>
        </w:rPr>
        <w:t xml:space="preserve">Banking Regulator in India </w:t>
      </w:r>
      <w:r w:rsidRPr="00BC7BA9">
        <w:rPr>
          <w:rStyle w:val="fontstyle01"/>
          <w:rFonts w:ascii="Garamond" w:hAnsi="Garamond"/>
        </w:rPr>
        <w:t xml:space="preserve">[2 session]  </w:t>
      </w:r>
      <w:r w:rsidRPr="00BC7BA9">
        <w:rPr>
          <w:rStyle w:val="fontstyle01"/>
          <w:rFonts w:ascii="Garamond" w:hAnsi="Garamond"/>
        </w:rPr>
        <w:sym w:font="Wingdings" w:char="F0E0"/>
      </w:r>
      <w:r w:rsidRPr="00BC7BA9">
        <w:rPr>
          <w:rStyle w:val="fontstyle01"/>
          <w:rFonts w:ascii="Garamond" w:hAnsi="Garamond"/>
        </w:rPr>
        <w:t xml:space="preserve"> </w:t>
      </w:r>
      <w:r w:rsidRPr="00BC7BA9">
        <w:rPr>
          <w:rStyle w:val="fontstyle01"/>
          <w:rFonts w:ascii="Garamond" w:hAnsi="Garamond"/>
          <w:b/>
          <w:bCs/>
        </w:rPr>
        <w:t>CLO A</w:t>
      </w:r>
    </w:p>
    <w:p w14:paraId="17AB00A8" w14:textId="77777777" w:rsidR="00413259" w:rsidRPr="00BC7BA9" w:rsidRDefault="00413259" w:rsidP="00413259">
      <w:pPr>
        <w:pStyle w:val="ListParagraph"/>
        <w:autoSpaceDE w:val="0"/>
        <w:autoSpaceDN w:val="0"/>
        <w:adjustRightInd w:val="0"/>
        <w:spacing w:line="360" w:lineRule="auto"/>
        <w:jc w:val="both"/>
        <w:rPr>
          <w:rFonts w:ascii="Garamond" w:hAnsi="Garamond" w:cs="Arial"/>
          <w:color w:val="000000"/>
        </w:rPr>
      </w:pPr>
    </w:p>
    <w:p w14:paraId="4AD38CD5" w14:textId="2D0EDFEF" w:rsidR="00A95C4D" w:rsidRPr="00BC7BA9" w:rsidRDefault="00413259" w:rsidP="00413259">
      <w:pPr>
        <w:pStyle w:val="ListParagraph"/>
        <w:autoSpaceDE w:val="0"/>
        <w:autoSpaceDN w:val="0"/>
        <w:adjustRightInd w:val="0"/>
        <w:spacing w:line="360" w:lineRule="auto"/>
        <w:jc w:val="both"/>
        <w:rPr>
          <w:rStyle w:val="fontstyle01"/>
          <w:rFonts w:ascii="Garamond" w:hAnsi="Garamond" w:cs="Arial"/>
          <w:color w:val="auto"/>
          <w:sz w:val="22"/>
          <w:szCs w:val="22"/>
        </w:rPr>
      </w:pPr>
      <w:r w:rsidRPr="00BC7BA9">
        <w:rPr>
          <w:rFonts w:ascii="Garamond" w:hAnsi="Garamond" w:cs="Arial"/>
          <w:color w:val="000000"/>
        </w:rPr>
        <w:t xml:space="preserve">Reserve Bank of India. </w:t>
      </w:r>
      <w:r w:rsidRPr="00BC7BA9">
        <w:rPr>
          <w:rFonts w:ascii="Garamond" w:hAnsi="Garamond" w:cs="Arial"/>
        </w:rPr>
        <w:t xml:space="preserve">The Reserve Bank of India Act 1934 — Banking Regulation Act 1949-Functions and Powers of RBI —Maintenance Statutory Reserves — CRR, SLR concepts, guidelines and impact on banks </w:t>
      </w:r>
    </w:p>
    <w:p w14:paraId="6F44AB02" w14:textId="77777777" w:rsidR="00413259" w:rsidRPr="00BC7BA9" w:rsidRDefault="00413259" w:rsidP="00413259">
      <w:pPr>
        <w:pStyle w:val="ListParagraph"/>
        <w:autoSpaceDE w:val="0"/>
        <w:autoSpaceDN w:val="0"/>
        <w:adjustRightInd w:val="0"/>
        <w:spacing w:line="360" w:lineRule="auto"/>
        <w:jc w:val="both"/>
        <w:rPr>
          <w:rStyle w:val="fontstyle01"/>
          <w:rFonts w:ascii="Garamond" w:hAnsi="Garamond" w:cs="Arial"/>
          <w:color w:val="auto"/>
          <w:sz w:val="22"/>
          <w:szCs w:val="22"/>
        </w:rPr>
      </w:pPr>
    </w:p>
    <w:p w14:paraId="1A47AB9C" w14:textId="5F8A5E50" w:rsidR="00C71DFC" w:rsidRPr="00BC7BA9" w:rsidRDefault="00413259" w:rsidP="00C71DFC">
      <w:pPr>
        <w:pStyle w:val="ListParagraph"/>
        <w:numPr>
          <w:ilvl w:val="0"/>
          <w:numId w:val="36"/>
        </w:numPr>
        <w:spacing w:line="360" w:lineRule="auto"/>
        <w:jc w:val="both"/>
        <w:rPr>
          <w:rStyle w:val="fontstyle01"/>
          <w:rFonts w:ascii="Garamond" w:hAnsi="Garamond"/>
        </w:rPr>
      </w:pPr>
      <w:r w:rsidRPr="00BC7BA9">
        <w:rPr>
          <w:rFonts w:ascii="Garamond" w:hAnsi="Garamond"/>
          <w:sz w:val="24"/>
          <w:szCs w:val="24"/>
        </w:rPr>
        <w:t>Asset and Liability Instruments</w:t>
      </w:r>
      <w:r w:rsidR="005E18F6" w:rsidRPr="00BC7BA9">
        <w:rPr>
          <w:rFonts w:ascii="Garamond" w:hAnsi="Garamond"/>
          <w:sz w:val="24"/>
          <w:szCs w:val="24"/>
        </w:rPr>
        <w:t xml:space="preserve"> </w:t>
      </w:r>
      <w:r w:rsidR="00C71DFC" w:rsidRPr="00BC7BA9">
        <w:rPr>
          <w:rStyle w:val="fontstyle01"/>
          <w:rFonts w:ascii="Garamond" w:hAnsi="Garamond"/>
        </w:rPr>
        <w:t>[</w:t>
      </w:r>
      <w:r w:rsidR="00055D2D" w:rsidRPr="00BC7BA9">
        <w:rPr>
          <w:rStyle w:val="fontstyle01"/>
          <w:rFonts w:ascii="Garamond" w:hAnsi="Garamond"/>
        </w:rPr>
        <w:t xml:space="preserve">2 </w:t>
      </w:r>
      <w:r w:rsidR="00C71DFC" w:rsidRPr="00BC7BA9">
        <w:rPr>
          <w:rStyle w:val="fontstyle01"/>
          <w:rFonts w:ascii="Garamond" w:hAnsi="Garamond"/>
        </w:rPr>
        <w:t>sessions]</w:t>
      </w:r>
      <w:r w:rsidR="00151ED0" w:rsidRPr="00BC7BA9">
        <w:rPr>
          <w:rStyle w:val="fontstyle01"/>
          <w:rFonts w:ascii="Garamond" w:hAnsi="Garamond"/>
          <w:b/>
          <w:bCs/>
        </w:rPr>
        <w:t xml:space="preserve"> </w:t>
      </w:r>
      <w:r w:rsidR="00151ED0" w:rsidRPr="00BC7BA9">
        <w:rPr>
          <w:rStyle w:val="fontstyle01"/>
          <w:rFonts w:ascii="Garamond" w:hAnsi="Garamond"/>
        </w:rPr>
        <w:sym w:font="Wingdings" w:char="F0E0"/>
      </w:r>
      <w:r w:rsidR="00151ED0" w:rsidRPr="00BC7BA9">
        <w:rPr>
          <w:rStyle w:val="fontstyle01"/>
          <w:rFonts w:ascii="Garamond" w:hAnsi="Garamond"/>
        </w:rPr>
        <w:t xml:space="preserve"> </w:t>
      </w:r>
      <w:r w:rsidR="00151ED0" w:rsidRPr="00BC7BA9">
        <w:rPr>
          <w:rStyle w:val="fontstyle01"/>
          <w:rFonts w:ascii="Garamond" w:hAnsi="Garamond"/>
          <w:b/>
          <w:bCs/>
        </w:rPr>
        <w:t xml:space="preserve">CLO </w:t>
      </w:r>
      <w:r w:rsidRPr="00BC7BA9">
        <w:rPr>
          <w:rStyle w:val="fontstyle01"/>
          <w:rFonts w:ascii="Garamond" w:hAnsi="Garamond"/>
          <w:b/>
          <w:bCs/>
        </w:rPr>
        <w:t>B</w:t>
      </w:r>
    </w:p>
    <w:p w14:paraId="4A8F51CB" w14:textId="7FD9E2E5" w:rsidR="00C71DFC" w:rsidRPr="00BC7BA9" w:rsidRDefault="00C71DFC" w:rsidP="00C71DFC">
      <w:pPr>
        <w:pStyle w:val="ListParagraph"/>
        <w:numPr>
          <w:ilvl w:val="0"/>
          <w:numId w:val="37"/>
        </w:numPr>
        <w:spacing w:line="360" w:lineRule="auto"/>
        <w:jc w:val="both"/>
        <w:rPr>
          <w:rFonts w:ascii="Garamond" w:hAnsi="Garamond"/>
          <w:sz w:val="24"/>
          <w:szCs w:val="24"/>
        </w:rPr>
      </w:pPr>
      <w:r w:rsidRPr="00BC7BA9">
        <w:rPr>
          <w:rFonts w:ascii="Garamond" w:hAnsi="Garamond"/>
          <w:sz w:val="24"/>
          <w:szCs w:val="24"/>
        </w:rPr>
        <w:t xml:space="preserve">Concepts: </w:t>
      </w:r>
      <w:r w:rsidR="00413259" w:rsidRPr="00BC7BA9">
        <w:rPr>
          <w:rFonts w:ascii="Garamond" w:hAnsi="Garamond"/>
          <w:sz w:val="24"/>
          <w:szCs w:val="24"/>
        </w:rPr>
        <w:t>Capital, Types of Reserves, Capital Instruments, Types of Deposits, Types of Loans, Investment instruments</w:t>
      </w:r>
    </w:p>
    <w:p w14:paraId="787C228E" w14:textId="77777777" w:rsidR="00E0460B" w:rsidRPr="00BC7BA9" w:rsidRDefault="00A8481C" w:rsidP="00E0460B">
      <w:pPr>
        <w:pStyle w:val="ListParagraph"/>
        <w:numPr>
          <w:ilvl w:val="0"/>
          <w:numId w:val="36"/>
        </w:numPr>
        <w:spacing w:line="360" w:lineRule="auto"/>
        <w:jc w:val="both"/>
        <w:rPr>
          <w:rStyle w:val="fontstyle01"/>
          <w:rFonts w:ascii="Garamond" w:hAnsi="Garamond" w:cstheme="minorBidi"/>
          <w:color w:val="auto"/>
        </w:rPr>
      </w:pPr>
      <w:r w:rsidRPr="00BC7BA9">
        <w:rPr>
          <w:rFonts w:ascii="Garamond" w:hAnsi="Garamond"/>
          <w:sz w:val="24"/>
          <w:szCs w:val="24"/>
        </w:rPr>
        <w:t xml:space="preserve">Management of Non-Performing Assets </w:t>
      </w:r>
      <w:r w:rsidRPr="00BC7BA9">
        <w:rPr>
          <w:rStyle w:val="fontstyle01"/>
          <w:rFonts w:ascii="Garamond" w:hAnsi="Garamond"/>
        </w:rPr>
        <w:t>[2 sessions]</w:t>
      </w:r>
      <w:r w:rsidRPr="00BC7BA9">
        <w:rPr>
          <w:rStyle w:val="fontstyle01"/>
          <w:rFonts w:ascii="Garamond" w:hAnsi="Garamond"/>
          <w:b/>
          <w:bCs/>
        </w:rPr>
        <w:t xml:space="preserve"> </w:t>
      </w:r>
      <w:r w:rsidRPr="00BC7BA9">
        <w:rPr>
          <w:rStyle w:val="fontstyle01"/>
          <w:rFonts w:ascii="Garamond" w:hAnsi="Garamond"/>
        </w:rPr>
        <w:sym w:font="Wingdings" w:char="F0E0"/>
      </w:r>
      <w:r w:rsidRPr="00BC7BA9">
        <w:rPr>
          <w:rStyle w:val="fontstyle01"/>
          <w:rFonts w:ascii="Garamond" w:hAnsi="Garamond"/>
        </w:rPr>
        <w:t xml:space="preserve"> </w:t>
      </w:r>
      <w:r w:rsidRPr="00BC7BA9">
        <w:rPr>
          <w:rStyle w:val="fontstyle01"/>
          <w:rFonts w:ascii="Garamond" w:hAnsi="Garamond"/>
          <w:b/>
          <w:bCs/>
        </w:rPr>
        <w:t>CLO B</w:t>
      </w:r>
    </w:p>
    <w:p w14:paraId="013D3F5D" w14:textId="4175D84A" w:rsidR="00E0460B" w:rsidRPr="00BC7BA9" w:rsidRDefault="00E0460B" w:rsidP="00E0460B">
      <w:pPr>
        <w:pStyle w:val="ListParagraph"/>
        <w:numPr>
          <w:ilvl w:val="0"/>
          <w:numId w:val="37"/>
        </w:numPr>
        <w:spacing w:line="360" w:lineRule="auto"/>
        <w:jc w:val="both"/>
        <w:rPr>
          <w:rFonts w:ascii="Garamond" w:hAnsi="Garamond"/>
          <w:sz w:val="24"/>
          <w:szCs w:val="24"/>
        </w:rPr>
      </w:pPr>
      <w:r w:rsidRPr="00BC7BA9">
        <w:rPr>
          <w:rStyle w:val="fontstyle01"/>
          <w:rFonts w:ascii="Garamond" w:hAnsi="Garamond"/>
        </w:rPr>
        <w:t>T</w:t>
      </w:r>
      <w:r w:rsidRPr="00BC7BA9">
        <w:rPr>
          <w:rFonts w:ascii="Garamond" w:hAnsi="Garamond"/>
          <w:sz w:val="24"/>
          <w:szCs w:val="24"/>
        </w:rPr>
        <w:t>ypes of NPA, Provisioning Norms, Impact of NPAs on Operations, Corrective Action Plan, Preventive Measures, Latest Measures by RBI</w:t>
      </w:r>
    </w:p>
    <w:p w14:paraId="437D132F" w14:textId="793D0DB6" w:rsidR="00E0460B" w:rsidRPr="00BC7BA9" w:rsidRDefault="00E0460B" w:rsidP="00E0460B">
      <w:pPr>
        <w:pStyle w:val="ListParagraph"/>
        <w:spacing w:line="360" w:lineRule="auto"/>
        <w:jc w:val="both"/>
        <w:rPr>
          <w:rFonts w:ascii="Garamond" w:hAnsi="Garamond"/>
          <w:sz w:val="24"/>
          <w:szCs w:val="24"/>
        </w:rPr>
      </w:pPr>
    </w:p>
    <w:p w14:paraId="3643E9AB" w14:textId="666803FC" w:rsidR="00E0460B" w:rsidRPr="00BC7BA9" w:rsidRDefault="00E0460B" w:rsidP="00E0460B">
      <w:pPr>
        <w:pStyle w:val="ListParagraph"/>
        <w:spacing w:line="360" w:lineRule="auto"/>
        <w:jc w:val="both"/>
        <w:rPr>
          <w:rFonts w:ascii="Garamond" w:hAnsi="Garamond"/>
          <w:sz w:val="24"/>
          <w:szCs w:val="24"/>
        </w:rPr>
      </w:pPr>
    </w:p>
    <w:p w14:paraId="3F6DC399" w14:textId="77777777" w:rsidR="00E0460B" w:rsidRPr="00BC7BA9" w:rsidRDefault="00E0460B" w:rsidP="00E0460B">
      <w:pPr>
        <w:pStyle w:val="ListParagraph"/>
        <w:spacing w:line="360" w:lineRule="auto"/>
        <w:jc w:val="both"/>
        <w:rPr>
          <w:rFonts w:ascii="Garamond" w:hAnsi="Garamond"/>
          <w:sz w:val="24"/>
          <w:szCs w:val="24"/>
        </w:rPr>
      </w:pPr>
    </w:p>
    <w:p w14:paraId="30CE9F32" w14:textId="3F4C9D58" w:rsidR="00A95C4D" w:rsidRPr="00BC7BA9" w:rsidRDefault="00413259" w:rsidP="00A95C4D">
      <w:pPr>
        <w:pStyle w:val="ListParagraph"/>
        <w:numPr>
          <w:ilvl w:val="0"/>
          <w:numId w:val="36"/>
        </w:numPr>
        <w:spacing w:line="360" w:lineRule="auto"/>
        <w:jc w:val="both"/>
        <w:rPr>
          <w:rFonts w:ascii="Garamond" w:hAnsi="Garamond"/>
          <w:sz w:val="24"/>
          <w:szCs w:val="24"/>
        </w:rPr>
      </w:pPr>
      <w:r w:rsidRPr="00BC7BA9">
        <w:rPr>
          <w:rFonts w:ascii="Garamond" w:hAnsi="Garamond"/>
          <w:sz w:val="24"/>
          <w:szCs w:val="24"/>
        </w:rPr>
        <w:t>Financial Ratio</w:t>
      </w:r>
      <w:r w:rsidR="00E92A25" w:rsidRPr="00BC7BA9">
        <w:rPr>
          <w:rFonts w:ascii="Garamond" w:hAnsi="Garamond"/>
          <w:sz w:val="24"/>
          <w:szCs w:val="24"/>
        </w:rPr>
        <w:t>s</w:t>
      </w:r>
      <w:r w:rsidRPr="00BC7BA9">
        <w:rPr>
          <w:rFonts w:ascii="Garamond" w:hAnsi="Garamond"/>
          <w:sz w:val="24"/>
          <w:szCs w:val="24"/>
        </w:rPr>
        <w:t xml:space="preserve"> Analysis</w:t>
      </w:r>
      <w:r w:rsidR="00E0460B" w:rsidRPr="00BC7BA9">
        <w:rPr>
          <w:rFonts w:ascii="Garamond" w:hAnsi="Garamond"/>
          <w:sz w:val="24"/>
          <w:szCs w:val="24"/>
        </w:rPr>
        <w:t xml:space="preserve"> with case study </w:t>
      </w:r>
      <w:r w:rsidR="00A95C4D" w:rsidRPr="00BC7BA9">
        <w:rPr>
          <w:rStyle w:val="fontstyle01"/>
          <w:rFonts w:ascii="Garamond" w:hAnsi="Garamond"/>
        </w:rPr>
        <w:t>[</w:t>
      </w:r>
      <w:r w:rsidRPr="00BC7BA9">
        <w:rPr>
          <w:rStyle w:val="fontstyle01"/>
          <w:rFonts w:ascii="Garamond" w:hAnsi="Garamond"/>
        </w:rPr>
        <w:t>3</w:t>
      </w:r>
      <w:r w:rsidR="00E0460B" w:rsidRPr="00BC7BA9">
        <w:rPr>
          <w:rStyle w:val="fontstyle01"/>
          <w:rFonts w:ascii="Garamond" w:hAnsi="Garamond"/>
        </w:rPr>
        <w:t xml:space="preserve"> se</w:t>
      </w:r>
      <w:r w:rsidR="00262CE3" w:rsidRPr="00BC7BA9">
        <w:rPr>
          <w:rStyle w:val="fontstyle01"/>
          <w:rFonts w:ascii="Garamond" w:hAnsi="Garamond"/>
        </w:rPr>
        <w:t>ssion</w:t>
      </w:r>
      <w:r w:rsidR="00A95C4D" w:rsidRPr="00BC7BA9">
        <w:rPr>
          <w:rStyle w:val="fontstyle01"/>
          <w:rFonts w:ascii="Garamond" w:hAnsi="Garamond"/>
        </w:rPr>
        <w:t>]</w:t>
      </w:r>
      <w:r w:rsidR="00151ED0" w:rsidRPr="00BC7BA9">
        <w:rPr>
          <w:rStyle w:val="fontstyle01"/>
          <w:rFonts w:ascii="Garamond" w:hAnsi="Garamond"/>
        </w:rPr>
        <w:t xml:space="preserve"> </w:t>
      </w:r>
      <w:r w:rsidR="00151ED0" w:rsidRPr="00BC7BA9">
        <w:rPr>
          <w:rStyle w:val="fontstyle01"/>
          <w:rFonts w:ascii="Garamond" w:hAnsi="Garamond"/>
        </w:rPr>
        <w:sym w:font="Wingdings" w:char="F0E0"/>
      </w:r>
      <w:r w:rsidR="00151ED0" w:rsidRPr="00BC7BA9">
        <w:rPr>
          <w:rStyle w:val="fontstyle01"/>
          <w:rFonts w:ascii="Garamond" w:hAnsi="Garamond"/>
        </w:rPr>
        <w:t xml:space="preserve">  </w:t>
      </w:r>
      <w:r w:rsidR="00151ED0" w:rsidRPr="00BC7BA9">
        <w:rPr>
          <w:rStyle w:val="fontstyle01"/>
          <w:rFonts w:ascii="Garamond" w:hAnsi="Garamond"/>
          <w:b/>
          <w:bCs/>
        </w:rPr>
        <w:t xml:space="preserve">CLO </w:t>
      </w:r>
      <w:r w:rsidR="00015A08" w:rsidRPr="00BC7BA9">
        <w:rPr>
          <w:rStyle w:val="fontstyle01"/>
          <w:rFonts w:ascii="Garamond" w:hAnsi="Garamond"/>
          <w:b/>
          <w:bCs/>
        </w:rPr>
        <w:t>B</w:t>
      </w:r>
    </w:p>
    <w:p w14:paraId="67BB1CFB" w14:textId="7777BB8C" w:rsidR="00C71DFC" w:rsidRPr="00BC7BA9" w:rsidRDefault="00E92A25" w:rsidP="00A95C4D">
      <w:pPr>
        <w:pStyle w:val="ListParagraph"/>
        <w:numPr>
          <w:ilvl w:val="0"/>
          <w:numId w:val="37"/>
        </w:numPr>
        <w:spacing w:line="360" w:lineRule="auto"/>
        <w:jc w:val="both"/>
        <w:rPr>
          <w:rFonts w:ascii="Garamond" w:hAnsi="Garamond"/>
          <w:sz w:val="24"/>
          <w:szCs w:val="24"/>
        </w:rPr>
      </w:pPr>
      <w:r w:rsidRPr="00BC7BA9">
        <w:rPr>
          <w:rFonts w:ascii="Garamond" w:hAnsi="Garamond"/>
          <w:sz w:val="24"/>
          <w:szCs w:val="24"/>
        </w:rPr>
        <w:t>Liquidity Ratios</w:t>
      </w:r>
    </w:p>
    <w:p w14:paraId="4762E08C" w14:textId="46B7B100" w:rsidR="00E92A25" w:rsidRPr="00BC7BA9" w:rsidRDefault="00E92A25" w:rsidP="00A95C4D">
      <w:pPr>
        <w:pStyle w:val="ListParagraph"/>
        <w:numPr>
          <w:ilvl w:val="0"/>
          <w:numId w:val="37"/>
        </w:numPr>
        <w:spacing w:line="360" w:lineRule="auto"/>
        <w:jc w:val="both"/>
        <w:rPr>
          <w:rFonts w:ascii="Garamond" w:hAnsi="Garamond"/>
          <w:sz w:val="24"/>
          <w:szCs w:val="24"/>
        </w:rPr>
      </w:pPr>
      <w:r w:rsidRPr="00BC7BA9">
        <w:rPr>
          <w:rFonts w:ascii="Garamond" w:hAnsi="Garamond"/>
          <w:sz w:val="24"/>
          <w:szCs w:val="24"/>
        </w:rPr>
        <w:t>Capital Ratios</w:t>
      </w:r>
    </w:p>
    <w:p w14:paraId="100E2232" w14:textId="06726749" w:rsidR="00E92A25" w:rsidRPr="00BC7BA9" w:rsidRDefault="00E92A25" w:rsidP="00A95C4D">
      <w:pPr>
        <w:pStyle w:val="ListParagraph"/>
        <w:numPr>
          <w:ilvl w:val="0"/>
          <w:numId w:val="37"/>
        </w:numPr>
        <w:spacing w:line="360" w:lineRule="auto"/>
        <w:jc w:val="both"/>
        <w:rPr>
          <w:rFonts w:ascii="Garamond" w:hAnsi="Garamond"/>
          <w:sz w:val="24"/>
          <w:szCs w:val="24"/>
        </w:rPr>
      </w:pPr>
      <w:r w:rsidRPr="00BC7BA9">
        <w:rPr>
          <w:rFonts w:ascii="Garamond" w:hAnsi="Garamond"/>
          <w:sz w:val="24"/>
          <w:szCs w:val="24"/>
        </w:rPr>
        <w:t>Profitability Ratios</w:t>
      </w:r>
    </w:p>
    <w:p w14:paraId="6DF121E0" w14:textId="67F50413" w:rsidR="00E92A25" w:rsidRPr="00BC7BA9" w:rsidRDefault="00E92A25" w:rsidP="00A95C4D">
      <w:pPr>
        <w:pStyle w:val="ListParagraph"/>
        <w:numPr>
          <w:ilvl w:val="0"/>
          <w:numId w:val="37"/>
        </w:numPr>
        <w:spacing w:line="360" w:lineRule="auto"/>
        <w:jc w:val="both"/>
        <w:rPr>
          <w:rFonts w:ascii="Garamond" w:hAnsi="Garamond"/>
          <w:sz w:val="24"/>
          <w:szCs w:val="24"/>
        </w:rPr>
      </w:pPr>
      <w:r w:rsidRPr="00BC7BA9">
        <w:rPr>
          <w:rFonts w:ascii="Garamond" w:hAnsi="Garamond"/>
          <w:sz w:val="24"/>
          <w:szCs w:val="24"/>
        </w:rPr>
        <w:t>NPA Ratios</w:t>
      </w:r>
    </w:p>
    <w:p w14:paraId="3DAA45E9" w14:textId="1D0A5539" w:rsidR="000E162C" w:rsidRPr="00BC7BA9" w:rsidRDefault="000E162C" w:rsidP="000E162C">
      <w:pPr>
        <w:pStyle w:val="ListParagraph"/>
        <w:numPr>
          <w:ilvl w:val="0"/>
          <w:numId w:val="46"/>
        </w:numPr>
        <w:spacing w:line="360" w:lineRule="auto"/>
        <w:jc w:val="both"/>
        <w:rPr>
          <w:rFonts w:ascii="Garamond" w:hAnsi="Garamond"/>
          <w:sz w:val="24"/>
          <w:szCs w:val="24"/>
        </w:rPr>
      </w:pPr>
      <w:r w:rsidRPr="00BC7BA9">
        <w:rPr>
          <w:rFonts w:ascii="Garamond" w:hAnsi="Garamond"/>
          <w:sz w:val="24"/>
          <w:szCs w:val="24"/>
        </w:rPr>
        <w:t>Case study of a Commercial Bank</w:t>
      </w:r>
    </w:p>
    <w:p w14:paraId="7A37CC05" w14:textId="77777777" w:rsidR="005E18F6" w:rsidRPr="00BC7BA9" w:rsidRDefault="005E18F6" w:rsidP="005E18F6">
      <w:pPr>
        <w:pStyle w:val="ListParagraph"/>
        <w:spacing w:line="360" w:lineRule="auto"/>
        <w:ind w:left="990"/>
        <w:jc w:val="both"/>
        <w:rPr>
          <w:rFonts w:ascii="Garamond" w:hAnsi="Garamond"/>
          <w:sz w:val="24"/>
          <w:szCs w:val="24"/>
        </w:rPr>
      </w:pPr>
    </w:p>
    <w:p w14:paraId="5FA1E870" w14:textId="4AC38A31" w:rsidR="00A95C4D" w:rsidRPr="00BC7BA9" w:rsidRDefault="000E162C" w:rsidP="00A95C4D">
      <w:pPr>
        <w:pStyle w:val="ListParagraph"/>
        <w:numPr>
          <w:ilvl w:val="0"/>
          <w:numId w:val="36"/>
        </w:numPr>
        <w:spacing w:line="360" w:lineRule="auto"/>
        <w:jc w:val="both"/>
        <w:rPr>
          <w:rFonts w:ascii="Garamond" w:hAnsi="Garamond"/>
          <w:sz w:val="24"/>
          <w:szCs w:val="24"/>
        </w:rPr>
      </w:pPr>
      <w:r w:rsidRPr="00BC7BA9">
        <w:rPr>
          <w:rFonts w:ascii="Garamond" w:hAnsi="Garamond"/>
          <w:sz w:val="24"/>
          <w:szCs w:val="24"/>
        </w:rPr>
        <w:t>Risk Based Pricing of Loans</w:t>
      </w:r>
      <w:r w:rsidR="00A95C4D" w:rsidRPr="00BC7BA9">
        <w:rPr>
          <w:rFonts w:ascii="Garamond" w:hAnsi="Garamond"/>
          <w:sz w:val="24"/>
          <w:szCs w:val="24"/>
        </w:rPr>
        <w:t xml:space="preserve"> </w:t>
      </w:r>
      <w:r w:rsidR="00A95C4D" w:rsidRPr="00BC7BA9">
        <w:rPr>
          <w:rStyle w:val="fontstyle01"/>
          <w:rFonts w:ascii="Garamond" w:hAnsi="Garamond"/>
        </w:rPr>
        <w:t xml:space="preserve">[2 </w:t>
      </w:r>
      <w:r w:rsidR="00262CE3" w:rsidRPr="00BC7BA9">
        <w:rPr>
          <w:rStyle w:val="fontstyle01"/>
          <w:rFonts w:ascii="Garamond" w:hAnsi="Garamond"/>
        </w:rPr>
        <w:t>session</w:t>
      </w:r>
      <w:r w:rsidR="00A95C4D" w:rsidRPr="00BC7BA9">
        <w:rPr>
          <w:rStyle w:val="fontstyle01"/>
          <w:rFonts w:ascii="Garamond" w:hAnsi="Garamond"/>
        </w:rPr>
        <w:t>s]</w:t>
      </w:r>
      <w:r w:rsidR="00151ED0" w:rsidRPr="00BC7BA9">
        <w:rPr>
          <w:rStyle w:val="fontstyle01"/>
          <w:rFonts w:ascii="Garamond" w:hAnsi="Garamond"/>
        </w:rPr>
        <w:t xml:space="preserve">  </w:t>
      </w:r>
      <w:r w:rsidR="00151ED0" w:rsidRPr="00BC7BA9">
        <w:rPr>
          <w:rStyle w:val="fontstyle01"/>
          <w:rFonts w:ascii="Garamond" w:hAnsi="Garamond"/>
        </w:rPr>
        <w:sym w:font="Wingdings" w:char="F0E0"/>
      </w:r>
      <w:r w:rsidR="00151ED0" w:rsidRPr="00BC7BA9">
        <w:rPr>
          <w:rStyle w:val="fontstyle01"/>
          <w:rFonts w:ascii="Garamond" w:hAnsi="Garamond"/>
        </w:rPr>
        <w:t xml:space="preserve"> </w:t>
      </w:r>
      <w:r w:rsidR="00151ED0" w:rsidRPr="00BC7BA9">
        <w:rPr>
          <w:rStyle w:val="fontstyle01"/>
          <w:rFonts w:ascii="Garamond" w:hAnsi="Garamond"/>
          <w:b/>
          <w:bCs/>
        </w:rPr>
        <w:t xml:space="preserve">CLO </w:t>
      </w:r>
      <w:r w:rsidRPr="00BC7BA9">
        <w:rPr>
          <w:rStyle w:val="fontstyle01"/>
          <w:rFonts w:ascii="Garamond" w:hAnsi="Garamond"/>
          <w:b/>
          <w:bCs/>
        </w:rPr>
        <w:t>C</w:t>
      </w:r>
    </w:p>
    <w:p w14:paraId="32C8FD6A" w14:textId="3306C30F" w:rsidR="00A95C4D" w:rsidRPr="00BC7BA9" w:rsidRDefault="00A95C4D" w:rsidP="000E162C">
      <w:pPr>
        <w:pStyle w:val="ListParagraph"/>
        <w:numPr>
          <w:ilvl w:val="0"/>
          <w:numId w:val="37"/>
        </w:numPr>
        <w:spacing w:line="360" w:lineRule="auto"/>
        <w:jc w:val="both"/>
        <w:rPr>
          <w:rFonts w:ascii="Garamond" w:hAnsi="Garamond"/>
          <w:sz w:val="24"/>
          <w:szCs w:val="24"/>
        </w:rPr>
      </w:pPr>
      <w:r w:rsidRPr="00BC7BA9">
        <w:rPr>
          <w:rFonts w:ascii="Garamond" w:hAnsi="Garamond"/>
          <w:sz w:val="24"/>
          <w:szCs w:val="24"/>
        </w:rPr>
        <w:t xml:space="preserve">Concepts: </w:t>
      </w:r>
      <w:r w:rsidR="000E162C" w:rsidRPr="00BC7BA9">
        <w:rPr>
          <w:rFonts w:ascii="Garamond" w:hAnsi="Garamond"/>
          <w:sz w:val="24"/>
          <w:szCs w:val="24"/>
        </w:rPr>
        <w:t>Base Rate, MCLR, Transmission Mechanism</w:t>
      </w:r>
      <w:r w:rsidRPr="00BC7BA9">
        <w:rPr>
          <w:rFonts w:ascii="Garamond" w:hAnsi="Garamond"/>
          <w:sz w:val="24"/>
          <w:szCs w:val="24"/>
        </w:rPr>
        <w:t xml:space="preserve"> </w:t>
      </w:r>
    </w:p>
    <w:p w14:paraId="2575E1D4" w14:textId="36655184" w:rsidR="000E162C" w:rsidRPr="00BC7BA9" w:rsidRDefault="000E162C" w:rsidP="000E162C">
      <w:pPr>
        <w:pStyle w:val="ListParagraph"/>
        <w:numPr>
          <w:ilvl w:val="0"/>
          <w:numId w:val="37"/>
        </w:numPr>
        <w:spacing w:line="360" w:lineRule="auto"/>
        <w:jc w:val="both"/>
        <w:rPr>
          <w:rFonts w:ascii="Garamond" w:hAnsi="Garamond"/>
          <w:sz w:val="24"/>
          <w:szCs w:val="24"/>
        </w:rPr>
      </w:pPr>
      <w:r w:rsidRPr="00BC7BA9">
        <w:rPr>
          <w:rFonts w:ascii="Garamond" w:hAnsi="Garamond"/>
          <w:sz w:val="24"/>
          <w:szCs w:val="24"/>
        </w:rPr>
        <w:t>Case study of a Commercial Bank</w:t>
      </w:r>
    </w:p>
    <w:p w14:paraId="63AE996E" w14:textId="28333E1F" w:rsidR="00A95C4D" w:rsidRPr="00BC7BA9" w:rsidRDefault="000E162C" w:rsidP="00A95C4D">
      <w:pPr>
        <w:pStyle w:val="ListParagraph"/>
        <w:numPr>
          <w:ilvl w:val="0"/>
          <w:numId w:val="36"/>
        </w:numPr>
        <w:spacing w:line="360" w:lineRule="auto"/>
        <w:jc w:val="both"/>
        <w:rPr>
          <w:rFonts w:ascii="Garamond" w:hAnsi="Garamond"/>
          <w:sz w:val="24"/>
          <w:szCs w:val="24"/>
        </w:rPr>
      </w:pPr>
      <w:r w:rsidRPr="00BC7BA9">
        <w:rPr>
          <w:rFonts w:ascii="Garamond" w:hAnsi="Garamond"/>
          <w:sz w:val="24"/>
          <w:szCs w:val="24"/>
        </w:rPr>
        <w:t>Capital Structure</w:t>
      </w:r>
      <w:r w:rsidR="00A95C4D" w:rsidRPr="00BC7BA9">
        <w:rPr>
          <w:rFonts w:ascii="Garamond" w:hAnsi="Garamond"/>
          <w:sz w:val="24"/>
          <w:szCs w:val="24"/>
        </w:rPr>
        <w:t xml:space="preserve"> </w:t>
      </w:r>
      <w:r w:rsidR="00A95C4D" w:rsidRPr="00BC7BA9">
        <w:rPr>
          <w:rStyle w:val="fontstyle01"/>
          <w:rFonts w:ascii="Garamond" w:hAnsi="Garamond"/>
        </w:rPr>
        <w:t>[</w:t>
      </w:r>
      <w:r w:rsidR="00055D2D" w:rsidRPr="00BC7BA9">
        <w:rPr>
          <w:rStyle w:val="fontstyle01"/>
          <w:rFonts w:ascii="Garamond" w:hAnsi="Garamond"/>
        </w:rPr>
        <w:t>1</w:t>
      </w:r>
      <w:r w:rsidR="00A95C4D" w:rsidRPr="00BC7BA9">
        <w:rPr>
          <w:rStyle w:val="fontstyle01"/>
          <w:rFonts w:ascii="Garamond" w:hAnsi="Garamond"/>
        </w:rPr>
        <w:t xml:space="preserve"> </w:t>
      </w:r>
      <w:r w:rsidR="00262CE3" w:rsidRPr="00BC7BA9">
        <w:rPr>
          <w:rStyle w:val="fontstyle01"/>
          <w:rFonts w:ascii="Garamond" w:hAnsi="Garamond"/>
        </w:rPr>
        <w:t>session</w:t>
      </w:r>
      <w:r w:rsidR="00A95C4D" w:rsidRPr="00BC7BA9">
        <w:rPr>
          <w:rStyle w:val="fontstyle01"/>
          <w:rFonts w:ascii="Garamond" w:hAnsi="Garamond"/>
        </w:rPr>
        <w:t>]</w:t>
      </w:r>
      <w:r w:rsidR="00151ED0" w:rsidRPr="00BC7BA9">
        <w:rPr>
          <w:rStyle w:val="fontstyle01"/>
          <w:rFonts w:ascii="Garamond" w:hAnsi="Garamond"/>
        </w:rPr>
        <w:t xml:space="preserve">  </w:t>
      </w:r>
      <w:r w:rsidR="00151ED0" w:rsidRPr="00BC7BA9">
        <w:rPr>
          <w:rStyle w:val="fontstyle01"/>
          <w:rFonts w:ascii="Garamond" w:hAnsi="Garamond"/>
        </w:rPr>
        <w:sym w:font="Wingdings" w:char="F0E0"/>
      </w:r>
      <w:r w:rsidR="00151ED0" w:rsidRPr="00BC7BA9">
        <w:rPr>
          <w:rStyle w:val="fontstyle01"/>
          <w:rFonts w:ascii="Garamond" w:hAnsi="Garamond"/>
          <w:b/>
          <w:bCs/>
        </w:rPr>
        <w:t xml:space="preserve">CLO </w:t>
      </w:r>
      <w:r w:rsidRPr="00BC7BA9">
        <w:rPr>
          <w:rStyle w:val="fontstyle01"/>
          <w:rFonts w:ascii="Garamond" w:hAnsi="Garamond"/>
          <w:b/>
          <w:bCs/>
        </w:rPr>
        <w:t>C</w:t>
      </w:r>
    </w:p>
    <w:p w14:paraId="3C410D91" w14:textId="40BDD226" w:rsidR="00A95C4D" w:rsidRPr="00BC7BA9" w:rsidRDefault="00A95C4D" w:rsidP="00A95C4D">
      <w:pPr>
        <w:pStyle w:val="ListParagraph"/>
        <w:numPr>
          <w:ilvl w:val="0"/>
          <w:numId w:val="37"/>
        </w:numPr>
        <w:spacing w:line="360" w:lineRule="auto"/>
        <w:jc w:val="both"/>
        <w:rPr>
          <w:rFonts w:ascii="Garamond" w:hAnsi="Garamond"/>
          <w:sz w:val="24"/>
          <w:szCs w:val="24"/>
        </w:rPr>
      </w:pPr>
      <w:r w:rsidRPr="00BC7BA9">
        <w:rPr>
          <w:rFonts w:ascii="Garamond" w:hAnsi="Garamond"/>
          <w:sz w:val="24"/>
          <w:szCs w:val="24"/>
        </w:rPr>
        <w:t xml:space="preserve">Concepts: </w:t>
      </w:r>
      <w:r w:rsidR="000E162C" w:rsidRPr="00BC7BA9">
        <w:rPr>
          <w:rFonts w:ascii="Garamond" w:hAnsi="Garamond"/>
          <w:sz w:val="24"/>
          <w:szCs w:val="24"/>
        </w:rPr>
        <w:t>Tier 1 Capital, Tier 2 capital, Eligible Capital</w:t>
      </w:r>
    </w:p>
    <w:p w14:paraId="26B25024" w14:textId="024B4BE0" w:rsidR="00A95C4D" w:rsidRPr="00BC7BA9" w:rsidRDefault="00A95C4D" w:rsidP="00A95C4D">
      <w:pPr>
        <w:pStyle w:val="ListParagraph"/>
        <w:numPr>
          <w:ilvl w:val="0"/>
          <w:numId w:val="38"/>
        </w:numPr>
        <w:spacing w:line="360" w:lineRule="auto"/>
        <w:jc w:val="both"/>
        <w:rPr>
          <w:rFonts w:ascii="Garamond" w:hAnsi="Garamond"/>
          <w:sz w:val="24"/>
          <w:szCs w:val="24"/>
        </w:rPr>
      </w:pPr>
      <w:r w:rsidRPr="00BC7BA9">
        <w:rPr>
          <w:rFonts w:ascii="Garamond" w:hAnsi="Garamond"/>
          <w:sz w:val="24"/>
          <w:szCs w:val="24"/>
        </w:rPr>
        <w:t xml:space="preserve"> Case study of </w:t>
      </w:r>
      <w:r w:rsidR="000E162C" w:rsidRPr="00BC7BA9">
        <w:rPr>
          <w:rFonts w:ascii="Garamond" w:hAnsi="Garamond"/>
          <w:sz w:val="24"/>
          <w:szCs w:val="24"/>
        </w:rPr>
        <w:t>a Commercial Bank</w:t>
      </w:r>
    </w:p>
    <w:p w14:paraId="21B92E1A" w14:textId="6CB7438A" w:rsidR="00A95C4D" w:rsidRPr="00BC7BA9" w:rsidRDefault="000E162C" w:rsidP="00F127E4">
      <w:pPr>
        <w:pStyle w:val="ListParagraph"/>
        <w:numPr>
          <w:ilvl w:val="0"/>
          <w:numId w:val="36"/>
        </w:numPr>
        <w:spacing w:line="360" w:lineRule="auto"/>
        <w:jc w:val="both"/>
        <w:rPr>
          <w:rFonts w:ascii="Garamond" w:hAnsi="Garamond"/>
          <w:sz w:val="24"/>
          <w:szCs w:val="24"/>
        </w:rPr>
      </w:pPr>
      <w:r w:rsidRPr="00BC7BA9">
        <w:rPr>
          <w:rFonts w:ascii="Garamond" w:hAnsi="Garamond"/>
          <w:sz w:val="24"/>
          <w:szCs w:val="24"/>
        </w:rPr>
        <w:t xml:space="preserve">Accounting of SLR &amp; </w:t>
      </w:r>
      <w:r w:rsidR="001801C7" w:rsidRPr="00BC7BA9">
        <w:rPr>
          <w:rFonts w:ascii="Garamond" w:hAnsi="Garamond"/>
          <w:sz w:val="24"/>
          <w:szCs w:val="24"/>
        </w:rPr>
        <w:t>CRR [</w:t>
      </w:r>
      <w:r w:rsidR="00A95C4D" w:rsidRPr="00BC7BA9">
        <w:rPr>
          <w:rStyle w:val="fontstyle01"/>
          <w:rFonts w:ascii="Garamond" w:hAnsi="Garamond"/>
        </w:rPr>
        <w:t xml:space="preserve">2 </w:t>
      </w:r>
      <w:r w:rsidR="00262CE3" w:rsidRPr="00BC7BA9">
        <w:rPr>
          <w:rStyle w:val="fontstyle01"/>
          <w:rFonts w:ascii="Garamond" w:hAnsi="Garamond"/>
        </w:rPr>
        <w:t>session</w:t>
      </w:r>
      <w:r w:rsidR="00A95C4D" w:rsidRPr="00BC7BA9">
        <w:rPr>
          <w:rStyle w:val="fontstyle01"/>
          <w:rFonts w:ascii="Garamond" w:hAnsi="Garamond"/>
        </w:rPr>
        <w:t>s]</w:t>
      </w:r>
      <w:r w:rsidR="00F127E4" w:rsidRPr="00BC7BA9">
        <w:rPr>
          <w:rStyle w:val="fontstyle01"/>
          <w:rFonts w:ascii="Garamond" w:hAnsi="Garamond"/>
        </w:rPr>
        <w:t xml:space="preserve"> </w:t>
      </w:r>
      <w:r w:rsidR="00F127E4" w:rsidRPr="00BC7BA9">
        <w:rPr>
          <w:rStyle w:val="fontstyle01"/>
          <w:rFonts w:ascii="Garamond" w:hAnsi="Garamond"/>
        </w:rPr>
        <w:sym w:font="Wingdings" w:char="F0E0"/>
      </w:r>
      <w:r w:rsidR="00F127E4" w:rsidRPr="00BC7BA9">
        <w:rPr>
          <w:rStyle w:val="fontstyle01"/>
          <w:rFonts w:ascii="Garamond" w:hAnsi="Garamond"/>
        </w:rPr>
        <w:t xml:space="preserve"> </w:t>
      </w:r>
      <w:r w:rsidR="00F127E4" w:rsidRPr="00BC7BA9">
        <w:rPr>
          <w:rStyle w:val="fontstyle01"/>
          <w:rFonts w:ascii="Garamond" w:hAnsi="Garamond"/>
          <w:b/>
          <w:bCs/>
        </w:rPr>
        <w:t xml:space="preserve">CLO </w:t>
      </w:r>
      <w:r w:rsidR="00015A08" w:rsidRPr="00BC7BA9">
        <w:rPr>
          <w:rStyle w:val="fontstyle01"/>
          <w:rFonts w:ascii="Garamond" w:hAnsi="Garamond"/>
          <w:b/>
          <w:bCs/>
        </w:rPr>
        <w:t>B</w:t>
      </w:r>
    </w:p>
    <w:p w14:paraId="582A57B0" w14:textId="459BBC84" w:rsidR="00A95C4D" w:rsidRPr="00BC7BA9" w:rsidRDefault="000E162C" w:rsidP="00A95C4D">
      <w:pPr>
        <w:pStyle w:val="ListParagraph"/>
        <w:numPr>
          <w:ilvl w:val="0"/>
          <w:numId w:val="37"/>
        </w:numPr>
        <w:spacing w:line="360" w:lineRule="auto"/>
        <w:jc w:val="both"/>
        <w:rPr>
          <w:rFonts w:ascii="Garamond" w:hAnsi="Garamond"/>
          <w:sz w:val="24"/>
          <w:szCs w:val="24"/>
        </w:rPr>
      </w:pPr>
      <w:r w:rsidRPr="00BC7BA9">
        <w:rPr>
          <w:rFonts w:ascii="Garamond" w:hAnsi="Garamond"/>
          <w:sz w:val="24"/>
          <w:szCs w:val="24"/>
        </w:rPr>
        <w:t>Concepts: RBI Guidelines, NDTL, Lag Accounting</w:t>
      </w:r>
    </w:p>
    <w:p w14:paraId="192CBE80" w14:textId="079FB9F2" w:rsidR="000E162C" w:rsidRPr="00BC7BA9" w:rsidRDefault="000E162C" w:rsidP="000E162C">
      <w:pPr>
        <w:pStyle w:val="ListParagraph"/>
        <w:numPr>
          <w:ilvl w:val="0"/>
          <w:numId w:val="38"/>
        </w:numPr>
        <w:spacing w:line="360" w:lineRule="auto"/>
        <w:jc w:val="both"/>
        <w:rPr>
          <w:rFonts w:ascii="Garamond" w:hAnsi="Garamond"/>
          <w:sz w:val="24"/>
          <w:szCs w:val="24"/>
        </w:rPr>
      </w:pPr>
      <w:r w:rsidRPr="00BC7BA9">
        <w:rPr>
          <w:rFonts w:ascii="Garamond" w:hAnsi="Garamond"/>
          <w:sz w:val="24"/>
          <w:szCs w:val="24"/>
        </w:rPr>
        <w:t>Case study of a Commercial Bank</w:t>
      </w:r>
    </w:p>
    <w:p w14:paraId="029BDBAA" w14:textId="77777777" w:rsidR="000E162C" w:rsidRPr="00BC7BA9" w:rsidRDefault="000E162C" w:rsidP="000E162C">
      <w:pPr>
        <w:pStyle w:val="ListParagraph"/>
        <w:spacing w:line="360" w:lineRule="auto"/>
        <w:ind w:left="990"/>
        <w:jc w:val="both"/>
        <w:rPr>
          <w:rFonts w:ascii="Garamond" w:hAnsi="Garamond"/>
          <w:sz w:val="24"/>
          <w:szCs w:val="24"/>
        </w:rPr>
      </w:pPr>
    </w:p>
    <w:p w14:paraId="1BA7DF49" w14:textId="28617A11" w:rsidR="00A95C4D" w:rsidRPr="00BC7BA9" w:rsidRDefault="000E162C" w:rsidP="00A95C4D">
      <w:pPr>
        <w:pStyle w:val="ListParagraph"/>
        <w:numPr>
          <w:ilvl w:val="0"/>
          <w:numId w:val="36"/>
        </w:numPr>
        <w:spacing w:line="360" w:lineRule="auto"/>
        <w:jc w:val="both"/>
        <w:rPr>
          <w:rFonts w:ascii="Garamond" w:hAnsi="Garamond"/>
          <w:sz w:val="24"/>
          <w:szCs w:val="24"/>
        </w:rPr>
      </w:pPr>
      <w:r w:rsidRPr="00BC7BA9">
        <w:rPr>
          <w:rFonts w:ascii="Garamond" w:hAnsi="Garamond"/>
          <w:sz w:val="24"/>
          <w:szCs w:val="24"/>
        </w:rPr>
        <w:t>Liquidity</w:t>
      </w:r>
      <w:r w:rsidR="00A95C4D" w:rsidRPr="00BC7BA9">
        <w:rPr>
          <w:rFonts w:ascii="Garamond" w:hAnsi="Garamond"/>
          <w:sz w:val="24"/>
          <w:szCs w:val="24"/>
        </w:rPr>
        <w:t xml:space="preserve"> Management </w:t>
      </w:r>
      <w:r w:rsidR="00A95C4D" w:rsidRPr="00BC7BA9">
        <w:rPr>
          <w:rStyle w:val="fontstyle01"/>
          <w:rFonts w:ascii="Garamond" w:hAnsi="Garamond"/>
        </w:rPr>
        <w:t>[</w:t>
      </w:r>
      <w:r w:rsidRPr="00BC7BA9">
        <w:rPr>
          <w:rStyle w:val="fontstyle01"/>
          <w:rFonts w:ascii="Garamond" w:hAnsi="Garamond"/>
        </w:rPr>
        <w:t xml:space="preserve">2 </w:t>
      </w:r>
      <w:r w:rsidR="00262CE3" w:rsidRPr="00BC7BA9">
        <w:rPr>
          <w:rStyle w:val="fontstyle01"/>
          <w:rFonts w:ascii="Garamond" w:hAnsi="Garamond"/>
        </w:rPr>
        <w:t>session</w:t>
      </w:r>
      <w:r w:rsidR="00A95C4D" w:rsidRPr="00BC7BA9">
        <w:rPr>
          <w:rStyle w:val="fontstyle01"/>
          <w:rFonts w:ascii="Garamond" w:hAnsi="Garamond"/>
        </w:rPr>
        <w:t>]</w:t>
      </w:r>
      <w:r w:rsidR="00151ED0" w:rsidRPr="00BC7BA9">
        <w:rPr>
          <w:rStyle w:val="fontstyle01"/>
          <w:rFonts w:ascii="Garamond" w:hAnsi="Garamond"/>
        </w:rPr>
        <w:t xml:space="preserve">  </w:t>
      </w:r>
      <w:r w:rsidR="00151ED0" w:rsidRPr="00BC7BA9">
        <w:rPr>
          <w:rStyle w:val="fontstyle01"/>
          <w:rFonts w:ascii="Garamond" w:hAnsi="Garamond"/>
        </w:rPr>
        <w:sym w:font="Wingdings" w:char="F0E0"/>
      </w:r>
      <w:r w:rsidR="00151ED0" w:rsidRPr="00BC7BA9">
        <w:rPr>
          <w:rStyle w:val="fontstyle01"/>
          <w:rFonts w:ascii="Garamond" w:hAnsi="Garamond"/>
        </w:rPr>
        <w:t xml:space="preserve"> </w:t>
      </w:r>
      <w:r w:rsidR="00151ED0" w:rsidRPr="00BC7BA9">
        <w:rPr>
          <w:rStyle w:val="fontstyle01"/>
          <w:rFonts w:ascii="Garamond" w:hAnsi="Garamond"/>
          <w:b/>
          <w:bCs/>
        </w:rPr>
        <w:t xml:space="preserve">CLO </w:t>
      </w:r>
      <w:r w:rsidR="00015A08" w:rsidRPr="00BC7BA9">
        <w:rPr>
          <w:rStyle w:val="fontstyle01"/>
          <w:rFonts w:ascii="Garamond" w:hAnsi="Garamond"/>
          <w:b/>
          <w:bCs/>
        </w:rPr>
        <w:t>C</w:t>
      </w:r>
    </w:p>
    <w:p w14:paraId="209E0F1C" w14:textId="5AE46CA6" w:rsidR="000E162C" w:rsidRPr="00BC7BA9" w:rsidRDefault="000E162C" w:rsidP="000E162C">
      <w:pPr>
        <w:spacing w:line="360" w:lineRule="auto"/>
        <w:ind w:left="360"/>
        <w:jc w:val="both"/>
        <w:rPr>
          <w:rFonts w:ascii="Garamond" w:hAnsi="Garamond"/>
          <w:sz w:val="24"/>
          <w:szCs w:val="24"/>
        </w:rPr>
      </w:pPr>
      <w:r w:rsidRPr="00BC7BA9">
        <w:rPr>
          <w:rFonts w:ascii="Garamond" w:eastAsia="Times New Roman" w:hAnsi="Garamond" w:cs="Times New Roman"/>
          <w:sz w:val="24"/>
          <w:szCs w:val="24"/>
        </w:rPr>
        <w:br/>
      </w:r>
      <w:r w:rsidRPr="00BC7BA9">
        <w:rPr>
          <w:rFonts w:ascii="Garamond" w:eastAsia="Times New Roman" w:hAnsi="Garamond" w:cs="Times New Roman"/>
          <w:sz w:val="27"/>
          <w:szCs w:val="27"/>
        </w:rPr>
        <w:t></w:t>
      </w:r>
      <w:r w:rsidRPr="00BC7BA9">
        <w:rPr>
          <w:rFonts w:ascii="Garamond" w:eastAsia="Times New Roman" w:hAnsi="Garamond" w:cs="Times New Roman"/>
          <w:sz w:val="27"/>
          <w:szCs w:val="27"/>
        </w:rPr>
        <w:t></w:t>
      </w:r>
      <w:r w:rsidRPr="00BC7BA9">
        <w:rPr>
          <w:rFonts w:ascii="Garamond" w:hAnsi="Garamond"/>
          <w:sz w:val="24"/>
          <w:szCs w:val="24"/>
        </w:rPr>
        <w:t>Tolerance &amp; Coverage Ratio Analysis, Static &amp; Dynamic Ratio Analysis, Basel III Liquidity Ratios</w:t>
      </w:r>
    </w:p>
    <w:p w14:paraId="082900F0" w14:textId="774D8E46" w:rsidR="000E162C" w:rsidRPr="0060279E" w:rsidRDefault="000E162C" w:rsidP="000E162C">
      <w:pPr>
        <w:pStyle w:val="ListParagraph"/>
        <w:numPr>
          <w:ilvl w:val="0"/>
          <w:numId w:val="38"/>
        </w:numPr>
        <w:spacing w:line="360" w:lineRule="auto"/>
        <w:jc w:val="both"/>
        <w:rPr>
          <w:rFonts w:ascii="Garamond" w:hAnsi="Garamond"/>
          <w:sz w:val="24"/>
          <w:szCs w:val="24"/>
        </w:rPr>
      </w:pPr>
      <w:r w:rsidRPr="00BC7BA9">
        <w:rPr>
          <w:rFonts w:ascii="Garamond" w:hAnsi="Garamond"/>
          <w:sz w:val="24"/>
          <w:szCs w:val="24"/>
        </w:rPr>
        <w:t>Case study of a Commercial Bank</w:t>
      </w:r>
    </w:p>
    <w:p w14:paraId="0D100AA5" w14:textId="16EC77B4" w:rsidR="009B1A99" w:rsidRPr="00BC7BA9" w:rsidRDefault="000E162C" w:rsidP="009B1A99">
      <w:pPr>
        <w:pStyle w:val="ListParagraph"/>
        <w:numPr>
          <w:ilvl w:val="0"/>
          <w:numId w:val="36"/>
        </w:numPr>
        <w:spacing w:line="360" w:lineRule="auto"/>
        <w:jc w:val="both"/>
        <w:rPr>
          <w:rFonts w:ascii="Garamond" w:hAnsi="Garamond"/>
          <w:sz w:val="24"/>
          <w:szCs w:val="24"/>
        </w:rPr>
      </w:pPr>
      <w:r w:rsidRPr="00BC7BA9">
        <w:rPr>
          <w:rFonts w:ascii="Garamond" w:hAnsi="Garamond"/>
          <w:sz w:val="24"/>
          <w:szCs w:val="24"/>
        </w:rPr>
        <w:t>Interest Risk Management</w:t>
      </w:r>
      <w:r w:rsidR="0081726C" w:rsidRPr="00BC7BA9">
        <w:rPr>
          <w:rFonts w:ascii="Garamond" w:hAnsi="Garamond"/>
          <w:sz w:val="24"/>
          <w:szCs w:val="24"/>
        </w:rPr>
        <w:t xml:space="preserve"> </w:t>
      </w:r>
      <w:r w:rsidR="0081726C" w:rsidRPr="00BC7BA9">
        <w:rPr>
          <w:rStyle w:val="fontstyle01"/>
          <w:rFonts w:ascii="Garamond" w:hAnsi="Garamond"/>
        </w:rPr>
        <w:t>[ 2 sessions]</w:t>
      </w:r>
      <w:r w:rsidR="00F6020C" w:rsidRPr="00BC7BA9">
        <w:rPr>
          <w:rStyle w:val="fontstyle01"/>
          <w:rFonts w:ascii="Garamond" w:hAnsi="Garamond"/>
        </w:rPr>
        <w:t xml:space="preserve">  </w:t>
      </w:r>
      <w:r w:rsidR="00A3416E" w:rsidRPr="00BC7BA9">
        <w:rPr>
          <w:rStyle w:val="fontstyle01"/>
          <w:rFonts w:ascii="Garamond" w:hAnsi="Garamond"/>
        </w:rPr>
        <w:sym w:font="Wingdings" w:char="F0E0"/>
      </w:r>
      <w:r w:rsidR="00F6020C" w:rsidRPr="00BC7BA9">
        <w:rPr>
          <w:rStyle w:val="fontstyle01"/>
          <w:rFonts w:ascii="Garamond" w:hAnsi="Garamond"/>
          <w:b/>
          <w:bCs/>
        </w:rPr>
        <w:t xml:space="preserve">CLO </w:t>
      </w:r>
      <w:r w:rsidR="00015A08" w:rsidRPr="00BC7BA9">
        <w:rPr>
          <w:rStyle w:val="fontstyle01"/>
          <w:rFonts w:ascii="Garamond" w:hAnsi="Garamond"/>
          <w:b/>
          <w:bCs/>
        </w:rPr>
        <w:t>D</w:t>
      </w:r>
    </w:p>
    <w:p w14:paraId="2D9AE62C" w14:textId="77777777" w:rsidR="000E162C" w:rsidRPr="00BC7BA9" w:rsidRDefault="000E162C" w:rsidP="000E162C">
      <w:pPr>
        <w:pStyle w:val="ListParagraph"/>
        <w:numPr>
          <w:ilvl w:val="0"/>
          <w:numId w:val="38"/>
        </w:numPr>
        <w:spacing w:line="360" w:lineRule="auto"/>
        <w:jc w:val="both"/>
        <w:rPr>
          <w:rFonts w:ascii="Garamond" w:hAnsi="Garamond"/>
          <w:sz w:val="24"/>
          <w:szCs w:val="24"/>
        </w:rPr>
      </w:pPr>
      <w:r w:rsidRPr="00BC7BA9">
        <w:rPr>
          <w:rFonts w:ascii="Garamond" w:hAnsi="Garamond"/>
          <w:sz w:val="24"/>
          <w:szCs w:val="24"/>
        </w:rPr>
        <w:t>Gap Risk, Basis Risk, Yield Curve Risk</w:t>
      </w:r>
      <w:r w:rsidR="0081726C" w:rsidRPr="00BC7BA9">
        <w:rPr>
          <w:rFonts w:ascii="Garamond" w:hAnsi="Garamond"/>
          <w:sz w:val="24"/>
          <w:szCs w:val="24"/>
        </w:rPr>
        <w:t xml:space="preserve">, </w:t>
      </w:r>
    </w:p>
    <w:p w14:paraId="14C31D9E" w14:textId="3BB77CC2" w:rsidR="000E162C" w:rsidRPr="00BC7BA9" w:rsidRDefault="000E162C" w:rsidP="000E162C">
      <w:pPr>
        <w:pStyle w:val="ListParagraph"/>
        <w:numPr>
          <w:ilvl w:val="0"/>
          <w:numId w:val="46"/>
        </w:numPr>
        <w:spacing w:line="360" w:lineRule="auto"/>
        <w:jc w:val="both"/>
        <w:rPr>
          <w:rFonts w:ascii="Garamond" w:hAnsi="Garamond"/>
          <w:sz w:val="24"/>
          <w:szCs w:val="24"/>
        </w:rPr>
      </w:pPr>
      <w:r w:rsidRPr="00BC7BA9">
        <w:rPr>
          <w:rFonts w:ascii="Garamond" w:hAnsi="Garamond"/>
          <w:sz w:val="24"/>
          <w:szCs w:val="24"/>
        </w:rPr>
        <w:t xml:space="preserve">Hands on </w:t>
      </w:r>
    </w:p>
    <w:p w14:paraId="6CE0BCF1" w14:textId="04B7DEA8" w:rsidR="00426B28" w:rsidRPr="00BC7BA9" w:rsidRDefault="000E162C" w:rsidP="005D6414">
      <w:pPr>
        <w:pStyle w:val="ListParagraph"/>
        <w:numPr>
          <w:ilvl w:val="0"/>
          <w:numId w:val="36"/>
        </w:numPr>
        <w:spacing w:line="360" w:lineRule="auto"/>
        <w:jc w:val="both"/>
        <w:rPr>
          <w:rStyle w:val="fontstyle01"/>
          <w:rFonts w:ascii="Garamond" w:hAnsi="Garamond" w:cstheme="minorBidi"/>
          <w:color w:val="auto"/>
        </w:rPr>
      </w:pPr>
      <w:r w:rsidRPr="00BC7BA9">
        <w:rPr>
          <w:rFonts w:ascii="Garamond" w:hAnsi="Garamond"/>
          <w:sz w:val="24"/>
          <w:szCs w:val="24"/>
        </w:rPr>
        <w:t>Net Interest Margin Analysis</w:t>
      </w:r>
      <w:r w:rsidR="0081726C" w:rsidRPr="00BC7BA9">
        <w:rPr>
          <w:rFonts w:ascii="Garamond" w:hAnsi="Garamond"/>
          <w:sz w:val="24"/>
          <w:szCs w:val="24"/>
        </w:rPr>
        <w:t xml:space="preserve"> </w:t>
      </w:r>
      <w:r w:rsidR="0081726C" w:rsidRPr="00BC7BA9">
        <w:rPr>
          <w:rStyle w:val="fontstyle01"/>
          <w:rFonts w:ascii="Garamond" w:hAnsi="Garamond"/>
        </w:rPr>
        <w:t xml:space="preserve">[ </w:t>
      </w:r>
      <w:r w:rsidR="00426B28" w:rsidRPr="00BC7BA9">
        <w:rPr>
          <w:rStyle w:val="fontstyle01"/>
          <w:rFonts w:ascii="Garamond" w:hAnsi="Garamond"/>
        </w:rPr>
        <w:t>1</w:t>
      </w:r>
      <w:r w:rsidR="0081726C" w:rsidRPr="00BC7BA9">
        <w:rPr>
          <w:rStyle w:val="fontstyle01"/>
          <w:rFonts w:ascii="Garamond" w:hAnsi="Garamond"/>
        </w:rPr>
        <w:t xml:space="preserve"> session]</w:t>
      </w:r>
      <w:r w:rsidR="00A3416E" w:rsidRPr="00BC7BA9">
        <w:rPr>
          <w:rStyle w:val="fontstyle01"/>
          <w:rFonts w:ascii="Garamond" w:hAnsi="Garamond"/>
          <w:b/>
          <w:bCs/>
        </w:rPr>
        <w:t xml:space="preserve"> </w:t>
      </w:r>
      <w:r w:rsidR="00A3416E" w:rsidRPr="00BC7BA9">
        <w:rPr>
          <w:rStyle w:val="fontstyle01"/>
          <w:rFonts w:ascii="Garamond" w:hAnsi="Garamond"/>
        </w:rPr>
        <w:sym w:font="Wingdings" w:char="F0E0"/>
      </w:r>
      <w:r w:rsidR="00A3416E" w:rsidRPr="00BC7BA9">
        <w:rPr>
          <w:rStyle w:val="fontstyle01"/>
          <w:rFonts w:ascii="Garamond" w:hAnsi="Garamond"/>
          <w:b/>
          <w:bCs/>
        </w:rPr>
        <w:t xml:space="preserve">CLO </w:t>
      </w:r>
      <w:r w:rsidRPr="00BC7BA9">
        <w:rPr>
          <w:rStyle w:val="fontstyle01"/>
          <w:rFonts w:ascii="Garamond" w:hAnsi="Garamond"/>
          <w:b/>
          <w:bCs/>
        </w:rPr>
        <w:t>D</w:t>
      </w:r>
    </w:p>
    <w:p w14:paraId="1CE595A5" w14:textId="11C39F42" w:rsidR="000E162C" w:rsidRPr="00BC7BA9" w:rsidRDefault="000E162C" w:rsidP="000E162C">
      <w:pPr>
        <w:pStyle w:val="ListParagraph"/>
        <w:numPr>
          <w:ilvl w:val="0"/>
          <w:numId w:val="38"/>
        </w:numPr>
        <w:spacing w:line="360" w:lineRule="auto"/>
        <w:jc w:val="both"/>
        <w:rPr>
          <w:rStyle w:val="fontstyle01"/>
          <w:rFonts w:ascii="Garamond" w:hAnsi="Garamond" w:cstheme="minorBidi"/>
          <w:color w:val="auto"/>
        </w:rPr>
      </w:pPr>
      <w:r w:rsidRPr="00BC7BA9">
        <w:rPr>
          <w:rStyle w:val="fontstyle01"/>
          <w:rFonts w:ascii="Garamond" w:hAnsi="Garamond" w:cstheme="minorBidi"/>
          <w:color w:val="auto"/>
        </w:rPr>
        <w:t>Concepts: Rate Sensitive Assets, Yield on Asset, Cost of Deposits</w:t>
      </w:r>
    </w:p>
    <w:p w14:paraId="18C1670B" w14:textId="2D5A929F" w:rsidR="000E162C" w:rsidRPr="00BC7BA9" w:rsidRDefault="000E162C" w:rsidP="000E162C">
      <w:pPr>
        <w:pStyle w:val="ListParagraph"/>
        <w:numPr>
          <w:ilvl w:val="0"/>
          <w:numId w:val="46"/>
        </w:numPr>
        <w:spacing w:line="360" w:lineRule="auto"/>
        <w:jc w:val="both"/>
        <w:rPr>
          <w:rStyle w:val="fontstyle01"/>
          <w:rFonts w:ascii="Garamond" w:hAnsi="Garamond" w:cstheme="minorBidi"/>
          <w:color w:val="auto"/>
        </w:rPr>
      </w:pPr>
      <w:r w:rsidRPr="00BC7BA9">
        <w:rPr>
          <w:rStyle w:val="fontstyle01"/>
          <w:rFonts w:ascii="Garamond" w:hAnsi="Garamond" w:cstheme="minorBidi"/>
          <w:color w:val="auto"/>
        </w:rPr>
        <w:t>Case Study</w:t>
      </w:r>
    </w:p>
    <w:p w14:paraId="6BA77187" w14:textId="6824CEF2" w:rsidR="0081726C" w:rsidRPr="00BC7BA9" w:rsidRDefault="0081726C" w:rsidP="00C62243">
      <w:pPr>
        <w:pStyle w:val="ListParagraph"/>
        <w:spacing w:line="360" w:lineRule="auto"/>
        <w:jc w:val="both"/>
        <w:rPr>
          <w:rStyle w:val="fontstyle01"/>
          <w:rFonts w:ascii="Garamond" w:hAnsi="Garamond"/>
        </w:rPr>
      </w:pPr>
    </w:p>
    <w:p w14:paraId="672400DD" w14:textId="77777777" w:rsidR="00E27BD4" w:rsidRPr="00BC7BA9" w:rsidRDefault="00E27BD4" w:rsidP="00C62243">
      <w:pPr>
        <w:pStyle w:val="ListParagraph"/>
        <w:spacing w:line="360" w:lineRule="auto"/>
        <w:jc w:val="both"/>
        <w:rPr>
          <w:rStyle w:val="fontstyle01"/>
          <w:rFonts w:ascii="Garamond" w:hAnsi="Garamond"/>
        </w:rPr>
      </w:pPr>
    </w:p>
    <w:p w14:paraId="2208C59A" w14:textId="77777777" w:rsidR="008A2641" w:rsidRPr="00BC7BA9" w:rsidRDefault="008A2641" w:rsidP="008A2641">
      <w:pPr>
        <w:spacing w:line="360" w:lineRule="auto"/>
        <w:jc w:val="both"/>
        <w:rPr>
          <w:rStyle w:val="fontstyle01"/>
          <w:rFonts w:ascii="Garamond" w:hAnsi="Garamond"/>
          <w:b/>
          <w:sz w:val="32"/>
          <w:szCs w:val="28"/>
          <w:u w:val="single"/>
        </w:rPr>
      </w:pPr>
      <w:r w:rsidRPr="00BC7BA9">
        <w:rPr>
          <w:rStyle w:val="fontstyle01"/>
          <w:rFonts w:ascii="Garamond" w:hAnsi="Garamond"/>
          <w:b/>
          <w:sz w:val="32"/>
          <w:szCs w:val="28"/>
          <w:u w:val="single"/>
        </w:rPr>
        <w:t>Prescribed Text Book</w:t>
      </w:r>
    </w:p>
    <w:p w14:paraId="085CE3F8" w14:textId="4C74FC5D" w:rsidR="00EF4673" w:rsidRPr="00BC7BA9" w:rsidRDefault="00EF4673" w:rsidP="00BD021E">
      <w:pPr>
        <w:pStyle w:val="Heading1"/>
        <w:numPr>
          <w:ilvl w:val="0"/>
          <w:numId w:val="39"/>
        </w:numPr>
        <w:shd w:val="clear" w:color="auto" w:fill="FFFFFF"/>
        <w:spacing w:before="0" w:beforeAutospacing="0" w:line="360" w:lineRule="auto"/>
        <w:jc w:val="both"/>
        <w:rPr>
          <w:rStyle w:val="fontstyle01"/>
          <w:rFonts w:ascii="Garamond" w:hAnsi="Garamond"/>
          <w:sz w:val="32"/>
          <w:szCs w:val="28"/>
          <w:u w:val="single"/>
        </w:rPr>
      </w:pPr>
      <w:r w:rsidRPr="00BC7BA9">
        <w:rPr>
          <w:rFonts w:ascii="Garamond" w:hAnsi="Garamond" w:cs="Arial"/>
          <w:color w:val="000000"/>
          <w:sz w:val="27"/>
          <w:szCs w:val="27"/>
        </w:rPr>
        <w:t xml:space="preserve">Management of Financial </w:t>
      </w:r>
      <w:r w:rsidR="0060279E" w:rsidRPr="00BC7BA9">
        <w:rPr>
          <w:rFonts w:ascii="Garamond" w:hAnsi="Garamond" w:cs="Arial"/>
          <w:color w:val="000000"/>
          <w:sz w:val="27"/>
          <w:szCs w:val="27"/>
        </w:rPr>
        <w:t>Institutions:</w:t>
      </w:r>
      <w:r w:rsidRPr="00BC7BA9">
        <w:rPr>
          <w:rFonts w:ascii="Garamond" w:hAnsi="Garamond" w:cs="Arial"/>
          <w:color w:val="000000"/>
          <w:sz w:val="27"/>
          <w:szCs w:val="27"/>
        </w:rPr>
        <w:t xml:space="preserve">  Meera Sharma</w:t>
      </w:r>
      <w:r w:rsidRPr="00BC7BA9">
        <w:rPr>
          <w:rStyle w:val="fontstyle01"/>
          <w:rFonts w:ascii="Garamond" w:eastAsiaTheme="minorHAnsi" w:hAnsi="Garamond"/>
          <w:kern w:val="0"/>
          <w:lang w:val="en-US" w:eastAsia="en-US"/>
        </w:rPr>
        <w:t xml:space="preserve"> </w:t>
      </w:r>
    </w:p>
    <w:p w14:paraId="4787E86C" w14:textId="741920F2" w:rsidR="00BC7BA9" w:rsidRPr="00BC7BA9" w:rsidRDefault="00BC7BA9" w:rsidP="00BC7BA9">
      <w:pPr>
        <w:pStyle w:val="Heading1"/>
        <w:shd w:val="clear" w:color="auto" w:fill="FFFFFF"/>
        <w:spacing w:before="0" w:beforeAutospacing="0" w:line="360" w:lineRule="auto"/>
        <w:jc w:val="both"/>
        <w:rPr>
          <w:rStyle w:val="fontstyle01"/>
          <w:rFonts w:ascii="Garamond" w:eastAsiaTheme="minorHAnsi" w:hAnsi="Garamond"/>
          <w:bCs w:val="0"/>
          <w:kern w:val="0"/>
          <w:sz w:val="32"/>
          <w:szCs w:val="28"/>
          <w:u w:val="single"/>
          <w:lang w:val="en-US" w:eastAsia="en-US"/>
        </w:rPr>
      </w:pPr>
      <w:r w:rsidRPr="00BC7BA9">
        <w:rPr>
          <w:rStyle w:val="fontstyle01"/>
          <w:rFonts w:ascii="Garamond" w:eastAsiaTheme="minorHAnsi" w:hAnsi="Garamond"/>
          <w:bCs w:val="0"/>
          <w:kern w:val="0"/>
          <w:sz w:val="32"/>
          <w:szCs w:val="28"/>
          <w:u w:val="single"/>
          <w:lang w:val="en-US" w:eastAsia="en-US"/>
        </w:rPr>
        <w:t>Reference Book</w:t>
      </w:r>
    </w:p>
    <w:p w14:paraId="6EA26739" w14:textId="77777777" w:rsidR="00EF4673" w:rsidRPr="00BC7BA9" w:rsidRDefault="00EF4673" w:rsidP="00EF4673">
      <w:pPr>
        <w:numPr>
          <w:ilvl w:val="0"/>
          <w:numId w:val="39"/>
        </w:numPr>
        <w:autoSpaceDE w:val="0"/>
        <w:autoSpaceDN w:val="0"/>
        <w:adjustRightInd w:val="0"/>
        <w:spacing w:after="0" w:line="360" w:lineRule="auto"/>
        <w:jc w:val="both"/>
        <w:rPr>
          <w:rFonts w:ascii="Garamond" w:eastAsia="Times New Roman" w:hAnsi="Garamond" w:cs="Arial"/>
          <w:b/>
          <w:bCs/>
          <w:color w:val="000000"/>
          <w:kern w:val="36"/>
          <w:sz w:val="27"/>
          <w:szCs w:val="27"/>
          <w:lang w:val="en-IN" w:eastAsia="en-IN"/>
        </w:rPr>
      </w:pPr>
      <w:r w:rsidRPr="00BC7BA9">
        <w:rPr>
          <w:rFonts w:ascii="Garamond" w:eastAsia="Times New Roman" w:hAnsi="Garamond" w:cs="Arial"/>
          <w:b/>
          <w:bCs/>
          <w:color w:val="000000"/>
          <w:kern w:val="36"/>
          <w:sz w:val="27"/>
          <w:szCs w:val="27"/>
          <w:lang w:val="en-IN" w:eastAsia="en-IN"/>
        </w:rPr>
        <w:t>Iyengar V (2007) “Introduction to Banking”, Excel Books, New Delhi</w:t>
      </w:r>
    </w:p>
    <w:p w14:paraId="0F0B7915" w14:textId="77777777" w:rsidR="00EF4673" w:rsidRPr="00BC7BA9" w:rsidRDefault="00EF4673" w:rsidP="00EF4673">
      <w:pPr>
        <w:autoSpaceDE w:val="0"/>
        <w:autoSpaceDN w:val="0"/>
        <w:adjustRightInd w:val="0"/>
        <w:spacing w:line="360" w:lineRule="auto"/>
        <w:jc w:val="both"/>
        <w:rPr>
          <w:rFonts w:ascii="Garamond" w:hAnsi="Garamond" w:cs="Arial"/>
          <w:b/>
          <w:bCs/>
        </w:rPr>
      </w:pPr>
    </w:p>
    <w:p w14:paraId="4CFA4BAB" w14:textId="2DD993E5" w:rsidR="00EF4673" w:rsidRPr="00BC7BA9" w:rsidRDefault="00EF4673" w:rsidP="00EF4673">
      <w:pPr>
        <w:autoSpaceDE w:val="0"/>
        <w:autoSpaceDN w:val="0"/>
        <w:adjustRightInd w:val="0"/>
        <w:spacing w:line="360" w:lineRule="auto"/>
        <w:jc w:val="both"/>
        <w:rPr>
          <w:rStyle w:val="fontstyle01"/>
          <w:rFonts w:ascii="Garamond" w:hAnsi="Garamond"/>
          <w:b/>
          <w:bCs/>
          <w:sz w:val="32"/>
          <w:szCs w:val="28"/>
          <w:u w:val="single"/>
        </w:rPr>
      </w:pPr>
      <w:r w:rsidRPr="00BC7BA9">
        <w:rPr>
          <w:rStyle w:val="fontstyle01"/>
          <w:rFonts w:ascii="Garamond" w:hAnsi="Garamond"/>
          <w:b/>
          <w:bCs/>
          <w:sz w:val="32"/>
          <w:szCs w:val="28"/>
          <w:u w:val="single"/>
        </w:rPr>
        <w:t>Reference Material:</w:t>
      </w:r>
    </w:p>
    <w:p w14:paraId="3935C6E6" w14:textId="77777777" w:rsidR="00EF4673" w:rsidRPr="00BC7BA9" w:rsidRDefault="00EF4673" w:rsidP="00EF4673">
      <w:pPr>
        <w:numPr>
          <w:ilvl w:val="0"/>
          <w:numId w:val="39"/>
        </w:numPr>
        <w:autoSpaceDE w:val="0"/>
        <w:autoSpaceDN w:val="0"/>
        <w:adjustRightInd w:val="0"/>
        <w:spacing w:after="0" w:line="360" w:lineRule="auto"/>
        <w:jc w:val="both"/>
        <w:rPr>
          <w:rFonts w:ascii="Garamond" w:hAnsi="Garamond" w:cs="Arial"/>
          <w:sz w:val="28"/>
          <w:szCs w:val="28"/>
        </w:rPr>
      </w:pPr>
      <w:r w:rsidRPr="00BC7BA9">
        <w:rPr>
          <w:rFonts w:ascii="Garamond" w:hAnsi="Garamond" w:cs="Arial"/>
          <w:sz w:val="28"/>
          <w:szCs w:val="28"/>
        </w:rPr>
        <w:t xml:space="preserve">Trends and Progress in Banking-2009- RBI Publication. available at </w:t>
      </w:r>
      <w:hyperlink r:id="rId8" w:history="1">
        <w:r w:rsidRPr="00BC7BA9">
          <w:rPr>
            <w:rStyle w:val="Hyperlink"/>
            <w:rFonts w:ascii="Garamond" w:hAnsi="Garamond" w:cs="Arial"/>
            <w:sz w:val="28"/>
            <w:szCs w:val="28"/>
          </w:rPr>
          <w:t>www.rbi.org.in</w:t>
        </w:r>
      </w:hyperlink>
    </w:p>
    <w:p w14:paraId="5F1C2EFC" w14:textId="77777777" w:rsidR="00EF4673" w:rsidRPr="00BC7BA9" w:rsidRDefault="00EF4673" w:rsidP="00EF4673">
      <w:pPr>
        <w:numPr>
          <w:ilvl w:val="0"/>
          <w:numId w:val="39"/>
        </w:numPr>
        <w:autoSpaceDE w:val="0"/>
        <w:autoSpaceDN w:val="0"/>
        <w:adjustRightInd w:val="0"/>
        <w:spacing w:after="0" w:line="360" w:lineRule="auto"/>
        <w:jc w:val="both"/>
        <w:rPr>
          <w:rFonts w:ascii="Garamond" w:hAnsi="Garamond" w:cs="Arial"/>
          <w:sz w:val="28"/>
          <w:szCs w:val="28"/>
        </w:rPr>
      </w:pPr>
      <w:r w:rsidRPr="00BC7BA9">
        <w:rPr>
          <w:rFonts w:ascii="Garamond" w:hAnsi="Garamond" w:cs="Arial"/>
          <w:sz w:val="28"/>
          <w:szCs w:val="28"/>
        </w:rPr>
        <w:t xml:space="preserve">Speeches on Developments in Banking, Risk Management, Financial Crisis by Governor, Deputy Governors of RBI available at </w:t>
      </w:r>
      <w:hyperlink r:id="rId9" w:history="1">
        <w:r w:rsidRPr="00BC7BA9">
          <w:rPr>
            <w:rStyle w:val="Hyperlink"/>
            <w:rFonts w:ascii="Garamond" w:hAnsi="Garamond" w:cs="Arial"/>
            <w:sz w:val="28"/>
            <w:szCs w:val="28"/>
          </w:rPr>
          <w:t>www.rbi.org.in</w:t>
        </w:r>
      </w:hyperlink>
    </w:p>
    <w:p w14:paraId="502D2BCF" w14:textId="77777777" w:rsidR="00F6557C" w:rsidRPr="00BC7BA9" w:rsidRDefault="0076105C" w:rsidP="00BC7BA9">
      <w:pPr>
        <w:autoSpaceDE w:val="0"/>
        <w:autoSpaceDN w:val="0"/>
        <w:adjustRightInd w:val="0"/>
        <w:spacing w:line="360" w:lineRule="auto"/>
        <w:jc w:val="both"/>
        <w:rPr>
          <w:rFonts w:ascii="Garamond" w:hAnsi="Garamond"/>
          <w:sz w:val="27"/>
          <w:szCs w:val="27"/>
        </w:rPr>
      </w:pPr>
      <w:r w:rsidRPr="00BC7BA9">
        <w:rPr>
          <w:rStyle w:val="fontstyle01"/>
          <w:rFonts w:ascii="Garamond" w:hAnsi="Garamond"/>
        </w:rPr>
        <w:br/>
      </w:r>
      <w:r w:rsidR="00F6557C" w:rsidRPr="00BC7BA9">
        <w:rPr>
          <w:rStyle w:val="fontstyle01"/>
          <w:rFonts w:ascii="Garamond" w:hAnsi="Garamond"/>
          <w:b/>
          <w:bCs/>
          <w:sz w:val="32"/>
          <w:szCs w:val="28"/>
          <w:u w:val="single"/>
        </w:rPr>
        <w:t>Financial Website:</w:t>
      </w:r>
    </w:p>
    <w:p w14:paraId="619B4533" w14:textId="00744D43" w:rsidR="00EF4673" w:rsidRPr="00BC7BA9" w:rsidRDefault="00F6557C" w:rsidP="00BC7BA9">
      <w:pPr>
        <w:pStyle w:val="Heading1"/>
        <w:shd w:val="clear" w:color="auto" w:fill="FFFFFF"/>
        <w:spacing w:before="0" w:beforeAutospacing="0" w:line="360" w:lineRule="auto"/>
        <w:ind w:left="1440"/>
        <w:jc w:val="both"/>
        <w:rPr>
          <w:rFonts w:ascii="Garamond" w:eastAsiaTheme="minorHAnsi" w:hAnsi="Garamond" w:cs="Arial"/>
          <w:b w:val="0"/>
          <w:bCs w:val="0"/>
          <w:kern w:val="0"/>
          <w:sz w:val="28"/>
          <w:szCs w:val="28"/>
          <w:lang w:val="en-US" w:eastAsia="en-US"/>
        </w:rPr>
      </w:pPr>
      <w:r w:rsidRPr="00BC7BA9">
        <w:rPr>
          <w:rFonts w:ascii="Garamond" w:eastAsiaTheme="minorHAnsi" w:hAnsi="Garamond" w:cs="Arial"/>
          <w:b w:val="0"/>
          <w:bCs w:val="0"/>
          <w:kern w:val="0"/>
          <w:sz w:val="28"/>
          <w:szCs w:val="28"/>
          <w:lang w:val="en-US" w:eastAsia="en-US"/>
        </w:rPr>
        <w:t xml:space="preserve">The Live Mint </w:t>
      </w:r>
      <w:hyperlink r:id="rId10" w:history="1">
        <w:r w:rsidR="00BC7BA9" w:rsidRPr="0056086B">
          <w:rPr>
            <w:rStyle w:val="Hyperlink"/>
            <w:rFonts w:ascii="Garamond" w:eastAsiaTheme="minorHAnsi" w:hAnsi="Garamond" w:cs="Arial"/>
            <w:b w:val="0"/>
            <w:bCs w:val="0"/>
            <w:kern w:val="0"/>
            <w:sz w:val="28"/>
            <w:szCs w:val="28"/>
            <w:lang w:val="en-US" w:eastAsia="en-US"/>
          </w:rPr>
          <w:t>www.livemint.com</w:t>
        </w:r>
      </w:hyperlink>
    </w:p>
    <w:p w14:paraId="676C15E2" w14:textId="0A63F6A2" w:rsidR="00CE74F8" w:rsidRPr="00BC7BA9" w:rsidRDefault="00CE74F8" w:rsidP="00CE74F8">
      <w:pPr>
        <w:spacing w:line="360" w:lineRule="auto"/>
        <w:jc w:val="both"/>
        <w:rPr>
          <w:rStyle w:val="fontstyle01"/>
          <w:rFonts w:ascii="Garamond" w:hAnsi="Garamond"/>
          <w:b/>
          <w:bCs/>
          <w:sz w:val="32"/>
          <w:szCs w:val="28"/>
          <w:u w:val="single"/>
        </w:rPr>
      </w:pPr>
      <w:r w:rsidRPr="00BC7BA9">
        <w:rPr>
          <w:rStyle w:val="fontstyle01"/>
          <w:rFonts w:ascii="Garamond" w:hAnsi="Garamond"/>
          <w:b/>
          <w:bCs/>
          <w:sz w:val="32"/>
          <w:szCs w:val="28"/>
          <w:u w:val="single"/>
        </w:rPr>
        <w:t xml:space="preserve">Pedagogy </w:t>
      </w:r>
    </w:p>
    <w:p w14:paraId="26CB17B0" w14:textId="13550422" w:rsidR="00CE74F8" w:rsidRPr="00CE74F8" w:rsidRDefault="00CE74F8" w:rsidP="00CE74F8">
      <w:pPr>
        <w:pStyle w:val="BodyText"/>
        <w:spacing w:line="360" w:lineRule="auto"/>
        <w:ind w:left="1440"/>
        <w:jc w:val="both"/>
        <w:rPr>
          <w:rStyle w:val="fontstyle01"/>
          <w:rFonts w:ascii="Garamond" w:eastAsiaTheme="minorHAnsi" w:hAnsi="Garamond"/>
        </w:rPr>
      </w:pPr>
      <w:r w:rsidRPr="00CE74F8">
        <w:rPr>
          <w:rStyle w:val="fontstyle01"/>
          <w:rFonts w:ascii="Garamond" w:eastAsiaTheme="minorHAnsi" w:hAnsi="Garamond"/>
        </w:rPr>
        <w:t xml:space="preserve">A mix of classroom instructional methods includes lectures, case </w:t>
      </w:r>
      <w:r>
        <w:rPr>
          <w:rStyle w:val="fontstyle01"/>
          <w:rFonts w:ascii="Garamond" w:eastAsiaTheme="minorHAnsi" w:hAnsi="Garamond"/>
        </w:rPr>
        <w:t>studies and linking theory with practice.</w:t>
      </w:r>
      <w:r w:rsidRPr="00CE74F8">
        <w:rPr>
          <w:rStyle w:val="fontstyle01"/>
          <w:rFonts w:ascii="Garamond" w:eastAsiaTheme="minorHAnsi" w:hAnsi="Garamond"/>
        </w:rPr>
        <w:t xml:space="preserve"> The efforts would be made to strengthen the conceptual knowledge, analytical thinking and practical application. </w:t>
      </w:r>
      <w:r w:rsidR="00BC7BA9">
        <w:rPr>
          <w:rStyle w:val="fontstyle01"/>
          <w:rFonts w:ascii="Garamond" w:eastAsiaTheme="minorHAnsi" w:hAnsi="Garamond"/>
        </w:rPr>
        <w:t>The f</w:t>
      </w:r>
      <w:r w:rsidRPr="00CE74F8">
        <w:rPr>
          <w:rStyle w:val="fontstyle01"/>
          <w:rFonts w:ascii="Garamond" w:eastAsiaTheme="minorHAnsi" w:hAnsi="Garamond"/>
        </w:rPr>
        <w:t>ocus will be on concept</w:t>
      </w:r>
      <w:r>
        <w:rPr>
          <w:rStyle w:val="fontstyle01"/>
          <w:rFonts w:ascii="Garamond" w:eastAsiaTheme="minorHAnsi" w:hAnsi="Garamond"/>
        </w:rPr>
        <w:t xml:space="preserve">ual clarity on </w:t>
      </w:r>
      <w:r w:rsidR="00BC7BA9">
        <w:rPr>
          <w:rStyle w:val="fontstyle01"/>
          <w:rFonts w:ascii="Garamond" w:eastAsiaTheme="minorHAnsi" w:hAnsi="Garamond"/>
        </w:rPr>
        <w:t>Commercial Banking</w:t>
      </w:r>
      <w:r>
        <w:rPr>
          <w:rStyle w:val="fontstyle01"/>
          <w:rFonts w:ascii="Garamond" w:eastAsiaTheme="minorHAnsi" w:hAnsi="Garamond"/>
        </w:rPr>
        <w:t xml:space="preserve"> and its implication </w:t>
      </w:r>
      <w:r w:rsidR="00BC7BA9">
        <w:rPr>
          <w:rStyle w:val="fontstyle01"/>
          <w:rFonts w:ascii="Garamond" w:eastAsiaTheme="minorHAnsi" w:hAnsi="Garamond"/>
        </w:rPr>
        <w:t>for</w:t>
      </w:r>
      <w:r>
        <w:rPr>
          <w:rStyle w:val="fontstyle01"/>
          <w:rFonts w:ascii="Garamond" w:eastAsiaTheme="minorHAnsi" w:hAnsi="Garamond"/>
        </w:rPr>
        <w:t xml:space="preserve"> decision making.</w:t>
      </w:r>
      <w:r w:rsidRPr="00CE74F8">
        <w:rPr>
          <w:rStyle w:val="fontstyle01"/>
          <w:rFonts w:ascii="Garamond" w:eastAsiaTheme="minorHAnsi" w:hAnsi="Garamond"/>
        </w:rPr>
        <w:t xml:space="preserve"> </w:t>
      </w:r>
      <w:r>
        <w:rPr>
          <w:rStyle w:val="fontstyle01"/>
          <w:rFonts w:ascii="Garamond" w:eastAsiaTheme="minorHAnsi" w:hAnsi="Garamond"/>
        </w:rPr>
        <w:t xml:space="preserve">Therefore, </w:t>
      </w:r>
      <w:r w:rsidR="00BC7BA9">
        <w:rPr>
          <w:rStyle w:val="fontstyle01"/>
          <w:rFonts w:ascii="Garamond" w:eastAsiaTheme="minorHAnsi" w:hAnsi="Garamond"/>
        </w:rPr>
        <w:t xml:space="preserve">the </w:t>
      </w:r>
      <w:r>
        <w:rPr>
          <w:rStyle w:val="fontstyle01"/>
          <w:rFonts w:ascii="Garamond" w:eastAsiaTheme="minorHAnsi" w:hAnsi="Garamond"/>
        </w:rPr>
        <w:t>use of advance</w:t>
      </w:r>
      <w:r w:rsidR="00BC7BA9">
        <w:rPr>
          <w:rStyle w:val="fontstyle01"/>
          <w:rFonts w:ascii="Garamond" w:eastAsiaTheme="minorHAnsi" w:hAnsi="Garamond"/>
        </w:rPr>
        <w:t>d</w:t>
      </w:r>
      <w:r>
        <w:rPr>
          <w:rStyle w:val="fontstyle01"/>
          <w:rFonts w:ascii="Garamond" w:eastAsiaTheme="minorHAnsi" w:hAnsi="Garamond"/>
        </w:rPr>
        <w:t xml:space="preserve"> data analysis &amp; </w:t>
      </w:r>
      <w:proofErr w:type="gramStart"/>
      <w:r>
        <w:rPr>
          <w:rStyle w:val="fontstyle01"/>
          <w:rFonts w:ascii="Garamond" w:eastAsiaTheme="minorHAnsi" w:hAnsi="Garamond"/>
        </w:rPr>
        <w:t>decision making</w:t>
      </w:r>
      <w:proofErr w:type="gramEnd"/>
      <w:r>
        <w:rPr>
          <w:rStyle w:val="fontstyle01"/>
          <w:rFonts w:ascii="Garamond" w:eastAsiaTheme="minorHAnsi" w:hAnsi="Garamond"/>
        </w:rPr>
        <w:t xml:space="preserve"> tools</w:t>
      </w:r>
      <w:r w:rsidR="00260343">
        <w:rPr>
          <w:rStyle w:val="fontstyle01"/>
          <w:rFonts w:ascii="Garamond" w:eastAsiaTheme="minorHAnsi" w:hAnsi="Garamond"/>
        </w:rPr>
        <w:t>,</w:t>
      </w:r>
      <w:r>
        <w:rPr>
          <w:rStyle w:val="fontstyle01"/>
          <w:rFonts w:ascii="Garamond" w:eastAsiaTheme="minorHAnsi" w:hAnsi="Garamond"/>
        </w:rPr>
        <w:t xml:space="preserve"> </w:t>
      </w:r>
      <w:r w:rsidR="00936A15">
        <w:rPr>
          <w:rStyle w:val="fontstyle01"/>
          <w:rFonts w:ascii="Garamond" w:eastAsiaTheme="minorHAnsi" w:hAnsi="Garamond"/>
        </w:rPr>
        <w:t>c</w:t>
      </w:r>
      <w:r w:rsidRPr="00CE74F8">
        <w:rPr>
          <w:rStyle w:val="fontstyle01"/>
          <w:rFonts w:ascii="Garamond" w:eastAsiaTheme="minorHAnsi" w:hAnsi="Garamond"/>
        </w:rPr>
        <w:t>ase</w:t>
      </w:r>
      <w:r>
        <w:rPr>
          <w:rStyle w:val="fontstyle01"/>
          <w:rFonts w:ascii="Garamond" w:eastAsiaTheme="minorHAnsi" w:hAnsi="Garamond"/>
        </w:rPr>
        <w:t xml:space="preserve"> studies</w:t>
      </w:r>
      <w:r w:rsidR="00260343">
        <w:rPr>
          <w:rStyle w:val="fontstyle01"/>
          <w:rFonts w:ascii="Garamond" w:eastAsiaTheme="minorHAnsi" w:hAnsi="Garamond"/>
        </w:rPr>
        <w:t>, teaching notes</w:t>
      </w:r>
      <w:r>
        <w:rPr>
          <w:rStyle w:val="fontstyle01"/>
          <w:rFonts w:ascii="Garamond" w:eastAsiaTheme="minorHAnsi" w:hAnsi="Garamond"/>
        </w:rPr>
        <w:t xml:space="preserve"> </w:t>
      </w:r>
      <w:r w:rsidRPr="00CE74F8">
        <w:rPr>
          <w:rStyle w:val="fontstyle01"/>
          <w:rFonts w:ascii="Garamond" w:eastAsiaTheme="minorHAnsi" w:hAnsi="Garamond"/>
        </w:rPr>
        <w:t xml:space="preserve">and exercises </w:t>
      </w:r>
      <w:r w:rsidR="00936A15">
        <w:rPr>
          <w:rStyle w:val="fontstyle01"/>
          <w:rFonts w:ascii="Garamond" w:eastAsiaTheme="minorHAnsi" w:hAnsi="Garamond"/>
        </w:rPr>
        <w:t>are</w:t>
      </w:r>
      <w:r w:rsidRPr="00CE74F8">
        <w:rPr>
          <w:rStyle w:val="fontstyle01"/>
          <w:rFonts w:ascii="Garamond" w:eastAsiaTheme="minorHAnsi" w:hAnsi="Garamond"/>
        </w:rPr>
        <w:t xml:space="preserve"> </w:t>
      </w:r>
      <w:r w:rsidR="00BC7BA9">
        <w:rPr>
          <w:rStyle w:val="fontstyle01"/>
          <w:rFonts w:ascii="Garamond" w:eastAsiaTheme="minorHAnsi" w:hAnsi="Garamond"/>
        </w:rPr>
        <w:t xml:space="preserve">an </w:t>
      </w:r>
      <w:r>
        <w:rPr>
          <w:rStyle w:val="fontstyle01"/>
          <w:rFonts w:ascii="Garamond" w:eastAsiaTheme="minorHAnsi" w:hAnsi="Garamond"/>
        </w:rPr>
        <w:t xml:space="preserve">integral part of </w:t>
      </w:r>
      <w:r w:rsidR="00936A15">
        <w:rPr>
          <w:rStyle w:val="fontstyle01"/>
          <w:rFonts w:ascii="Garamond" w:eastAsiaTheme="minorHAnsi" w:hAnsi="Garamond"/>
        </w:rPr>
        <w:t>pedagogy.</w:t>
      </w:r>
    </w:p>
    <w:p w14:paraId="48D5ACE0" w14:textId="3F025387" w:rsidR="00D55EC1" w:rsidRDefault="00D55EC1" w:rsidP="007F7221">
      <w:pPr>
        <w:rPr>
          <w:rFonts w:cstheme="minorHAnsi"/>
          <w:b/>
          <w:sz w:val="28"/>
          <w:szCs w:val="28"/>
          <w:u w:val="single"/>
        </w:rPr>
      </w:pPr>
    </w:p>
    <w:p w14:paraId="574B306B" w14:textId="7A8D528F" w:rsidR="0060279E" w:rsidRDefault="0060279E" w:rsidP="007F7221">
      <w:pPr>
        <w:rPr>
          <w:rFonts w:cstheme="minorHAnsi"/>
          <w:b/>
          <w:sz w:val="28"/>
          <w:szCs w:val="28"/>
          <w:u w:val="single"/>
        </w:rPr>
      </w:pPr>
    </w:p>
    <w:p w14:paraId="1AA5220D" w14:textId="77777777" w:rsidR="0060279E" w:rsidRDefault="0060279E" w:rsidP="007F7221">
      <w:pPr>
        <w:rPr>
          <w:rFonts w:cstheme="minorHAnsi"/>
          <w:b/>
          <w:sz w:val="28"/>
          <w:szCs w:val="28"/>
          <w:u w:val="single"/>
        </w:rPr>
      </w:pPr>
    </w:p>
    <w:p w14:paraId="74F46179" w14:textId="77777777" w:rsidR="00D55EC1" w:rsidRPr="00191662" w:rsidRDefault="00D55EC1" w:rsidP="00D55EC1">
      <w:pPr>
        <w:rPr>
          <w:rStyle w:val="fontstyle01"/>
          <w:rFonts w:ascii="Garamond" w:hAnsi="Garamond"/>
          <w:b/>
          <w:bCs/>
          <w:sz w:val="32"/>
          <w:szCs w:val="32"/>
          <w:u w:val="single"/>
        </w:rPr>
      </w:pPr>
      <w:r w:rsidRPr="00191662">
        <w:rPr>
          <w:rStyle w:val="fontstyle01"/>
          <w:rFonts w:ascii="Garamond" w:hAnsi="Garamond"/>
          <w:b/>
          <w:bCs/>
          <w:sz w:val="32"/>
          <w:szCs w:val="32"/>
          <w:u w:val="single"/>
        </w:rPr>
        <w:t>Method of Evaluation</w:t>
      </w:r>
    </w:p>
    <w:p w14:paraId="5E4C4C6D" w14:textId="36228DFE" w:rsidR="00D55EC1" w:rsidRPr="00376B18" w:rsidRDefault="00D55EC1" w:rsidP="00D55EC1">
      <w:pPr>
        <w:pStyle w:val="ListParagraph"/>
        <w:numPr>
          <w:ilvl w:val="0"/>
          <w:numId w:val="35"/>
        </w:numPr>
        <w:rPr>
          <w:rStyle w:val="fontstyle01"/>
          <w:rFonts w:ascii="Garamond" w:hAnsi="Garamond"/>
          <w:b/>
          <w:bCs/>
          <w:u w:val="single"/>
        </w:rPr>
      </w:pPr>
      <w:r w:rsidRPr="00376B18">
        <w:rPr>
          <w:rStyle w:val="fontstyle01"/>
          <w:rFonts w:ascii="Garamond" w:hAnsi="Garamond"/>
          <w:b/>
          <w:bCs/>
          <w:u w:val="single"/>
        </w:rPr>
        <w:t>Quizzes (20%)</w:t>
      </w:r>
    </w:p>
    <w:p w14:paraId="301CD9F9" w14:textId="69AD3AB7" w:rsidR="00D55EC1" w:rsidRPr="00191662" w:rsidRDefault="00D55EC1" w:rsidP="00D55EC1">
      <w:pPr>
        <w:jc w:val="both"/>
        <w:rPr>
          <w:rStyle w:val="fontstyle01"/>
          <w:rFonts w:ascii="Garamond" w:hAnsi="Garamond"/>
        </w:rPr>
      </w:pPr>
      <w:r w:rsidRPr="00191662">
        <w:rPr>
          <w:rStyle w:val="fontstyle01"/>
          <w:rFonts w:ascii="Garamond" w:hAnsi="Garamond"/>
        </w:rPr>
        <w:t xml:space="preserve">The course will have </w:t>
      </w:r>
      <w:r w:rsidR="00BC7BA9">
        <w:rPr>
          <w:rStyle w:val="fontstyle01"/>
          <w:rFonts w:ascii="Garamond" w:hAnsi="Garamond"/>
        </w:rPr>
        <w:t>one Quiz</w:t>
      </w:r>
      <w:r w:rsidRPr="00191662">
        <w:rPr>
          <w:rStyle w:val="fontstyle01"/>
          <w:rFonts w:ascii="Garamond" w:hAnsi="Garamond"/>
        </w:rPr>
        <w:t>. The mode of conducting the quiz will be communicated during the session.</w:t>
      </w:r>
    </w:p>
    <w:p w14:paraId="32D17C20" w14:textId="3148F10E" w:rsidR="00D55EC1" w:rsidRPr="003D2C86" w:rsidRDefault="00D55EC1" w:rsidP="00D55EC1">
      <w:pPr>
        <w:pStyle w:val="ListParagraph"/>
        <w:numPr>
          <w:ilvl w:val="0"/>
          <w:numId w:val="35"/>
        </w:numPr>
        <w:rPr>
          <w:rStyle w:val="fontstyle01"/>
          <w:rFonts w:ascii="Garamond" w:hAnsi="Garamond"/>
          <w:b/>
          <w:bCs/>
          <w:u w:val="single"/>
        </w:rPr>
      </w:pPr>
      <w:r w:rsidRPr="003D2C86">
        <w:rPr>
          <w:rStyle w:val="fontstyle01"/>
          <w:rFonts w:ascii="Garamond" w:hAnsi="Garamond"/>
          <w:b/>
          <w:bCs/>
          <w:u w:val="single"/>
        </w:rPr>
        <w:t>Mid-term examination (</w:t>
      </w:r>
      <w:r w:rsidR="00BC7BA9">
        <w:rPr>
          <w:rStyle w:val="fontstyle01"/>
          <w:rFonts w:ascii="Garamond" w:hAnsi="Garamond"/>
          <w:b/>
          <w:bCs/>
          <w:u w:val="single"/>
        </w:rPr>
        <w:t>30</w:t>
      </w:r>
      <w:r w:rsidRPr="003D2C86">
        <w:rPr>
          <w:rStyle w:val="fontstyle01"/>
          <w:rFonts w:ascii="Garamond" w:hAnsi="Garamond"/>
          <w:b/>
          <w:bCs/>
          <w:u w:val="single"/>
        </w:rPr>
        <w:t>%)</w:t>
      </w:r>
    </w:p>
    <w:p w14:paraId="2993AAB9" w14:textId="77777777" w:rsidR="00D55EC1" w:rsidRPr="00191662" w:rsidRDefault="00D55EC1" w:rsidP="00D55EC1">
      <w:pPr>
        <w:rPr>
          <w:rStyle w:val="fontstyle01"/>
          <w:rFonts w:ascii="Garamond" w:hAnsi="Garamond"/>
        </w:rPr>
      </w:pPr>
      <w:r w:rsidRPr="00191662">
        <w:rPr>
          <w:rStyle w:val="fontstyle01"/>
          <w:rFonts w:ascii="Garamond" w:hAnsi="Garamond"/>
        </w:rPr>
        <w:t xml:space="preserve">Midterm will be conducted separately. </w:t>
      </w:r>
      <w:r>
        <w:rPr>
          <w:rStyle w:val="fontstyle01"/>
          <w:rFonts w:ascii="Garamond" w:hAnsi="Garamond"/>
        </w:rPr>
        <w:t xml:space="preserve">This </w:t>
      </w:r>
      <w:r w:rsidRPr="00191662">
        <w:rPr>
          <w:rStyle w:val="fontstyle01"/>
          <w:rFonts w:ascii="Garamond" w:hAnsi="Garamond"/>
        </w:rPr>
        <w:t>contains of numerical</w:t>
      </w:r>
      <w:r>
        <w:rPr>
          <w:rStyle w:val="fontstyle01"/>
          <w:rFonts w:ascii="Garamond" w:hAnsi="Garamond"/>
        </w:rPr>
        <w:t xml:space="preserve"> as well as </w:t>
      </w:r>
      <w:r w:rsidRPr="00191662">
        <w:rPr>
          <w:rStyle w:val="fontstyle01"/>
          <w:rFonts w:ascii="Garamond" w:hAnsi="Garamond"/>
        </w:rPr>
        <w:t>conceptual based questions.</w:t>
      </w:r>
    </w:p>
    <w:p w14:paraId="21093F8B" w14:textId="0280AB2B" w:rsidR="00D55EC1" w:rsidRPr="003D2C86" w:rsidRDefault="00D55EC1" w:rsidP="00D55EC1">
      <w:pPr>
        <w:pStyle w:val="ListParagraph"/>
        <w:numPr>
          <w:ilvl w:val="0"/>
          <w:numId w:val="35"/>
        </w:numPr>
        <w:rPr>
          <w:rStyle w:val="fontstyle01"/>
          <w:rFonts w:ascii="Garamond" w:hAnsi="Garamond"/>
          <w:b/>
          <w:bCs/>
          <w:u w:val="single"/>
        </w:rPr>
      </w:pPr>
      <w:r w:rsidRPr="003D2C86">
        <w:rPr>
          <w:rStyle w:val="fontstyle01"/>
          <w:rFonts w:ascii="Garamond" w:hAnsi="Garamond"/>
          <w:b/>
          <w:bCs/>
          <w:u w:val="single"/>
        </w:rPr>
        <w:t>End term exam (</w:t>
      </w:r>
      <w:r w:rsidR="00BC7BA9">
        <w:rPr>
          <w:rStyle w:val="fontstyle01"/>
          <w:rFonts w:ascii="Garamond" w:hAnsi="Garamond"/>
          <w:b/>
          <w:bCs/>
          <w:u w:val="single"/>
        </w:rPr>
        <w:t>40</w:t>
      </w:r>
      <w:r w:rsidRPr="003D2C86">
        <w:rPr>
          <w:rStyle w:val="fontstyle01"/>
          <w:rFonts w:ascii="Garamond" w:hAnsi="Garamond"/>
          <w:b/>
          <w:bCs/>
          <w:u w:val="single"/>
        </w:rPr>
        <w:t>%)</w:t>
      </w:r>
    </w:p>
    <w:p w14:paraId="7AD78425" w14:textId="0D0D7060" w:rsidR="00D55EC1" w:rsidRDefault="00D55EC1" w:rsidP="00D55EC1">
      <w:pPr>
        <w:rPr>
          <w:rStyle w:val="fontstyle01"/>
          <w:rFonts w:ascii="Garamond" w:hAnsi="Garamond"/>
        </w:rPr>
      </w:pPr>
      <w:r w:rsidRPr="00191662">
        <w:rPr>
          <w:rStyle w:val="fontstyle01"/>
          <w:rFonts w:ascii="Garamond" w:hAnsi="Garamond"/>
        </w:rPr>
        <w:t xml:space="preserve">End term will </w:t>
      </w:r>
      <w:r>
        <w:rPr>
          <w:rStyle w:val="fontstyle01"/>
          <w:rFonts w:ascii="Garamond" w:hAnsi="Garamond"/>
        </w:rPr>
        <w:t xml:space="preserve">cover course contents of all 20 sessions. </w:t>
      </w:r>
      <w:r w:rsidRPr="00191662">
        <w:rPr>
          <w:rStyle w:val="fontstyle01"/>
          <w:rFonts w:ascii="Garamond" w:hAnsi="Garamond"/>
        </w:rPr>
        <w:t xml:space="preserve"> </w:t>
      </w:r>
      <w:r>
        <w:rPr>
          <w:rStyle w:val="fontstyle01"/>
          <w:rFonts w:ascii="Garamond" w:hAnsi="Garamond"/>
        </w:rPr>
        <w:t>This will</w:t>
      </w:r>
      <w:r w:rsidRPr="00191662">
        <w:rPr>
          <w:rStyle w:val="fontstyle01"/>
          <w:rFonts w:ascii="Garamond" w:hAnsi="Garamond"/>
        </w:rPr>
        <w:t xml:space="preserve"> consist of numerical</w:t>
      </w:r>
      <w:r>
        <w:rPr>
          <w:rStyle w:val="fontstyle01"/>
          <w:rFonts w:ascii="Garamond" w:hAnsi="Garamond"/>
        </w:rPr>
        <w:t xml:space="preserve"> -cum-</w:t>
      </w:r>
      <w:r w:rsidRPr="00191662">
        <w:rPr>
          <w:rStyle w:val="fontstyle01"/>
          <w:rFonts w:ascii="Garamond" w:hAnsi="Garamond"/>
        </w:rPr>
        <w:t>conceptual questions.</w:t>
      </w:r>
    </w:p>
    <w:p w14:paraId="579CD6D5" w14:textId="3ACEB5C1" w:rsidR="00BC7BA9" w:rsidRPr="00BC7BA9" w:rsidRDefault="00BC7BA9" w:rsidP="00BC7BA9">
      <w:pPr>
        <w:pStyle w:val="ListParagraph"/>
        <w:numPr>
          <w:ilvl w:val="0"/>
          <w:numId w:val="35"/>
        </w:numPr>
        <w:rPr>
          <w:rStyle w:val="fontstyle01"/>
          <w:rFonts w:ascii="Garamond" w:hAnsi="Garamond"/>
          <w:b/>
          <w:bCs/>
          <w:u w:val="single"/>
        </w:rPr>
      </w:pPr>
      <w:r w:rsidRPr="00BC7BA9">
        <w:rPr>
          <w:rStyle w:val="fontstyle01"/>
          <w:rFonts w:ascii="Garamond" w:hAnsi="Garamond"/>
          <w:b/>
          <w:bCs/>
          <w:u w:val="single"/>
        </w:rPr>
        <w:t xml:space="preserve">Class Participation </w:t>
      </w:r>
      <w:r>
        <w:rPr>
          <w:rStyle w:val="fontstyle01"/>
          <w:rFonts w:ascii="Garamond" w:hAnsi="Garamond"/>
          <w:b/>
          <w:bCs/>
          <w:u w:val="single"/>
        </w:rPr>
        <w:t>(10%</w:t>
      </w:r>
    </w:p>
    <w:p w14:paraId="1E00A9DF" w14:textId="18161B22" w:rsidR="00D55EC1" w:rsidRDefault="00D55EC1" w:rsidP="007F7221">
      <w:pPr>
        <w:rPr>
          <w:rFonts w:cstheme="minorHAnsi"/>
          <w:b/>
          <w:sz w:val="28"/>
          <w:szCs w:val="28"/>
          <w:u w:val="single"/>
        </w:rPr>
      </w:pPr>
    </w:p>
    <w:p w14:paraId="6A230E05" w14:textId="77777777" w:rsidR="00260343" w:rsidRDefault="005172B8" w:rsidP="008A2641">
      <w:pPr>
        <w:autoSpaceDE w:val="0"/>
        <w:autoSpaceDN w:val="0"/>
        <w:adjustRightInd w:val="0"/>
        <w:spacing w:after="120" w:line="240" w:lineRule="atLeast"/>
        <w:jc w:val="both"/>
        <w:rPr>
          <w:rStyle w:val="fontstyle01"/>
          <w:rFonts w:ascii="Garamond" w:hAnsi="Garamond"/>
          <w:b/>
          <w:bCs/>
          <w:sz w:val="32"/>
          <w:szCs w:val="32"/>
          <w:u w:val="single"/>
        </w:rPr>
      </w:pPr>
      <w:r w:rsidRPr="005172B8">
        <w:rPr>
          <w:rStyle w:val="fontstyle01"/>
          <w:rFonts w:ascii="Garamond" w:hAnsi="Garamond"/>
          <w:b/>
          <w:bCs/>
          <w:sz w:val="32"/>
          <w:szCs w:val="32"/>
          <w:u w:val="single"/>
        </w:rPr>
        <w:t>Code of Ethics</w:t>
      </w:r>
    </w:p>
    <w:p w14:paraId="33AF7844" w14:textId="07E5B259" w:rsidR="00260343" w:rsidRPr="00260343" w:rsidRDefault="005172B8" w:rsidP="008A2641">
      <w:pPr>
        <w:autoSpaceDE w:val="0"/>
        <w:autoSpaceDN w:val="0"/>
        <w:adjustRightInd w:val="0"/>
        <w:spacing w:after="120" w:line="360" w:lineRule="auto"/>
        <w:jc w:val="both"/>
        <w:rPr>
          <w:rStyle w:val="fontstyle01"/>
          <w:rFonts w:ascii="Garamond" w:hAnsi="Garamond"/>
        </w:rPr>
      </w:pPr>
      <w:r w:rsidRPr="00EE212E">
        <w:rPr>
          <w:rFonts w:ascii="Times New Roman" w:eastAsia="Times New Roman" w:hAnsi="Times New Roman" w:cs="Times New Roman"/>
          <w:sz w:val="24"/>
          <w:szCs w:val="24"/>
        </w:rPr>
        <w:br/>
      </w:r>
      <w:r w:rsidR="00260343" w:rsidRPr="00260343">
        <w:rPr>
          <w:rStyle w:val="fontstyle01"/>
          <w:rFonts w:ascii="Garamond" w:hAnsi="Garamond"/>
        </w:rPr>
        <w:t xml:space="preserve">Utmost care </w:t>
      </w:r>
      <w:r w:rsidR="00260343">
        <w:rPr>
          <w:rStyle w:val="fontstyle01"/>
          <w:rFonts w:ascii="Garamond" w:hAnsi="Garamond"/>
        </w:rPr>
        <w:t xml:space="preserve">will </w:t>
      </w:r>
      <w:r w:rsidR="00260343" w:rsidRPr="00260343">
        <w:rPr>
          <w:rStyle w:val="fontstyle01"/>
          <w:rFonts w:ascii="Garamond" w:hAnsi="Garamond"/>
        </w:rPr>
        <w:t>be taken</w:t>
      </w:r>
      <w:r w:rsidR="00260343">
        <w:rPr>
          <w:rStyle w:val="fontstyle01"/>
          <w:rFonts w:ascii="Garamond" w:hAnsi="Garamond"/>
        </w:rPr>
        <w:t xml:space="preserve"> </w:t>
      </w:r>
      <w:r w:rsidR="00260343" w:rsidRPr="00260343">
        <w:rPr>
          <w:rStyle w:val="fontstyle01"/>
          <w:rFonts w:ascii="Garamond" w:hAnsi="Garamond"/>
        </w:rPr>
        <w:t xml:space="preserve">to maintain class decorum. </w:t>
      </w:r>
      <w:r w:rsidR="00260343">
        <w:rPr>
          <w:rStyle w:val="fontstyle01"/>
          <w:rFonts w:ascii="Garamond" w:hAnsi="Garamond"/>
        </w:rPr>
        <w:t>E</w:t>
      </w:r>
      <w:r w:rsidR="00260343" w:rsidRPr="00260343">
        <w:rPr>
          <w:rStyle w:val="fontstyle01"/>
          <w:rFonts w:ascii="Garamond" w:hAnsi="Garamond"/>
        </w:rPr>
        <w:t>valuation criteria</w:t>
      </w:r>
      <w:r w:rsidR="00260343">
        <w:rPr>
          <w:rStyle w:val="fontstyle01"/>
          <w:rFonts w:ascii="Garamond" w:hAnsi="Garamond"/>
        </w:rPr>
        <w:t xml:space="preserve"> will be strictly followed</w:t>
      </w:r>
      <w:r w:rsidR="00260343" w:rsidRPr="00260343">
        <w:rPr>
          <w:rStyle w:val="fontstyle01"/>
          <w:rFonts w:ascii="Garamond" w:hAnsi="Garamond"/>
        </w:rPr>
        <w:t xml:space="preserve">. Any academic dishonesty viz. exchange of remarks, notes, gestures, or glances at another student’s paper in the examination hall will lead to disciplinary action against the </w:t>
      </w:r>
      <w:r w:rsidR="00260343">
        <w:rPr>
          <w:rStyle w:val="fontstyle01"/>
          <w:rFonts w:ascii="Garamond" w:hAnsi="Garamond"/>
        </w:rPr>
        <w:t xml:space="preserve">identified </w:t>
      </w:r>
      <w:r w:rsidR="00260343" w:rsidRPr="00260343">
        <w:rPr>
          <w:rStyle w:val="fontstyle01"/>
          <w:rFonts w:ascii="Garamond" w:hAnsi="Garamond"/>
        </w:rPr>
        <w:t>student</w:t>
      </w:r>
      <w:r w:rsidR="00260343">
        <w:rPr>
          <w:rStyle w:val="fontstyle01"/>
          <w:rFonts w:ascii="Garamond" w:hAnsi="Garamond"/>
        </w:rPr>
        <w:t xml:space="preserve">s. </w:t>
      </w:r>
      <w:r w:rsidR="00260343" w:rsidRPr="00260343">
        <w:rPr>
          <w:rStyle w:val="fontstyle01"/>
          <w:rFonts w:ascii="Garamond" w:hAnsi="Garamond"/>
        </w:rPr>
        <w:t xml:space="preserve"> </w:t>
      </w:r>
    </w:p>
    <w:p w14:paraId="6D81710F" w14:textId="77777777" w:rsidR="008A2641" w:rsidRDefault="008A2641" w:rsidP="00260343">
      <w:pPr>
        <w:spacing w:line="360" w:lineRule="auto"/>
        <w:rPr>
          <w:rStyle w:val="fontstyle01"/>
          <w:rFonts w:ascii="Garamond" w:hAnsi="Garamond"/>
          <w:b/>
          <w:bCs/>
          <w:sz w:val="32"/>
          <w:szCs w:val="32"/>
          <w:u w:val="single"/>
        </w:rPr>
      </w:pPr>
    </w:p>
    <w:p w14:paraId="231B9B6E" w14:textId="108BFF24" w:rsidR="005172B8" w:rsidRDefault="005172B8" w:rsidP="00260343">
      <w:pPr>
        <w:spacing w:line="360" w:lineRule="auto"/>
        <w:rPr>
          <w:rFonts w:cstheme="minorHAnsi"/>
          <w:b/>
          <w:sz w:val="28"/>
          <w:szCs w:val="28"/>
          <w:u w:val="single"/>
        </w:rPr>
      </w:pPr>
      <w:r w:rsidRPr="005172B8">
        <w:rPr>
          <w:rStyle w:val="fontstyle01"/>
          <w:rFonts w:ascii="Garamond" w:hAnsi="Garamond"/>
          <w:b/>
          <w:bCs/>
          <w:sz w:val="32"/>
          <w:szCs w:val="32"/>
          <w:u w:val="single"/>
        </w:rPr>
        <w:t>Feedback</w:t>
      </w:r>
      <w:r w:rsidRPr="00EE212E">
        <w:rPr>
          <w:rFonts w:ascii="Times New Roman" w:eastAsia="Times New Roman" w:hAnsi="Times New Roman" w:cs="Times New Roman"/>
          <w:sz w:val="27"/>
          <w:szCs w:val="27"/>
        </w:rPr>
        <w:t xml:space="preserve"> </w:t>
      </w:r>
      <w:r w:rsidRPr="00EE212E">
        <w:rPr>
          <w:rFonts w:ascii="Times New Roman" w:eastAsia="Times New Roman" w:hAnsi="Times New Roman" w:cs="Times New Roman"/>
          <w:sz w:val="24"/>
          <w:szCs w:val="24"/>
        </w:rPr>
        <w:br/>
      </w:r>
      <w:r w:rsidR="00850743">
        <w:rPr>
          <w:rStyle w:val="fontstyle01"/>
          <w:rFonts w:ascii="Garamond" w:hAnsi="Garamond"/>
        </w:rPr>
        <w:t>F</w:t>
      </w:r>
      <w:r w:rsidRPr="005172B8">
        <w:rPr>
          <w:rStyle w:val="fontstyle01"/>
          <w:rFonts w:ascii="Garamond" w:hAnsi="Garamond"/>
        </w:rPr>
        <w:t>eedback</w:t>
      </w:r>
      <w:r w:rsidR="00850743">
        <w:rPr>
          <w:rStyle w:val="fontstyle01"/>
          <w:rFonts w:ascii="Garamond" w:hAnsi="Garamond"/>
        </w:rPr>
        <w:t xml:space="preserve"> after end of each session will be solicited. D</w:t>
      </w:r>
      <w:r w:rsidRPr="005172B8">
        <w:rPr>
          <w:rStyle w:val="fontstyle01"/>
          <w:rFonts w:ascii="Garamond" w:hAnsi="Garamond"/>
        </w:rPr>
        <w:t>oubts</w:t>
      </w:r>
      <w:r w:rsidR="00850743">
        <w:rPr>
          <w:rStyle w:val="fontstyle01"/>
          <w:rFonts w:ascii="Garamond" w:hAnsi="Garamond"/>
        </w:rPr>
        <w:t xml:space="preserve"> clearing sessions will be separately taken.</w:t>
      </w:r>
      <w:r w:rsidRPr="005172B8">
        <w:rPr>
          <w:rStyle w:val="fontstyle01"/>
          <w:rFonts w:ascii="Garamond" w:hAnsi="Garamond"/>
        </w:rPr>
        <w:t xml:space="preserve"> “</w:t>
      </w:r>
      <w:r w:rsidR="00850743">
        <w:rPr>
          <w:rStyle w:val="fontstyle01"/>
          <w:rFonts w:ascii="Garamond" w:hAnsi="Garamond"/>
        </w:rPr>
        <w:t>F</w:t>
      </w:r>
      <w:r w:rsidRPr="005172B8">
        <w:rPr>
          <w:rStyle w:val="fontstyle01"/>
          <w:rFonts w:ascii="Garamond" w:hAnsi="Garamond"/>
        </w:rPr>
        <w:t xml:space="preserve">ocus </w:t>
      </w:r>
      <w:r w:rsidR="00850743">
        <w:rPr>
          <w:rStyle w:val="fontstyle01"/>
          <w:rFonts w:ascii="Garamond" w:hAnsi="Garamond"/>
        </w:rPr>
        <w:t>G</w:t>
      </w:r>
      <w:r w:rsidRPr="005172B8">
        <w:rPr>
          <w:rStyle w:val="fontstyle01"/>
          <w:rFonts w:ascii="Garamond" w:hAnsi="Garamond"/>
        </w:rPr>
        <w:t xml:space="preserve">roup” (consisting of 6-7 students from the class with diverse backgrounds including the CR) </w:t>
      </w:r>
      <w:r w:rsidR="00850743">
        <w:rPr>
          <w:rStyle w:val="fontstyle01"/>
          <w:rFonts w:ascii="Garamond" w:hAnsi="Garamond"/>
        </w:rPr>
        <w:t xml:space="preserve">will </w:t>
      </w:r>
      <w:r w:rsidRPr="005172B8">
        <w:rPr>
          <w:rStyle w:val="fontstyle01"/>
          <w:rFonts w:ascii="Garamond" w:hAnsi="Garamond"/>
        </w:rPr>
        <w:t xml:space="preserve">continuously interacts with the students and </w:t>
      </w:r>
      <w:r w:rsidR="00850743">
        <w:rPr>
          <w:rStyle w:val="fontstyle01"/>
          <w:rFonts w:ascii="Garamond" w:hAnsi="Garamond"/>
        </w:rPr>
        <w:t xml:space="preserve">intimate </w:t>
      </w:r>
      <w:r w:rsidRPr="005172B8">
        <w:rPr>
          <w:rStyle w:val="fontstyle01"/>
          <w:rFonts w:ascii="Garamond" w:hAnsi="Garamond"/>
        </w:rPr>
        <w:t>about their problems, if any, with the course.</w:t>
      </w:r>
    </w:p>
    <w:sectPr w:rsidR="005172B8" w:rsidSect="00E27BD4">
      <w:footerReference w:type="default" r:id="rId11"/>
      <w:footerReference w:type="first" r:id="rId12"/>
      <w:pgSz w:w="12240" w:h="15840"/>
      <w:pgMar w:top="1134" w:right="1440" w:bottom="1134"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8976CA" w14:textId="77777777" w:rsidR="000A2780" w:rsidRDefault="000A2780" w:rsidP="001E5926">
      <w:pPr>
        <w:spacing w:after="0" w:line="240" w:lineRule="auto"/>
      </w:pPr>
      <w:r>
        <w:separator/>
      </w:r>
    </w:p>
  </w:endnote>
  <w:endnote w:type="continuationSeparator" w:id="0">
    <w:p w14:paraId="727F7B3B" w14:textId="77777777" w:rsidR="000A2780" w:rsidRDefault="000A2780" w:rsidP="001E59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yriad Pro">
    <w:altName w:val="Arial"/>
    <w:panose1 w:val="00000000000000000000"/>
    <w:charset w:val="00"/>
    <w:family w:val="swiss"/>
    <w:notTrueType/>
    <w:pitch w:val="variable"/>
    <w:sig w:usb0="2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6328701"/>
      <w:docPartObj>
        <w:docPartGallery w:val="Page Numbers (Bottom of Page)"/>
        <w:docPartUnique/>
      </w:docPartObj>
    </w:sdtPr>
    <w:sdtEndPr>
      <w:rPr>
        <w:noProof/>
      </w:rPr>
    </w:sdtEndPr>
    <w:sdtContent>
      <w:p w14:paraId="3D46BED3" w14:textId="2B9B0873" w:rsidR="001E5926" w:rsidRDefault="001E592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555567A" w14:textId="77777777" w:rsidR="001E5926" w:rsidRDefault="001E59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0412295"/>
      <w:docPartObj>
        <w:docPartGallery w:val="Page Numbers (Bottom of Page)"/>
        <w:docPartUnique/>
      </w:docPartObj>
    </w:sdtPr>
    <w:sdtEndPr>
      <w:rPr>
        <w:noProof/>
      </w:rPr>
    </w:sdtEndPr>
    <w:sdtContent>
      <w:p w14:paraId="7781D40A" w14:textId="1801B152" w:rsidR="001801C7" w:rsidRDefault="001801C7">
        <w:pPr>
          <w:pStyle w:val="Footer"/>
        </w:pPr>
        <w:r>
          <w:fldChar w:fldCharType="begin"/>
        </w:r>
        <w:r>
          <w:instrText xml:space="preserve"> PAGE   \* MERGEFORMAT </w:instrText>
        </w:r>
        <w:r>
          <w:fldChar w:fldCharType="separate"/>
        </w:r>
        <w:r>
          <w:rPr>
            <w:noProof/>
          </w:rPr>
          <w:t>2</w:t>
        </w:r>
        <w:r>
          <w:rPr>
            <w:noProof/>
          </w:rPr>
          <w:fldChar w:fldCharType="end"/>
        </w:r>
      </w:p>
    </w:sdtContent>
  </w:sdt>
  <w:p w14:paraId="1B1B0B01" w14:textId="77777777" w:rsidR="001801C7" w:rsidRDefault="001801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290DF1" w14:textId="77777777" w:rsidR="000A2780" w:rsidRDefault="000A2780" w:rsidP="001E5926">
      <w:pPr>
        <w:spacing w:after="0" w:line="240" w:lineRule="auto"/>
      </w:pPr>
      <w:r>
        <w:separator/>
      </w:r>
    </w:p>
  </w:footnote>
  <w:footnote w:type="continuationSeparator" w:id="0">
    <w:p w14:paraId="4B788B22" w14:textId="77777777" w:rsidR="000A2780" w:rsidRDefault="000A2780" w:rsidP="001E592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11.5pt;height:11.5pt" o:bullet="t">
        <v:imagedata r:id="rId1" o:title="clip_image001"/>
      </v:shape>
    </w:pict>
  </w:numPicBullet>
  <w:abstractNum w:abstractNumId="0" w15:restartNumberingAfterBreak="0">
    <w:nsid w:val="047811E4"/>
    <w:multiLevelType w:val="hybridMultilevel"/>
    <w:tmpl w:val="8DCC2EA0"/>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 w15:restartNumberingAfterBreak="0">
    <w:nsid w:val="05C15CDA"/>
    <w:multiLevelType w:val="hybridMultilevel"/>
    <w:tmpl w:val="69E4B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9A4D4A"/>
    <w:multiLevelType w:val="hybridMultilevel"/>
    <w:tmpl w:val="6BDE9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250B14"/>
    <w:multiLevelType w:val="hybridMultilevel"/>
    <w:tmpl w:val="3D56726C"/>
    <w:lvl w:ilvl="0" w:tplc="04090001">
      <w:start w:val="1"/>
      <w:numFmt w:val="bullet"/>
      <w:lvlText w:val=""/>
      <w:lvlJc w:val="left"/>
      <w:pPr>
        <w:ind w:left="1297" w:hanging="360"/>
      </w:pPr>
      <w:rPr>
        <w:rFonts w:ascii="Symbol" w:hAnsi="Symbol" w:hint="default"/>
      </w:rPr>
    </w:lvl>
    <w:lvl w:ilvl="1" w:tplc="04090003" w:tentative="1">
      <w:start w:val="1"/>
      <w:numFmt w:val="bullet"/>
      <w:lvlText w:val="o"/>
      <w:lvlJc w:val="left"/>
      <w:pPr>
        <w:ind w:left="2017" w:hanging="360"/>
      </w:pPr>
      <w:rPr>
        <w:rFonts w:ascii="Courier New" w:hAnsi="Courier New" w:cs="Courier New" w:hint="default"/>
      </w:rPr>
    </w:lvl>
    <w:lvl w:ilvl="2" w:tplc="04090005" w:tentative="1">
      <w:start w:val="1"/>
      <w:numFmt w:val="bullet"/>
      <w:lvlText w:val=""/>
      <w:lvlJc w:val="left"/>
      <w:pPr>
        <w:ind w:left="2737" w:hanging="360"/>
      </w:pPr>
      <w:rPr>
        <w:rFonts w:ascii="Wingdings" w:hAnsi="Wingdings" w:hint="default"/>
      </w:rPr>
    </w:lvl>
    <w:lvl w:ilvl="3" w:tplc="04090001" w:tentative="1">
      <w:start w:val="1"/>
      <w:numFmt w:val="bullet"/>
      <w:lvlText w:val=""/>
      <w:lvlJc w:val="left"/>
      <w:pPr>
        <w:ind w:left="3457" w:hanging="360"/>
      </w:pPr>
      <w:rPr>
        <w:rFonts w:ascii="Symbol" w:hAnsi="Symbol" w:hint="default"/>
      </w:rPr>
    </w:lvl>
    <w:lvl w:ilvl="4" w:tplc="04090003" w:tentative="1">
      <w:start w:val="1"/>
      <w:numFmt w:val="bullet"/>
      <w:lvlText w:val="o"/>
      <w:lvlJc w:val="left"/>
      <w:pPr>
        <w:ind w:left="4177" w:hanging="360"/>
      </w:pPr>
      <w:rPr>
        <w:rFonts w:ascii="Courier New" w:hAnsi="Courier New" w:cs="Courier New" w:hint="default"/>
      </w:rPr>
    </w:lvl>
    <w:lvl w:ilvl="5" w:tplc="04090005" w:tentative="1">
      <w:start w:val="1"/>
      <w:numFmt w:val="bullet"/>
      <w:lvlText w:val=""/>
      <w:lvlJc w:val="left"/>
      <w:pPr>
        <w:ind w:left="4897" w:hanging="360"/>
      </w:pPr>
      <w:rPr>
        <w:rFonts w:ascii="Wingdings" w:hAnsi="Wingdings" w:hint="default"/>
      </w:rPr>
    </w:lvl>
    <w:lvl w:ilvl="6" w:tplc="04090001" w:tentative="1">
      <w:start w:val="1"/>
      <w:numFmt w:val="bullet"/>
      <w:lvlText w:val=""/>
      <w:lvlJc w:val="left"/>
      <w:pPr>
        <w:ind w:left="5617" w:hanging="360"/>
      </w:pPr>
      <w:rPr>
        <w:rFonts w:ascii="Symbol" w:hAnsi="Symbol" w:hint="default"/>
      </w:rPr>
    </w:lvl>
    <w:lvl w:ilvl="7" w:tplc="04090003" w:tentative="1">
      <w:start w:val="1"/>
      <w:numFmt w:val="bullet"/>
      <w:lvlText w:val="o"/>
      <w:lvlJc w:val="left"/>
      <w:pPr>
        <w:ind w:left="6337" w:hanging="360"/>
      </w:pPr>
      <w:rPr>
        <w:rFonts w:ascii="Courier New" w:hAnsi="Courier New" w:cs="Courier New" w:hint="default"/>
      </w:rPr>
    </w:lvl>
    <w:lvl w:ilvl="8" w:tplc="04090005" w:tentative="1">
      <w:start w:val="1"/>
      <w:numFmt w:val="bullet"/>
      <w:lvlText w:val=""/>
      <w:lvlJc w:val="left"/>
      <w:pPr>
        <w:ind w:left="7057" w:hanging="360"/>
      </w:pPr>
      <w:rPr>
        <w:rFonts w:ascii="Wingdings" w:hAnsi="Wingdings" w:hint="default"/>
      </w:rPr>
    </w:lvl>
  </w:abstractNum>
  <w:abstractNum w:abstractNumId="4" w15:restartNumberingAfterBreak="0">
    <w:nsid w:val="13317AB5"/>
    <w:multiLevelType w:val="multilevel"/>
    <w:tmpl w:val="A594AA9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7A5673"/>
    <w:multiLevelType w:val="hybridMultilevel"/>
    <w:tmpl w:val="028ACB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6155D8"/>
    <w:multiLevelType w:val="hybridMultilevel"/>
    <w:tmpl w:val="46802FF2"/>
    <w:lvl w:ilvl="0" w:tplc="04090001">
      <w:start w:val="1"/>
      <w:numFmt w:val="bullet"/>
      <w:lvlText w:val=""/>
      <w:lvlJc w:val="left"/>
      <w:pPr>
        <w:ind w:left="577"/>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2F3C76C2">
      <w:start w:val="1"/>
      <w:numFmt w:val="lowerLetter"/>
      <w:lvlText w:val="%2"/>
      <w:lvlJc w:val="left"/>
      <w:pPr>
        <w:ind w:left="1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10C8AC">
      <w:start w:val="1"/>
      <w:numFmt w:val="lowerRoman"/>
      <w:lvlText w:val="%3"/>
      <w:lvlJc w:val="left"/>
      <w:pPr>
        <w:ind w:left="21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6A884F8">
      <w:start w:val="1"/>
      <w:numFmt w:val="decimal"/>
      <w:lvlText w:val="%4"/>
      <w:lvlJc w:val="left"/>
      <w:pPr>
        <w:ind w:left="2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7C4D4F4">
      <w:start w:val="1"/>
      <w:numFmt w:val="lowerLetter"/>
      <w:lvlText w:val="%5"/>
      <w:lvlJc w:val="left"/>
      <w:pPr>
        <w:ind w:left="35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7F6962A">
      <w:start w:val="1"/>
      <w:numFmt w:val="lowerRoman"/>
      <w:lvlText w:val="%6"/>
      <w:lvlJc w:val="left"/>
      <w:pPr>
        <w:ind w:left="4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CE53DA">
      <w:start w:val="1"/>
      <w:numFmt w:val="decimal"/>
      <w:lvlText w:val="%7"/>
      <w:lvlJc w:val="left"/>
      <w:pPr>
        <w:ind w:left="50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1027002">
      <w:start w:val="1"/>
      <w:numFmt w:val="lowerLetter"/>
      <w:lvlText w:val="%8"/>
      <w:lvlJc w:val="left"/>
      <w:pPr>
        <w:ind w:left="5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146472">
      <w:start w:val="1"/>
      <w:numFmt w:val="lowerRoman"/>
      <w:lvlText w:val="%9"/>
      <w:lvlJc w:val="left"/>
      <w:pPr>
        <w:ind w:left="6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5DF45AE"/>
    <w:multiLevelType w:val="hybridMultilevel"/>
    <w:tmpl w:val="F140B4EC"/>
    <w:lvl w:ilvl="0" w:tplc="67C690A4">
      <w:start w:val="1"/>
      <w:numFmt w:val="decimal"/>
      <w:lvlText w:val="%1."/>
      <w:lvlJc w:val="left"/>
      <w:pPr>
        <w:ind w:left="5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5982190">
      <w:start w:val="1"/>
      <w:numFmt w:val="bullet"/>
      <w:lvlText w:val="-"/>
      <w:lvlJc w:val="left"/>
      <w:pPr>
        <w:ind w:left="9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FB02D1E">
      <w:start w:val="1"/>
      <w:numFmt w:val="bullet"/>
      <w:lvlText w:val="▪"/>
      <w:lvlJc w:val="left"/>
      <w:pPr>
        <w:ind w:left="17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0A2A73A">
      <w:start w:val="1"/>
      <w:numFmt w:val="bullet"/>
      <w:lvlText w:val="•"/>
      <w:lvlJc w:val="left"/>
      <w:pPr>
        <w:ind w:left="24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7ACC56">
      <w:start w:val="1"/>
      <w:numFmt w:val="bullet"/>
      <w:lvlText w:val="o"/>
      <w:lvlJc w:val="left"/>
      <w:pPr>
        <w:ind w:left="32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E864C0C">
      <w:start w:val="1"/>
      <w:numFmt w:val="bullet"/>
      <w:lvlText w:val="▪"/>
      <w:lvlJc w:val="left"/>
      <w:pPr>
        <w:ind w:left="39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BB838C2">
      <w:start w:val="1"/>
      <w:numFmt w:val="bullet"/>
      <w:lvlText w:val="•"/>
      <w:lvlJc w:val="left"/>
      <w:pPr>
        <w:ind w:left="46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5EE49AA">
      <w:start w:val="1"/>
      <w:numFmt w:val="bullet"/>
      <w:lvlText w:val="o"/>
      <w:lvlJc w:val="left"/>
      <w:pPr>
        <w:ind w:left="5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018CCF0">
      <w:start w:val="1"/>
      <w:numFmt w:val="bullet"/>
      <w:lvlText w:val="▪"/>
      <w:lvlJc w:val="left"/>
      <w:pPr>
        <w:ind w:left="6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1AA2786B"/>
    <w:multiLevelType w:val="hybridMultilevel"/>
    <w:tmpl w:val="0F8CE06C"/>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9" w15:restartNumberingAfterBreak="0">
    <w:nsid w:val="1C0E7937"/>
    <w:multiLevelType w:val="hybridMultilevel"/>
    <w:tmpl w:val="F0CC4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916999"/>
    <w:multiLevelType w:val="hybridMultilevel"/>
    <w:tmpl w:val="BB1EFA9A"/>
    <w:lvl w:ilvl="0" w:tplc="04090001">
      <w:start w:val="1"/>
      <w:numFmt w:val="bullet"/>
      <w:lvlText w:val=""/>
      <w:lvlJc w:val="left"/>
      <w:pPr>
        <w:ind w:left="577"/>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989C2314">
      <w:start w:val="1"/>
      <w:numFmt w:val="lowerLetter"/>
      <w:lvlText w:val="%2"/>
      <w:lvlJc w:val="left"/>
      <w:pPr>
        <w:ind w:left="1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FCE750E">
      <w:start w:val="1"/>
      <w:numFmt w:val="lowerRoman"/>
      <w:lvlText w:val="%3"/>
      <w:lvlJc w:val="left"/>
      <w:pPr>
        <w:ind w:left="21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6B65DDC">
      <w:start w:val="1"/>
      <w:numFmt w:val="decimal"/>
      <w:lvlText w:val="%4"/>
      <w:lvlJc w:val="left"/>
      <w:pPr>
        <w:ind w:left="2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8965CA2">
      <w:start w:val="1"/>
      <w:numFmt w:val="lowerLetter"/>
      <w:lvlText w:val="%5"/>
      <w:lvlJc w:val="left"/>
      <w:pPr>
        <w:ind w:left="35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80BA48">
      <w:start w:val="1"/>
      <w:numFmt w:val="lowerRoman"/>
      <w:lvlText w:val="%6"/>
      <w:lvlJc w:val="left"/>
      <w:pPr>
        <w:ind w:left="4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564D538">
      <w:start w:val="1"/>
      <w:numFmt w:val="decimal"/>
      <w:lvlText w:val="%7"/>
      <w:lvlJc w:val="left"/>
      <w:pPr>
        <w:ind w:left="50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E26CB0">
      <w:start w:val="1"/>
      <w:numFmt w:val="lowerLetter"/>
      <w:lvlText w:val="%8"/>
      <w:lvlJc w:val="left"/>
      <w:pPr>
        <w:ind w:left="5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A477FC">
      <w:start w:val="1"/>
      <w:numFmt w:val="lowerRoman"/>
      <w:lvlText w:val="%9"/>
      <w:lvlJc w:val="left"/>
      <w:pPr>
        <w:ind w:left="6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22414B48"/>
    <w:multiLevelType w:val="hybridMultilevel"/>
    <w:tmpl w:val="A00A25D6"/>
    <w:lvl w:ilvl="0" w:tplc="04090001">
      <w:start w:val="1"/>
      <w:numFmt w:val="bullet"/>
      <w:lvlText w:val=""/>
      <w:lvlJc w:val="left"/>
      <w:pPr>
        <w:ind w:left="577"/>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2B56FF3C">
      <w:start w:val="1"/>
      <w:numFmt w:val="lowerLetter"/>
      <w:lvlText w:val="%2"/>
      <w:lvlJc w:val="left"/>
      <w:pPr>
        <w:ind w:left="1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6AA5108">
      <w:start w:val="1"/>
      <w:numFmt w:val="lowerRoman"/>
      <w:lvlText w:val="%3"/>
      <w:lvlJc w:val="left"/>
      <w:pPr>
        <w:ind w:left="21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5B86544">
      <w:start w:val="1"/>
      <w:numFmt w:val="decimal"/>
      <w:lvlText w:val="%4"/>
      <w:lvlJc w:val="left"/>
      <w:pPr>
        <w:ind w:left="2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5AA838A">
      <w:start w:val="1"/>
      <w:numFmt w:val="lowerLetter"/>
      <w:lvlText w:val="%5"/>
      <w:lvlJc w:val="left"/>
      <w:pPr>
        <w:ind w:left="35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38AED6">
      <w:start w:val="1"/>
      <w:numFmt w:val="lowerRoman"/>
      <w:lvlText w:val="%6"/>
      <w:lvlJc w:val="left"/>
      <w:pPr>
        <w:ind w:left="4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500886">
      <w:start w:val="1"/>
      <w:numFmt w:val="decimal"/>
      <w:lvlText w:val="%7"/>
      <w:lvlJc w:val="left"/>
      <w:pPr>
        <w:ind w:left="50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FB88FDC">
      <w:start w:val="1"/>
      <w:numFmt w:val="lowerLetter"/>
      <w:lvlText w:val="%8"/>
      <w:lvlJc w:val="left"/>
      <w:pPr>
        <w:ind w:left="5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3E9108">
      <w:start w:val="1"/>
      <w:numFmt w:val="lowerRoman"/>
      <w:lvlText w:val="%9"/>
      <w:lvlJc w:val="left"/>
      <w:pPr>
        <w:ind w:left="6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23204A7B"/>
    <w:multiLevelType w:val="hybridMultilevel"/>
    <w:tmpl w:val="6B565E92"/>
    <w:lvl w:ilvl="0" w:tplc="78B67DA0">
      <w:start w:val="1"/>
      <w:numFmt w:val="upperLetter"/>
      <w:lvlText w:val="%1."/>
      <w:lvlJc w:val="left"/>
      <w:pPr>
        <w:ind w:left="644" w:hanging="360"/>
      </w:pPr>
      <w:rPr>
        <w:b w:val="0"/>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246C0A68"/>
    <w:multiLevelType w:val="hybridMultilevel"/>
    <w:tmpl w:val="C874A5F4"/>
    <w:lvl w:ilvl="0" w:tplc="ECE8079C">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4D24507"/>
    <w:multiLevelType w:val="hybridMultilevel"/>
    <w:tmpl w:val="5F18987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254216E9"/>
    <w:multiLevelType w:val="hybridMultilevel"/>
    <w:tmpl w:val="98B4B0A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27330229"/>
    <w:multiLevelType w:val="multilevel"/>
    <w:tmpl w:val="33A0F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7FF2145"/>
    <w:multiLevelType w:val="hybridMultilevel"/>
    <w:tmpl w:val="E94ED7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2C9502E4"/>
    <w:multiLevelType w:val="hybridMultilevel"/>
    <w:tmpl w:val="1390D506"/>
    <w:lvl w:ilvl="0" w:tplc="BE68311A">
      <w:start w:val="13"/>
      <w:numFmt w:val="bullet"/>
      <w:lvlText w:val="-"/>
      <w:lvlJc w:val="left"/>
      <w:pPr>
        <w:ind w:left="990" w:hanging="360"/>
      </w:pPr>
      <w:rPr>
        <w:rFonts w:ascii="Garamond" w:eastAsiaTheme="minorHAnsi" w:hAnsi="Garamond" w:cstheme="minorBidi" w:hint="default"/>
      </w:rPr>
    </w:lvl>
    <w:lvl w:ilvl="1" w:tplc="40090003" w:tentative="1">
      <w:start w:val="1"/>
      <w:numFmt w:val="bullet"/>
      <w:lvlText w:val="o"/>
      <w:lvlJc w:val="left"/>
      <w:pPr>
        <w:ind w:left="1710" w:hanging="360"/>
      </w:pPr>
      <w:rPr>
        <w:rFonts w:ascii="Courier New" w:hAnsi="Courier New" w:cs="Courier New" w:hint="default"/>
      </w:rPr>
    </w:lvl>
    <w:lvl w:ilvl="2" w:tplc="40090005" w:tentative="1">
      <w:start w:val="1"/>
      <w:numFmt w:val="bullet"/>
      <w:lvlText w:val=""/>
      <w:lvlJc w:val="left"/>
      <w:pPr>
        <w:ind w:left="2430" w:hanging="360"/>
      </w:pPr>
      <w:rPr>
        <w:rFonts w:ascii="Wingdings" w:hAnsi="Wingdings" w:hint="default"/>
      </w:rPr>
    </w:lvl>
    <w:lvl w:ilvl="3" w:tplc="40090001" w:tentative="1">
      <w:start w:val="1"/>
      <w:numFmt w:val="bullet"/>
      <w:lvlText w:val=""/>
      <w:lvlJc w:val="left"/>
      <w:pPr>
        <w:ind w:left="3150" w:hanging="360"/>
      </w:pPr>
      <w:rPr>
        <w:rFonts w:ascii="Symbol" w:hAnsi="Symbol" w:hint="default"/>
      </w:rPr>
    </w:lvl>
    <w:lvl w:ilvl="4" w:tplc="40090003" w:tentative="1">
      <w:start w:val="1"/>
      <w:numFmt w:val="bullet"/>
      <w:lvlText w:val="o"/>
      <w:lvlJc w:val="left"/>
      <w:pPr>
        <w:ind w:left="3870" w:hanging="360"/>
      </w:pPr>
      <w:rPr>
        <w:rFonts w:ascii="Courier New" w:hAnsi="Courier New" w:cs="Courier New" w:hint="default"/>
      </w:rPr>
    </w:lvl>
    <w:lvl w:ilvl="5" w:tplc="40090005" w:tentative="1">
      <w:start w:val="1"/>
      <w:numFmt w:val="bullet"/>
      <w:lvlText w:val=""/>
      <w:lvlJc w:val="left"/>
      <w:pPr>
        <w:ind w:left="4590" w:hanging="360"/>
      </w:pPr>
      <w:rPr>
        <w:rFonts w:ascii="Wingdings" w:hAnsi="Wingdings" w:hint="default"/>
      </w:rPr>
    </w:lvl>
    <w:lvl w:ilvl="6" w:tplc="40090001" w:tentative="1">
      <w:start w:val="1"/>
      <w:numFmt w:val="bullet"/>
      <w:lvlText w:val=""/>
      <w:lvlJc w:val="left"/>
      <w:pPr>
        <w:ind w:left="5310" w:hanging="360"/>
      </w:pPr>
      <w:rPr>
        <w:rFonts w:ascii="Symbol" w:hAnsi="Symbol" w:hint="default"/>
      </w:rPr>
    </w:lvl>
    <w:lvl w:ilvl="7" w:tplc="40090003" w:tentative="1">
      <w:start w:val="1"/>
      <w:numFmt w:val="bullet"/>
      <w:lvlText w:val="o"/>
      <w:lvlJc w:val="left"/>
      <w:pPr>
        <w:ind w:left="6030" w:hanging="360"/>
      </w:pPr>
      <w:rPr>
        <w:rFonts w:ascii="Courier New" w:hAnsi="Courier New" w:cs="Courier New" w:hint="default"/>
      </w:rPr>
    </w:lvl>
    <w:lvl w:ilvl="8" w:tplc="40090005" w:tentative="1">
      <w:start w:val="1"/>
      <w:numFmt w:val="bullet"/>
      <w:lvlText w:val=""/>
      <w:lvlJc w:val="left"/>
      <w:pPr>
        <w:ind w:left="6750" w:hanging="360"/>
      </w:pPr>
      <w:rPr>
        <w:rFonts w:ascii="Wingdings" w:hAnsi="Wingdings" w:hint="default"/>
      </w:rPr>
    </w:lvl>
  </w:abstractNum>
  <w:abstractNum w:abstractNumId="19" w15:restartNumberingAfterBreak="0">
    <w:nsid w:val="2E6810F6"/>
    <w:multiLevelType w:val="hybridMultilevel"/>
    <w:tmpl w:val="A0A20832"/>
    <w:lvl w:ilvl="0" w:tplc="40090007">
      <w:start w:val="1"/>
      <w:numFmt w:val="bullet"/>
      <w:lvlText w:val=""/>
      <w:lvlPicBulletId w:val="0"/>
      <w:lvlJc w:val="left"/>
      <w:pPr>
        <w:ind w:left="1440" w:hanging="360"/>
      </w:pPr>
      <w:rPr>
        <w:rFonts w:ascii="Symbol" w:hAnsi="Symbol" w:hint="default"/>
      </w:rPr>
    </w:lvl>
    <w:lvl w:ilvl="1" w:tplc="40090003">
      <w:start w:val="1"/>
      <w:numFmt w:val="bullet"/>
      <w:lvlText w:val="o"/>
      <w:lvlJc w:val="left"/>
      <w:pPr>
        <w:ind w:left="2160" w:hanging="360"/>
      </w:pPr>
      <w:rPr>
        <w:rFonts w:ascii="Courier New" w:hAnsi="Courier New" w:cs="Courier New" w:hint="default"/>
      </w:rPr>
    </w:lvl>
    <w:lvl w:ilvl="2" w:tplc="40090005">
      <w:start w:val="1"/>
      <w:numFmt w:val="bullet"/>
      <w:lvlText w:val=""/>
      <w:lvlJc w:val="left"/>
      <w:pPr>
        <w:ind w:left="2880" w:hanging="360"/>
      </w:pPr>
      <w:rPr>
        <w:rFonts w:ascii="Wingdings" w:hAnsi="Wingdings" w:hint="default"/>
      </w:rPr>
    </w:lvl>
    <w:lvl w:ilvl="3" w:tplc="40090001">
      <w:start w:val="1"/>
      <w:numFmt w:val="bullet"/>
      <w:lvlText w:val=""/>
      <w:lvlJc w:val="left"/>
      <w:pPr>
        <w:ind w:left="3600" w:hanging="360"/>
      </w:pPr>
      <w:rPr>
        <w:rFonts w:ascii="Symbol" w:hAnsi="Symbol" w:hint="default"/>
      </w:rPr>
    </w:lvl>
    <w:lvl w:ilvl="4" w:tplc="40090003">
      <w:start w:val="1"/>
      <w:numFmt w:val="bullet"/>
      <w:lvlText w:val="o"/>
      <w:lvlJc w:val="left"/>
      <w:pPr>
        <w:ind w:left="4320" w:hanging="360"/>
      </w:pPr>
      <w:rPr>
        <w:rFonts w:ascii="Courier New" w:hAnsi="Courier New" w:cs="Courier New" w:hint="default"/>
      </w:rPr>
    </w:lvl>
    <w:lvl w:ilvl="5" w:tplc="40090005">
      <w:start w:val="1"/>
      <w:numFmt w:val="bullet"/>
      <w:lvlText w:val=""/>
      <w:lvlJc w:val="left"/>
      <w:pPr>
        <w:ind w:left="5040" w:hanging="360"/>
      </w:pPr>
      <w:rPr>
        <w:rFonts w:ascii="Wingdings" w:hAnsi="Wingdings" w:hint="default"/>
      </w:rPr>
    </w:lvl>
    <w:lvl w:ilvl="6" w:tplc="40090001">
      <w:start w:val="1"/>
      <w:numFmt w:val="bullet"/>
      <w:lvlText w:val=""/>
      <w:lvlJc w:val="left"/>
      <w:pPr>
        <w:ind w:left="5760" w:hanging="360"/>
      </w:pPr>
      <w:rPr>
        <w:rFonts w:ascii="Symbol" w:hAnsi="Symbol" w:hint="default"/>
      </w:rPr>
    </w:lvl>
    <w:lvl w:ilvl="7" w:tplc="40090003">
      <w:start w:val="1"/>
      <w:numFmt w:val="bullet"/>
      <w:lvlText w:val="o"/>
      <w:lvlJc w:val="left"/>
      <w:pPr>
        <w:ind w:left="6480" w:hanging="360"/>
      </w:pPr>
      <w:rPr>
        <w:rFonts w:ascii="Courier New" w:hAnsi="Courier New" w:cs="Courier New" w:hint="default"/>
      </w:rPr>
    </w:lvl>
    <w:lvl w:ilvl="8" w:tplc="40090005">
      <w:start w:val="1"/>
      <w:numFmt w:val="bullet"/>
      <w:lvlText w:val=""/>
      <w:lvlJc w:val="left"/>
      <w:pPr>
        <w:ind w:left="7200" w:hanging="360"/>
      </w:pPr>
      <w:rPr>
        <w:rFonts w:ascii="Wingdings" w:hAnsi="Wingdings" w:hint="default"/>
      </w:rPr>
    </w:lvl>
  </w:abstractNum>
  <w:abstractNum w:abstractNumId="20" w15:restartNumberingAfterBreak="0">
    <w:nsid w:val="30F67D07"/>
    <w:multiLevelType w:val="hybridMultilevel"/>
    <w:tmpl w:val="FB64BA78"/>
    <w:lvl w:ilvl="0" w:tplc="E2BE4C7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321B7675"/>
    <w:multiLevelType w:val="hybridMultilevel"/>
    <w:tmpl w:val="4AF8A54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39616B8B"/>
    <w:multiLevelType w:val="hybridMultilevel"/>
    <w:tmpl w:val="199277D2"/>
    <w:lvl w:ilvl="0" w:tplc="40090015">
      <w:start w:val="1"/>
      <w:numFmt w:val="upp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3" w15:restartNumberingAfterBreak="0">
    <w:nsid w:val="3AF344BF"/>
    <w:multiLevelType w:val="hybridMultilevel"/>
    <w:tmpl w:val="09BA8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D8427A9"/>
    <w:multiLevelType w:val="hybridMultilevel"/>
    <w:tmpl w:val="78C6C646"/>
    <w:lvl w:ilvl="0" w:tplc="04090001">
      <w:start w:val="1"/>
      <w:numFmt w:val="bullet"/>
      <w:lvlText w:val=""/>
      <w:lvlJc w:val="left"/>
      <w:pPr>
        <w:ind w:left="577"/>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10E80DDC">
      <w:start w:val="1"/>
      <w:numFmt w:val="lowerLetter"/>
      <w:lvlText w:val="%2"/>
      <w:lvlJc w:val="left"/>
      <w:pPr>
        <w:ind w:left="1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BA6E592">
      <w:start w:val="1"/>
      <w:numFmt w:val="lowerRoman"/>
      <w:lvlText w:val="%3"/>
      <w:lvlJc w:val="left"/>
      <w:pPr>
        <w:ind w:left="21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2408BB6">
      <w:start w:val="1"/>
      <w:numFmt w:val="decimal"/>
      <w:lvlText w:val="%4"/>
      <w:lvlJc w:val="left"/>
      <w:pPr>
        <w:ind w:left="2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C7497B8">
      <w:start w:val="1"/>
      <w:numFmt w:val="lowerLetter"/>
      <w:lvlText w:val="%5"/>
      <w:lvlJc w:val="left"/>
      <w:pPr>
        <w:ind w:left="35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8781C36">
      <w:start w:val="1"/>
      <w:numFmt w:val="lowerRoman"/>
      <w:lvlText w:val="%6"/>
      <w:lvlJc w:val="left"/>
      <w:pPr>
        <w:ind w:left="4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3CA66EA">
      <w:start w:val="1"/>
      <w:numFmt w:val="decimal"/>
      <w:lvlText w:val="%7"/>
      <w:lvlJc w:val="left"/>
      <w:pPr>
        <w:ind w:left="50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DD0F9E6">
      <w:start w:val="1"/>
      <w:numFmt w:val="lowerLetter"/>
      <w:lvlText w:val="%8"/>
      <w:lvlJc w:val="left"/>
      <w:pPr>
        <w:ind w:left="5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EEFEA8">
      <w:start w:val="1"/>
      <w:numFmt w:val="lowerRoman"/>
      <w:lvlText w:val="%9"/>
      <w:lvlJc w:val="left"/>
      <w:pPr>
        <w:ind w:left="6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41121423"/>
    <w:multiLevelType w:val="hybridMultilevel"/>
    <w:tmpl w:val="86088874"/>
    <w:lvl w:ilvl="0" w:tplc="04090001">
      <w:start w:val="1"/>
      <w:numFmt w:val="bullet"/>
      <w:lvlText w:val=""/>
      <w:lvlJc w:val="left"/>
      <w:pPr>
        <w:ind w:left="577"/>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5596C02A">
      <w:start w:val="1"/>
      <w:numFmt w:val="lowerLetter"/>
      <w:lvlText w:val="%2"/>
      <w:lvlJc w:val="left"/>
      <w:pPr>
        <w:ind w:left="1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F684A2">
      <w:start w:val="1"/>
      <w:numFmt w:val="lowerRoman"/>
      <w:lvlText w:val="%3"/>
      <w:lvlJc w:val="left"/>
      <w:pPr>
        <w:ind w:left="21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A8BA76">
      <w:start w:val="1"/>
      <w:numFmt w:val="decimal"/>
      <w:lvlText w:val="%4"/>
      <w:lvlJc w:val="left"/>
      <w:pPr>
        <w:ind w:left="2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ABADB94">
      <w:start w:val="1"/>
      <w:numFmt w:val="lowerLetter"/>
      <w:lvlText w:val="%5"/>
      <w:lvlJc w:val="left"/>
      <w:pPr>
        <w:ind w:left="35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D3279FA">
      <w:start w:val="1"/>
      <w:numFmt w:val="lowerRoman"/>
      <w:lvlText w:val="%6"/>
      <w:lvlJc w:val="left"/>
      <w:pPr>
        <w:ind w:left="4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9488B90">
      <w:start w:val="1"/>
      <w:numFmt w:val="decimal"/>
      <w:lvlText w:val="%7"/>
      <w:lvlJc w:val="left"/>
      <w:pPr>
        <w:ind w:left="50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866F9C8">
      <w:start w:val="1"/>
      <w:numFmt w:val="lowerLetter"/>
      <w:lvlText w:val="%8"/>
      <w:lvlJc w:val="left"/>
      <w:pPr>
        <w:ind w:left="5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448A536">
      <w:start w:val="1"/>
      <w:numFmt w:val="lowerRoman"/>
      <w:lvlText w:val="%9"/>
      <w:lvlJc w:val="left"/>
      <w:pPr>
        <w:ind w:left="6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42EE6B85"/>
    <w:multiLevelType w:val="hybridMultilevel"/>
    <w:tmpl w:val="6ED20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5255F47"/>
    <w:multiLevelType w:val="hybridMultilevel"/>
    <w:tmpl w:val="BF4EA076"/>
    <w:lvl w:ilvl="0" w:tplc="45043B7A">
      <w:start w:val="1"/>
      <w:numFmt w:val="decimal"/>
      <w:lvlText w:val="%1."/>
      <w:lvlJc w:val="left"/>
      <w:pPr>
        <w:ind w:left="5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F3C76C2">
      <w:start w:val="1"/>
      <w:numFmt w:val="lowerLetter"/>
      <w:lvlText w:val="%2"/>
      <w:lvlJc w:val="left"/>
      <w:pPr>
        <w:ind w:left="1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10C8AC">
      <w:start w:val="1"/>
      <w:numFmt w:val="lowerRoman"/>
      <w:lvlText w:val="%3"/>
      <w:lvlJc w:val="left"/>
      <w:pPr>
        <w:ind w:left="21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6A884F8">
      <w:start w:val="1"/>
      <w:numFmt w:val="decimal"/>
      <w:lvlText w:val="%4"/>
      <w:lvlJc w:val="left"/>
      <w:pPr>
        <w:ind w:left="2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7C4D4F4">
      <w:start w:val="1"/>
      <w:numFmt w:val="lowerLetter"/>
      <w:lvlText w:val="%5"/>
      <w:lvlJc w:val="left"/>
      <w:pPr>
        <w:ind w:left="35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7F6962A">
      <w:start w:val="1"/>
      <w:numFmt w:val="lowerRoman"/>
      <w:lvlText w:val="%6"/>
      <w:lvlJc w:val="left"/>
      <w:pPr>
        <w:ind w:left="4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CE53DA">
      <w:start w:val="1"/>
      <w:numFmt w:val="decimal"/>
      <w:lvlText w:val="%7"/>
      <w:lvlJc w:val="left"/>
      <w:pPr>
        <w:ind w:left="50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1027002">
      <w:start w:val="1"/>
      <w:numFmt w:val="lowerLetter"/>
      <w:lvlText w:val="%8"/>
      <w:lvlJc w:val="left"/>
      <w:pPr>
        <w:ind w:left="5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146472">
      <w:start w:val="1"/>
      <w:numFmt w:val="lowerRoman"/>
      <w:lvlText w:val="%9"/>
      <w:lvlJc w:val="left"/>
      <w:pPr>
        <w:ind w:left="6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45981AB6"/>
    <w:multiLevelType w:val="hybridMultilevel"/>
    <w:tmpl w:val="BEB6FA40"/>
    <w:lvl w:ilvl="0" w:tplc="29FE727C">
      <w:start w:val="1"/>
      <w:numFmt w:val="decimal"/>
      <w:lvlText w:val="%1."/>
      <w:lvlJc w:val="left"/>
      <w:pPr>
        <w:ind w:left="4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16D86E">
      <w:start w:val="1"/>
      <w:numFmt w:val="lowerLetter"/>
      <w:lvlText w:val="%2"/>
      <w:lvlJc w:val="left"/>
      <w:pPr>
        <w:ind w:left="1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BCCE2EC">
      <w:start w:val="1"/>
      <w:numFmt w:val="lowerRoman"/>
      <w:lvlText w:val="%3"/>
      <w:lvlJc w:val="left"/>
      <w:pPr>
        <w:ind w:left="21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D42BAC6">
      <w:start w:val="1"/>
      <w:numFmt w:val="decimal"/>
      <w:lvlText w:val="%4"/>
      <w:lvlJc w:val="left"/>
      <w:pPr>
        <w:ind w:left="2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55CD0EC">
      <w:start w:val="1"/>
      <w:numFmt w:val="lowerLetter"/>
      <w:lvlText w:val="%5"/>
      <w:lvlJc w:val="left"/>
      <w:pPr>
        <w:ind w:left="35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E32C332">
      <w:start w:val="1"/>
      <w:numFmt w:val="lowerRoman"/>
      <w:lvlText w:val="%6"/>
      <w:lvlJc w:val="left"/>
      <w:pPr>
        <w:ind w:left="4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D36A0D6">
      <w:start w:val="1"/>
      <w:numFmt w:val="decimal"/>
      <w:lvlText w:val="%7"/>
      <w:lvlJc w:val="left"/>
      <w:pPr>
        <w:ind w:left="50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E3ABC0C">
      <w:start w:val="1"/>
      <w:numFmt w:val="lowerLetter"/>
      <w:lvlText w:val="%8"/>
      <w:lvlJc w:val="left"/>
      <w:pPr>
        <w:ind w:left="5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BAEE062">
      <w:start w:val="1"/>
      <w:numFmt w:val="lowerRoman"/>
      <w:lvlText w:val="%9"/>
      <w:lvlJc w:val="left"/>
      <w:pPr>
        <w:ind w:left="6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4839024A"/>
    <w:multiLevelType w:val="hybridMultilevel"/>
    <w:tmpl w:val="A2981E00"/>
    <w:lvl w:ilvl="0" w:tplc="04090001">
      <w:start w:val="1"/>
      <w:numFmt w:val="bullet"/>
      <w:lvlText w:val=""/>
      <w:lvlJc w:val="left"/>
      <w:pPr>
        <w:ind w:left="721" w:hanging="360"/>
      </w:pPr>
      <w:rPr>
        <w:rFonts w:ascii="Symbol" w:hAnsi="Symbol" w:hint="default"/>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30" w15:restartNumberingAfterBreak="0">
    <w:nsid w:val="57FB7017"/>
    <w:multiLevelType w:val="hybridMultilevel"/>
    <w:tmpl w:val="10001C1C"/>
    <w:lvl w:ilvl="0" w:tplc="04090001">
      <w:start w:val="1"/>
      <w:numFmt w:val="bullet"/>
      <w:lvlText w:val=""/>
      <w:lvlJc w:val="left"/>
      <w:pPr>
        <w:ind w:left="577"/>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989C2314">
      <w:start w:val="1"/>
      <w:numFmt w:val="lowerLetter"/>
      <w:lvlText w:val="%2"/>
      <w:lvlJc w:val="left"/>
      <w:pPr>
        <w:ind w:left="1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FCE750E">
      <w:start w:val="1"/>
      <w:numFmt w:val="lowerRoman"/>
      <w:lvlText w:val="%3"/>
      <w:lvlJc w:val="left"/>
      <w:pPr>
        <w:ind w:left="21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6B65DDC">
      <w:start w:val="1"/>
      <w:numFmt w:val="decimal"/>
      <w:lvlText w:val="%4"/>
      <w:lvlJc w:val="left"/>
      <w:pPr>
        <w:ind w:left="2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8965CA2">
      <w:start w:val="1"/>
      <w:numFmt w:val="lowerLetter"/>
      <w:lvlText w:val="%5"/>
      <w:lvlJc w:val="left"/>
      <w:pPr>
        <w:ind w:left="35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80BA48">
      <w:start w:val="1"/>
      <w:numFmt w:val="lowerRoman"/>
      <w:lvlText w:val="%6"/>
      <w:lvlJc w:val="left"/>
      <w:pPr>
        <w:ind w:left="4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564D538">
      <w:start w:val="1"/>
      <w:numFmt w:val="decimal"/>
      <w:lvlText w:val="%7"/>
      <w:lvlJc w:val="left"/>
      <w:pPr>
        <w:ind w:left="50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E26CB0">
      <w:start w:val="1"/>
      <w:numFmt w:val="lowerLetter"/>
      <w:lvlText w:val="%8"/>
      <w:lvlJc w:val="left"/>
      <w:pPr>
        <w:ind w:left="5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A477FC">
      <w:start w:val="1"/>
      <w:numFmt w:val="lowerRoman"/>
      <w:lvlText w:val="%9"/>
      <w:lvlJc w:val="left"/>
      <w:pPr>
        <w:ind w:left="6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59195E3B"/>
    <w:multiLevelType w:val="hybridMultilevel"/>
    <w:tmpl w:val="0AD4AE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591B3AF2"/>
    <w:multiLevelType w:val="hybridMultilevel"/>
    <w:tmpl w:val="2BF81BCE"/>
    <w:lvl w:ilvl="0" w:tplc="04090001">
      <w:start w:val="1"/>
      <w:numFmt w:val="bullet"/>
      <w:lvlText w:val=""/>
      <w:lvlJc w:val="left"/>
      <w:pPr>
        <w:ind w:left="721" w:hanging="360"/>
      </w:pPr>
      <w:rPr>
        <w:rFonts w:ascii="Symbol" w:hAnsi="Symbol" w:hint="default"/>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33" w15:restartNumberingAfterBreak="0">
    <w:nsid w:val="59D22959"/>
    <w:multiLevelType w:val="hybridMultilevel"/>
    <w:tmpl w:val="BE2E8BDA"/>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4" w15:restartNumberingAfterBreak="0">
    <w:nsid w:val="5F643F22"/>
    <w:multiLevelType w:val="hybridMultilevel"/>
    <w:tmpl w:val="CE5EABF4"/>
    <w:lvl w:ilvl="0" w:tplc="04090001">
      <w:start w:val="1"/>
      <w:numFmt w:val="bullet"/>
      <w:lvlText w:val=""/>
      <w:lvlJc w:val="left"/>
      <w:pPr>
        <w:ind w:left="577"/>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989C2314">
      <w:start w:val="1"/>
      <w:numFmt w:val="lowerLetter"/>
      <w:lvlText w:val="%2"/>
      <w:lvlJc w:val="left"/>
      <w:pPr>
        <w:ind w:left="1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FCE750E">
      <w:start w:val="1"/>
      <w:numFmt w:val="lowerRoman"/>
      <w:lvlText w:val="%3"/>
      <w:lvlJc w:val="left"/>
      <w:pPr>
        <w:ind w:left="21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6B65DDC">
      <w:start w:val="1"/>
      <w:numFmt w:val="decimal"/>
      <w:lvlText w:val="%4"/>
      <w:lvlJc w:val="left"/>
      <w:pPr>
        <w:ind w:left="2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8965CA2">
      <w:start w:val="1"/>
      <w:numFmt w:val="lowerLetter"/>
      <w:lvlText w:val="%5"/>
      <w:lvlJc w:val="left"/>
      <w:pPr>
        <w:ind w:left="35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80BA48">
      <w:start w:val="1"/>
      <w:numFmt w:val="lowerRoman"/>
      <w:lvlText w:val="%6"/>
      <w:lvlJc w:val="left"/>
      <w:pPr>
        <w:ind w:left="4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564D538">
      <w:start w:val="1"/>
      <w:numFmt w:val="decimal"/>
      <w:lvlText w:val="%7"/>
      <w:lvlJc w:val="left"/>
      <w:pPr>
        <w:ind w:left="50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E26CB0">
      <w:start w:val="1"/>
      <w:numFmt w:val="lowerLetter"/>
      <w:lvlText w:val="%8"/>
      <w:lvlJc w:val="left"/>
      <w:pPr>
        <w:ind w:left="5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A477FC">
      <w:start w:val="1"/>
      <w:numFmt w:val="lowerRoman"/>
      <w:lvlText w:val="%9"/>
      <w:lvlJc w:val="left"/>
      <w:pPr>
        <w:ind w:left="6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620D5703"/>
    <w:multiLevelType w:val="hybridMultilevel"/>
    <w:tmpl w:val="2716E52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6" w15:restartNumberingAfterBreak="0">
    <w:nsid w:val="65F832DE"/>
    <w:multiLevelType w:val="hybridMultilevel"/>
    <w:tmpl w:val="86B66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752EB3"/>
    <w:multiLevelType w:val="hybridMultilevel"/>
    <w:tmpl w:val="F76C745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8" w15:restartNumberingAfterBreak="0">
    <w:nsid w:val="688E5F2C"/>
    <w:multiLevelType w:val="hybridMultilevel"/>
    <w:tmpl w:val="DC288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A9517D1"/>
    <w:multiLevelType w:val="hybridMultilevel"/>
    <w:tmpl w:val="83E45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2C537FF"/>
    <w:multiLevelType w:val="hybridMultilevel"/>
    <w:tmpl w:val="F140B4EC"/>
    <w:lvl w:ilvl="0" w:tplc="67C690A4">
      <w:start w:val="1"/>
      <w:numFmt w:val="decimal"/>
      <w:lvlText w:val="%1."/>
      <w:lvlJc w:val="left"/>
      <w:pPr>
        <w:ind w:left="5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5982190">
      <w:start w:val="1"/>
      <w:numFmt w:val="bullet"/>
      <w:lvlText w:val="-"/>
      <w:lvlJc w:val="left"/>
      <w:pPr>
        <w:ind w:left="9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FB02D1E">
      <w:start w:val="1"/>
      <w:numFmt w:val="bullet"/>
      <w:lvlText w:val="▪"/>
      <w:lvlJc w:val="left"/>
      <w:pPr>
        <w:ind w:left="17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0A2A73A">
      <w:start w:val="1"/>
      <w:numFmt w:val="bullet"/>
      <w:lvlText w:val="•"/>
      <w:lvlJc w:val="left"/>
      <w:pPr>
        <w:ind w:left="24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7ACC56">
      <w:start w:val="1"/>
      <w:numFmt w:val="bullet"/>
      <w:lvlText w:val="o"/>
      <w:lvlJc w:val="left"/>
      <w:pPr>
        <w:ind w:left="32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E864C0C">
      <w:start w:val="1"/>
      <w:numFmt w:val="bullet"/>
      <w:lvlText w:val="▪"/>
      <w:lvlJc w:val="left"/>
      <w:pPr>
        <w:ind w:left="39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BB838C2">
      <w:start w:val="1"/>
      <w:numFmt w:val="bullet"/>
      <w:lvlText w:val="•"/>
      <w:lvlJc w:val="left"/>
      <w:pPr>
        <w:ind w:left="46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5EE49AA">
      <w:start w:val="1"/>
      <w:numFmt w:val="bullet"/>
      <w:lvlText w:val="o"/>
      <w:lvlJc w:val="left"/>
      <w:pPr>
        <w:ind w:left="5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018CCF0">
      <w:start w:val="1"/>
      <w:numFmt w:val="bullet"/>
      <w:lvlText w:val="▪"/>
      <w:lvlJc w:val="left"/>
      <w:pPr>
        <w:ind w:left="6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73526CF6"/>
    <w:multiLevelType w:val="hybridMultilevel"/>
    <w:tmpl w:val="DFD483D6"/>
    <w:lvl w:ilvl="0" w:tplc="04090001">
      <w:start w:val="1"/>
      <w:numFmt w:val="bullet"/>
      <w:lvlText w:val=""/>
      <w:lvlJc w:val="left"/>
      <w:pPr>
        <w:ind w:left="577"/>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55982190">
      <w:start w:val="1"/>
      <w:numFmt w:val="bullet"/>
      <w:lvlText w:val="-"/>
      <w:lvlJc w:val="left"/>
      <w:pPr>
        <w:ind w:left="9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FB02D1E">
      <w:start w:val="1"/>
      <w:numFmt w:val="bullet"/>
      <w:lvlText w:val="▪"/>
      <w:lvlJc w:val="left"/>
      <w:pPr>
        <w:ind w:left="17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0A2A73A">
      <w:start w:val="1"/>
      <w:numFmt w:val="bullet"/>
      <w:lvlText w:val="•"/>
      <w:lvlJc w:val="left"/>
      <w:pPr>
        <w:ind w:left="24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7ACC56">
      <w:start w:val="1"/>
      <w:numFmt w:val="bullet"/>
      <w:lvlText w:val="o"/>
      <w:lvlJc w:val="left"/>
      <w:pPr>
        <w:ind w:left="32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E864C0C">
      <w:start w:val="1"/>
      <w:numFmt w:val="bullet"/>
      <w:lvlText w:val="▪"/>
      <w:lvlJc w:val="left"/>
      <w:pPr>
        <w:ind w:left="39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BB838C2">
      <w:start w:val="1"/>
      <w:numFmt w:val="bullet"/>
      <w:lvlText w:val="•"/>
      <w:lvlJc w:val="left"/>
      <w:pPr>
        <w:ind w:left="46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5EE49AA">
      <w:start w:val="1"/>
      <w:numFmt w:val="bullet"/>
      <w:lvlText w:val="o"/>
      <w:lvlJc w:val="left"/>
      <w:pPr>
        <w:ind w:left="5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018CCF0">
      <w:start w:val="1"/>
      <w:numFmt w:val="bullet"/>
      <w:lvlText w:val="▪"/>
      <w:lvlJc w:val="left"/>
      <w:pPr>
        <w:ind w:left="6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74E36B09"/>
    <w:multiLevelType w:val="hybridMultilevel"/>
    <w:tmpl w:val="FF84F4F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3" w15:restartNumberingAfterBreak="0">
    <w:nsid w:val="7B023C6F"/>
    <w:multiLevelType w:val="hybridMultilevel"/>
    <w:tmpl w:val="55E6BF36"/>
    <w:lvl w:ilvl="0" w:tplc="04090001">
      <w:start w:val="1"/>
      <w:numFmt w:val="bullet"/>
      <w:lvlText w:val=""/>
      <w:lvlJc w:val="left"/>
      <w:pPr>
        <w:ind w:left="577"/>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2F3C76C2">
      <w:start w:val="1"/>
      <w:numFmt w:val="lowerLetter"/>
      <w:lvlText w:val="%2"/>
      <w:lvlJc w:val="left"/>
      <w:pPr>
        <w:ind w:left="1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10C8AC">
      <w:start w:val="1"/>
      <w:numFmt w:val="lowerRoman"/>
      <w:lvlText w:val="%3"/>
      <w:lvlJc w:val="left"/>
      <w:pPr>
        <w:ind w:left="21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6A884F8">
      <w:start w:val="1"/>
      <w:numFmt w:val="decimal"/>
      <w:lvlText w:val="%4"/>
      <w:lvlJc w:val="left"/>
      <w:pPr>
        <w:ind w:left="2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7C4D4F4">
      <w:start w:val="1"/>
      <w:numFmt w:val="lowerLetter"/>
      <w:lvlText w:val="%5"/>
      <w:lvlJc w:val="left"/>
      <w:pPr>
        <w:ind w:left="35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7F6962A">
      <w:start w:val="1"/>
      <w:numFmt w:val="lowerRoman"/>
      <w:lvlText w:val="%6"/>
      <w:lvlJc w:val="left"/>
      <w:pPr>
        <w:ind w:left="4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CE53DA">
      <w:start w:val="1"/>
      <w:numFmt w:val="decimal"/>
      <w:lvlText w:val="%7"/>
      <w:lvlJc w:val="left"/>
      <w:pPr>
        <w:ind w:left="50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1027002">
      <w:start w:val="1"/>
      <w:numFmt w:val="lowerLetter"/>
      <w:lvlText w:val="%8"/>
      <w:lvlJc w:val="left"/>
      <w:pPr>
        <w:ind w:left="5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146472">
      <w:start w:val="1"/>
      <w:numFmt w:val="lowerRoman"/>
      <w:lvlText w:val="%9"/>
      <w:lvlJc w:val="left"/>
      <w:pPr>
        <w:ind w:left="6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7C176015"/>
    <w:multiLevelType w:val="hybridMultilevel"/>
    <w:tmpl w:val="98EC3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DD35252"/>
    <w:multiLevelType w:val="hybridMultilevel"/>
    <w:tmpl w:val="086EB1A8"/>
    <w:lvl w:ilvl="0" w:tplc="04090001">
      <w:start w:val="1"/>
      <w:numFmt w:val="bullet"/>
      <w:lvlText w:val=""/>
      <w:lvlJc w:val="left"/>
      <w:pPr>
        <w:ind w:left="721" w:hanging="360"/>
      </w:pPr>
      <w:rPr>
        <w:rFonts w:ascii="Symbol" w:hAnsi="Symbol" w:hint="default"/>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46" w15:restartNumberingAfterBreak="0">
    <w:nsid w:val="7FB62C51"/>
    <w:multiLevelType w:val="hybridMultilevel"/>
    <w:tmpl w:val="B030B9AA"/>
    <w:lvl w:ilvl="0" w:tplc="04090001">
      <w:start w:val="1"/>
      <w:numFmt w:val="bullet"/>
      <w:lvlText w:val=""/>
      <w:lvlJc w:val="left"/>
      <w:pPr>
        <w:ind w:left="577"/>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2B56FF3C">
      <w:start w:val="1"/>
      <w:numFmt w:val="lowerLetter"/>
      <w:lvlText w:val="%2"/>
      <w:lvlJc w:val="left"/>
      <w:pPr>
        <w:ind w:left="1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6AA5108">
      <w:start w:val="1"/>
      <w:numFmt w:val="lowerRoman"/>
      <w:lvlText w:val="%3"/>
      <w:lvlJc w:val="left"/>
      <w:pPr>
        <w:ind w:left="21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5B86544">
      <w:start w:val="1"/>
      <w:numFmt w:val="decimal"/>
      <w:lvlText w:val="%4"/>
      <w:lvlJc w:val="left"/>
      <w:pPr>
        <w:ind w:left="2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5AA838A">
      <w:start w:val="1"/>
      <w:numFmt w:val="lowerLetter"/>
      <w:lvlText w:val="%5"/>
      <w:lvlJc w:val="left"/>
      <w:pPr>
        <w:ind w:left="35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38AED6">
      <w:start w:val="1"/>
      <w:numFmt w:val="lowerRoman"/>
      <w:lvlText w:val="%6"/>
      <w:lvlJc w:val="left"/>
      <w:pPr>
        <w:ind w:left="4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500886">
      <w:start w:val="1"/>
      <w:numFmt w:val="decimal"/>
      <w:lvlText w:val="%7"/>
      <w:lvlJc w:val="left"/>
      <w:pPr>
        <w:ind w:left="50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FB88FDC">
      <w:start w:val="1"/>
      <w:numFmt w:val="lowerLetter"/>
      <w:lvlText w:val="%8"/>
      <w:lvlJc w:val="left"/>
      <w:pPr>
        <w:ind w:left="5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3E9108">
      <w:start w:val="1"/>
      <w:numFmt w:val="lowerRoman"/>
      <w:lvlText w:val="%9"/>
      <w:lvlJc w:val="left"/>
      <w:pPr>
        <w:ind w:left="6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430126788">
    <w:abstractNumId w:val="5"/>
  </w:num>
  <w:num w:numId="2" w16cid:durableId="1115907743">
    <w:abstractNumId w:val="35"/>
  </w:num>
  <w:num w:numId="3" w16cid:durableId="1755475576">
    <w:abstractNumId w:val="23"/>
  </w:num>
  <w:num w:numId="4" w16cid:durableId="1090076508">
    <w:abstractNumId w:val="38"/>
  </w:num>
  <w:num w:numId="5" w16cid:durableId="144593134">
    <w:abstractNumId w:val="31"/>
  </w:num>
  <w:num w:numId="6" w16cid:durableId="1777364000">
    <w:abstractNumId w:val="36"/>
  </w:num>
  <w:num w:numId="7" w16cid:durableId="1449471426">
    <w:abstractNumId w:val="7"/>
  </w:num>
  <w:num w:numId="8" w16cid:durableId="182090633">
    <w:abstractNumId w:val="40"/>
  </w:num>
  <w:num w:numId="9" w16cid:durableId="1781098700">
    <w:abstractNumId w:val="28"/>
  </w:num>
  <w:num w:numId="10" w16cid:durableId="1169367156">
    <w:abstractNumId w:val="27"/>
  </w:num>
  <w:num w:numId="11" w16cid:durableId="1328511868">
    <w:abstractNumId w:val="45"/>
  </w:num>
  <w:num w:numId="12" w16cid:durableId="1579053104">
    <w:abstractNumId w:val="25"/>
  </w:num>
  <w:num w:numId="13" w16cid:durableId="1484153917">
    <w:abstractNumId w:val="1"/>
  </w:num>
  <w:num w:numId="14" w16cid:durableId="154343010">
    <w:abstractNumId w:val="32"/>
  </w:num>
  <w:num w:numId="15" w16cid:durableId="471364699">
    <w:abstractNumId w:val="29"/>
  </w:num>
  <w:num w:numId="16" w16cid:durableId="2081712596">
    <w:abstractNumId w:val="46"/>
  </w:num>
  <w:num w:numId="17" w16cid:durableId="1505901742">
    <w:abstractNumId w:val="39"/>
  </w:num>
  <w:num w:numId="18" w16cid:durableId="459610648">
    <w:abstractNumId w:val="9"/>
  </w:num>
  <w:num w:numId="19" w16cid:durableId="96993708">
    <w:abstractNumId w:val="34"/>
  </w:num>
  <w:num w:numId="20" w16cid:durableId="2014992791">
    <w:abstractNumId w:val="10"/>
  </w:num>
  <w:num w:numId="21" w16cid:durableId="719090129">
    <w:abstractNumId w:val="30"/>
  </w:num>
  <w:num w:numId="22" w16cid:durableId="656303789">
    <w:abstractNumId w:val="41"/>
  </w:num>
  <w:num w:numId="23" w16cid:durableId="176696034">
    <w:abstractNumId w:val="11"/>
  </w:num>
  <w:num w:numId="24" w16cid:durableId="1739595428">
    <w:abstractNumId w:val="43"/>
  </w:num>
  <w:num w:numId="25" w16cid:durableId="290593710">
    <w:abstractNumId w:val="6"/>
  </w:num>
  <w:num w:numId="26" w16cid:durableId="1047680249">
    <w:abstractNumId w:val="24"/>
  </w:num>
  <w:num w:numId="27" w16cid:durableId="1972438175">
    <w:abstractNumId w:val="3"/>
  </w:num>
  <w:num w:numId="28" w16cid:durableId="1302230148">
    <w:abstractNumId w:val="2"/>
  </w:num>
  <w:num w:numId="29" w16cid:durableId="1476485887">
    <w:abstractNumId w:val="44"/>
  </w:num>
  <w:num w:numId="30" w16cid:durableId="2093961811">
    <w:abstractNumId w:val="26"/>
  </w:num>
  <w:num w:numId="31" w16cid:durableId="1067266713">
    <w:abstractNumId w:val="37"/>
  </w:num>
  <w:num w:numId="32" w16cid:durableId="921909000">
    <w:abstractNumId w:val="16"/>
  </w:num>
  <w:num w:numId="33" w16cid:durableId="854802649">
    <w:abstractNumId w:val="12"/>
  </w:num>
  <w:num w:numId="34" w16cid:durableId="678040702">
    <w:abstractNumId w:val="22"/>
  </w:num>
  <w:num w:numId="35" w16cid:durableId="109473953">
    <w:abstractNumId w:val="20"/>
  </w:num>
  <w:num w:numId="36" w16cid:durableId="1682389577">
    <w:abstractNumId w:val="13"/>
  </w:num>
  <w:num w:numId="37" w16cid:durableId="402872786">
    <w:abstractNumId w:val="8"/>
  </w:num>
  <w:num w:numId="38" w16cid:durableId="1372536700">
    <w:abstractNumId w:val="0"/>
  </w:num>
  <w:num w:numId="39" w16cid:durableId="1930850016">
    <w:abstractNumId w:val="33"/>
  </w:num>
  <w:num w:numId="40" w16cid:durableId="527179276">
    <w:abstractNumId w:val="19"/>
  </w:num>
  <w:num w:numId="41" w16cid:durableId="428699594">
    <w:abstractNumId w:val="19"/>
  </w:num>
  <w:num w:numId="42" w16cid:durableId="1988049109">
    <w:abstractNumId w:val="21"/>
  </w:num>
  <w:num w:numId="43" w16cid:durableId="1623421779">
    <w:abstractNumId w:val="17"/>
  </w:num>
  <w:num w:numId="44" w16cid:durableId="979654694">
    <w:abstractNumId w:val="42"/>
  </w:num>
  <w:num w:numId="45" w16cid:durableId="2060131187">
    <w:abstractNumId w:val="4"/>
  </w:num>
  <w:num w:numId="46" w16cid:durableId="1678576142">
    <w:abstractNumId w:val="18"/>
  </w:num>
  <w:num w:numId="47" w16cid:durableId="2141150595">
    <w:abstractNumId w:val="14"/>
  </w:num>
  <w:num w:numId="48" w16cid:durableId="158094138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AytbAwMTMzNTU0NjRW0lEKTi0uzszPAykwqwUAmf2UhywAAAA="/>
  </w:docVars>
  <w:rsids>
    <w:rsidRoot w:val="009E3FB5"/>
    <w:rsid w:val="00015A08"/>
    <w:rsid w:val="00024BF1"/>
    <w:rsid w:val="0004519B"/>
    <w:rsid w:val="00055D2D"/>
    <w:rsid w:val="00077A71"/>
    <w:rsid w:val="0008718E"/>
    <w:rsid w:val="00091603"/>
    <w:rsid w:val="000A2780"/>
    <w:rsid w:val="000C466A"/>
    <w:rsid w:val="000E162C"/>
    <w:rsid w:val="0012202A"/>
    <w:rsid w:val="00127F10"/>
    <w:rsid w:val="00135543"/>
    <w:rsid w:val="00151ED0"/>
    <w:rsid w:val="00177DFD"/>
    <w:rsid w:val="001801C7"/>
    <w:rsid w:val="0018723C"/>
    <w:rsid w:val="00191662"/>
    <w:rsid w:val="001C60D6"/>
    <w:rsid w:val="001C76CC"/>
    <w:rsid w:val="001E5926"/>
    <w:rsid w:val="001F7FA5"/>
    <w:rsid w:val="002203AD"/>
    <w:rsid w:val="002256C1"/>
    <w:rsid w:val="0023067B"/>
    <w:rsid w:val="00260343"/>
    <w:rsid w:val="00262CE3"/>
    <w:rsid w:val="00282D83"/>
    <w:rsid w:val="00292AE1"/>
    <w:rsid w:val="002B747C"/>
    <w:rsid w:val="00335F06"/>
    <w:rsid w:val="00344C07"/>
    <w:rsid w:val="00352EC9"/>
    <w:rsid w:val="003657A1"/>
    <w:rsid w:val="0037352D"/>
    <w:rsid w:val="00376B18"/>
    <w:rsid w:val="00380ADF"/>
    <w:rsid w:val="00382346"/>
    <w:rsid w:val="00387C59"/>
    <w:rsid w:val="0039519F"/>
    <w:rsid w:val="003A53AC"/>
    <w:rsid w:val="003D2C86"/>
    <w:rsid w:val="003E3B75"/>
    <w:rsid w:val="003F5736"/>
    <w:rsid w:val="00402F8E"/>
    <w:rsid w:val="00413259"/>
    <w:rsid w:val="00416D93"/>
    <w:rsid w:val="00423BC7"/>
    <w:rsid w:val="00426B28"/>
    <w:rsid w:val="004364F1"/>
    <w:rsid w:val="004610EC"/>
    <w:rsid w:val="004706D8"/>
    <w:rsid w:val="00490B2D"/>
    <w:rsid w:val="00491729"/>
    <w:rsid w:val="0049378B"/>
    <w:rsid w:val="004A2739"/>
    <w:rsid w:val="004B1901"/>
    <w:rsid w:val="004F35EB"/>
    <w:rsid w:val="005172B8"/>
    <w:rsid w:val="00543947"/>
    <w:rsid w:val="005A6CE7"/>
    <w:rsid w:val="005C47A0"/>
    <w:rsid w:val="005E18F6"/>
    <w:rsid w:val="005F17D6"/>
    <w:rsid w:val="0060279E"/>
    <w:rsid w:val="006104CD"/>
    <w:rsid w:val="00614786"/>
    <w:rsid w:val="0061522D"/>
    <w:rsid w:val="0061661E"/>
    <w:rsid w:val="006244DA"/>
    <w:rsid w:val="00633C87"/>
    <w:rsid w:val="0066241C"/>
    <w:rsid w:val="00662864"/>
    <w:rsid w:val="00671466"/>
    <w:rsid w:val="00671E97"/>
    <w:rsid w:val="00673DD5"/>
    <w:rsid w:val="006759D0"/>
    <w:rsid w:val="006A0745"/>
    <w:rsid w:val="006A1028"/>
    <w:rsid w:val="006A6664"/>
    <w:rsid w:val="006C5440"/>
    <w:rsid w:val="006D0364"/>
    <w:rsid w:val="006D0E29"/>
    <w:rsid w:val="006E6436"/>
    <w:rsid w:val="007118DF"/>
    <w:rsid w:val="0071230C"/>
    <w:rsid w:val="007303D6"/>
    <w:rsid w:val="00732651"/>
    <w:rsid w:val="00732F98"/>
    <w:rsid w:val="0073797B"/>
    <w:rsid w:val="0076105C"/>
    <w:rsid w:val="00762433"/>
    <w:rsid w:val="00765787"/>
    <w:rsid w:val="007B4B3A"/>
    <w:rsid w:val="007F7221"/>
    <w:rsid w:val="0081726C"/>
    <w:rsid w:val="00833CA5"/>
    <w:rsid w:val="00850743"/>
    <w:rsid w:val="00881E21"/>
    <w:rsid w:val="00892661"/>
    <w:rsid w:val="008A2641"/>
    <w:rsid w:val="00912C23"/>
    <w:rsid w:val="00915025"/>
    <w:rsid w:val="00933866"/>
    <w:rsid w:val="00936A15"/>
    <w:rsid w:val="00940DEA"/>
    <w:rsid w:val="00972EAB"/>
    <w:rsid w:val="009941E5"/>
    <w:rsid w:val="00995779"/>
    <w:rsid w:val="0099760F"/>
    <w:rsid w:val="009B1A99"/>
    <w:rsid w:val="009B2CD2"/>
    <w:rsid w:val="009C5C04"/>
    <w:rsid w:val="009E3FB5"/>
    <w:rsid w:val="00A005BF"/>
    <w:rsid w:val="00A07954"/>
    <w:rsid w:val="00A30A77"/>
    <w:rsid w:val="00A3416E"/>
    <w:rsid w:val="00A355AA"/>
    <w:rsid w:val="00A53BFB"/>
    <w:rsid w:val="00A61DBE"/>
    <w:rsid w:val="00A8481C"/>
    <w:rsid w:val="00A95C4D"/>
    <w:rsid w:val="00AB21B2"/>
    <w:rsid w:val="00B33480"/>
    <w:rsid w:val="00B44048"/>
    <w:rsid w:val="00B46C52"/>
    <w:rsid w:val="00B5224E"/>
    <w:rsid w:val="00B74C5C"/>
    <w:rsid w:val="00BA1563"/>
    <w:rsid w:val="00BC2043"/>
    <w:rsid w:val="00BC67AF"/>
    <w:rsid w:val="00BC7BA9"/>
    <w:rsid w:val="00BF1779"/>
    <w:rsid w:val="00BF3868"/>
    <w:rsid w:val="00BF4B0E"/>
    <w:rsid w:val="00C62243"/>
    <w:rsid w:val="00C71DFC"/>
    <w:rsid w:val="00CB3B65"/>
    <w:rsid w:val="00CB6163"/>
    <w:rsid w:val="00CD11E8"/>
    <w:rsid w:val="00CE3C78"/>
    <w:rsid w:val="00CE74F8"/>
    <w:rsid w:val="00D30231"/>
    <w:rsid w:val="00D31433"/>
    <w:rsid w:val="00D46405"/>
    <w:rsid w:val="00D55EC1"/>
    <w:rsid w:val="00D611A1"/>
    <w:rsid w:val="00D967ED"/>
    <w:rsid w:val="00DC6B78"/>
    <w:rsid w:val="00E020AA"/>
    <w:rsid w:val="00E0460B"/>
    <w:rsid w:val="00E0460F"/>
    <w:rsid w:val="00E067CE"/>
    <w:rsid w:val="00E15240"/>
    <w:rsid w:val="00E22001"/>
    <w:rsid w:val="00E24724"/>
    <w:rsid w:val="00E27BD4"/>
    <w:rsid w:val="00E32BDC"/>
    <w:rsid w:val="00E514C4"/>
    <w:rsid w:val="00E57164"/>
    <w:rsid w:val="00E92A25"/>
    <w:rsid w:val="00ED04E7"/>
    <w:rsid w:val="00ED6311"/>
    <w:rsid w:val="00EF06AC"/>
    <w:rsid w:val="00EF4673"/>
    <w:rsid w:val="00F01FA4"/>
    <w:rsid w:val="00F059A5"/>
    <w:rsid w:val="00F127E4"/>
    <w:rsid w:val="00F267F1"/>
    <w:rsid w:val="00F6020C"/>
    <w:rsid w:val="00F632E6"/>
    <w:rsid w:val="00F6557C"/>
    <w:rsid w:val="00F9207A"/>
    <w:rsid w:val="00FA3B46"/>
    <w:rsid w:val="00FA7977"/>
    <w:rsid w:val="00FD2E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2B57A"/>
  <w15:chartTrackingRefBased/>
  <w15:docId w15:val="{2588378F-AD92-466A-ABEA-3402BB032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1726C"/>
    <w:pPr>
      <w:spacing w:before="100" w:beforeAutospacing="1" w:after="100" w:afterAutospacing="1" w:line="240" w:lineRule="auto"/>
      <w:outlineLvl w:val="0"/>
    </w:pPr>
    <w:rPr>
      <w:rFonts w:ascii="Times New Roman" w:eastAsia="Times New Roman" w:hAnsi="Times New Roman" w:cs="Times New Roman"/>
      <w:b/>
      <w:bCs/>
      <w:kern w:val="36"/>
      <w:sz w:val="48"/>
      <w:szCs w:val="48"/>
      <w:lang w:val="en-IN" w:eastAsia="en-IN"/>
    </w:rPr>
  </w:style>
  <w:style w:type="paragraph" w:styleId="Heading2">
    <w:name w:val="heading 2"/>
    <w:basedOn w:val="Normal"/>
    <w:next w:val="Normal"/>
    <w:link w:val="Heading2Char"/>
    <w:uiPriority w:val="9"/>
    <w:semiHidden/>
    <w:unhideWhenUsed/>
    <w:qFormat/>
    <w:rsid w:val="00292AE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55AA"/>
    <w:pPr>
      <w:ind w:left="720"/>
      <w:contextualSpacing/>
    </w:pPr>
  </w:style>
  <w:style w:type="paragraph" w:customStyle="1" w:styleId="Tabletext">
    <w:name w:val="Table text"/>
    <w:basedOn w:val="Normal"/>
    <w:rsid w:val="00915025"/>
    <w:pPr>
      <w:tabs>
        <w:tab w:val="left" w:pos="284"/>
      </w:tabs>
      <w:spacing w:after="120" w:line="240" w:lineRule="auto"/>
    </w:pPr>
    <w:rPr>
      <w:rFonts w:ascii="Myriad Pro" w:eastAsia="Times New Roman" w:hAnsi="Myriad Pro" w:cs="Times New Roman"/>
      <w:sz w:val="20"/>
      <w:szCs w:val="24"/>
      <w:lang w:val="en-AU"/>
    </w:rPr>
  </w:style>
  <w:style w:type="paragraph" w:customStyle="1" w:styleId="Tableheading">
    <w:name w:val="Table heading"/>
    <w:basedOn w:val="Tabletext"/>
    <w:next w:val="Tabletext"/>
    <w:rsid w:val="00915025"/>
    <w:pPr>
      <w:spacing w:before="60" w:after="60"/>
    </w:pPr>
    <w:rPr>
      <w:b/>
      <w:color w:val="007F8D"/>
    </w:rPr>
  </w:style>
  <w:style w:type="table" w:styleId="TableGrid">
    <w:name w:val="Table Grid"/>
    <w:basedOn w:val="TableNormal"/>
    <w:uiPriority w:val="59"/>
    <w:rsid w:val="00915025"/>
    <w:pPr>
      <w:spacing w:after="0" w:line="240" w:lineRule="auto"/>
    </w:pPr>
    <w:rPr>
      <w:rFonts w:eastAsiaTheme="minorEastAsia"/>
      <w:kern w:val="2"/>
      <w:sz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91502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DefaultParagraphFont"/>
    <w:unhideWhenUsed/>
    <w:rsid w:val="003657A1"/>
    <w:rPr>
      <w:color w:val="0000FF"/>
      <w:u w:val="single"/>
    </w:rPr>
  </w:style>
  <w:style w:type="paragraph" w:styleId="BalloonText">
    <w:name w:val="Balloon Text"/>
    <w:basedOn w:val="Normal"/>
    <w:link w:val="BalloonTextChar"/>
    <w:uiPriority w:val="99"/>
    <w:semiHidden/>
    <w:unhideWhenUsed/>
    <w:rsid w:val="006104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04CD"/>
    <w:rPr>
      <w:rFonts w:ascii="Segoe UI" w:hAnsi="Segoe UI" w:cs="Segoe UI"/>
      <w:sz w:val="18"/>
      <w:szCs w:val="18"/>
    </w:rPr>
  </w:style>
  <w:style w:type="character" w:customStyle="1" w:styleId="fontstyle01">
    <w:name w:val="fontstyle01"/>
    <w:basedOn w:val="DefaultParagraphFont"/>
    <w:rsid w:val="00E22001"/>
    <w:rPr>
      <w:rFonts w:ascii="Times New Roman" w:hAnsi="Times New Roman" w:cs="Times New Roman" w:hint="default"/>
      <w:b w:val="0"/>
      <w:bCs w:val="0"/>
      <w:i w:val="0"/>
      <w:iCs w:val="0"/>
      <w:color w:val="000000"/>
      <w:sz w:val="24"/>
      <w:szCs w:val="24"/>
    </w:rPr>
  </w:style>
  <w:style w:type="paragraph" w:styleId="NormalWeb">
    <w:name w:val="Normal (Web)"/>
    <w:basedOn w:val="Normal"/>
    <w:uiPriority w:val="99"/>
    <w:semiHidden/>
    <w:unhideWhenUsed/>
    <w:rsid w:val="00732651"/>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customStyle="1" w:styleId="Heading1Char">
    <w:name w:val="Heading 1 Char"/>
    <w:basedOn w:val="DefaultParagraphFont"/>
    <w:link w:val="Heading1"/>
    <w:uiPriority w:val="9"/>
    <w:rsid w:val="0081726C"/>
    <w:rPr>
      <w:rFonts w:ascii="Times New Roman" w:eastAsia="Times New Roman" w:hAnsi="Times New Roman" w:cs="Times New Roman"/>
      <w:b/>
      <w:bCs/>
      <w:kern w:val="36"/>
      <w:sz w:val="48"/>
      <w:szCs w:val="48"/>
      <w:lang w:val="en-IN" w:eastAsia="en-IN"/>
    </w:rPr>
  </w:style>
  <w:style w:type="paragraph" w:styleId="NoSpacing">
    <w:name w:val="No Spacing"/>
    <w:uiPriority w:val="1"/>
    <w:qFormat/>
    <w:rsid w:val="0076105C"/>
    <w:pPr>
      <w:spacing w:after="0" w:line="240" w:lineRule="auto"/>
    </w:pPr>
    <w:rPr>
      <w:lang w:val="en-IN"/>
    </w:rPr>
  </w:style>
  <w:style w:type="character" w:customStyle="1" w:styleId="a-size-extra-large">
    <w:name w:val="a-size-extra-large"/>
    <w:basedOn w:val="DefaultParagraphFont"/>
    <w:rsid w:val="00633C87"/>
  </w:style>
  <w:style w:type="character" w:customStyle="1" w:styleId="author">
    <w:name w:val="author"/>
    <w:basedOn w:val="DefaultParagraphFont"/>
    <w:rsid w:val="00633C87"/>
  </w:style>
  <w:style w:type="character" w:customStyle="1" w:styleId="a-color-secondary">
    <w:name w:val="a-color-secondary"/>
    <w:basedOn w:val="DefaultParagraphFont"/>
    <w:rsid w:val="00633C87"/>
  </w:style>
  <w:style w:type="character" w:customStyle="1" w:styleId="a-declarative">
    <w:name w:val="a-declarative"/>
    <w:basedOn w:val="DefaultParagraphFont"/>
    <w:rsid w:val="00633C87"/>
  </w:style>
  <w:style w:type="character" w:styleId="UnresolvedMention">
    <w:name w:val="Unresolved Mention"/>
    <w:basedOn w:val="DefaultParagraphFont"/>
    <w:uiPriority w:val="99"/>
    <w:semiHidden/>
    <w:unhideWhenUsed/>
    <w:rsid w:val="00ED04E7"/>
    <w:rPr>
      <w:color w:val="605E5C"/>
      <w:shd w:val="clear" w:color="auto" w:fill="E1DFDD"/>
    </w:rPr>
  </w:style>
  <w:style w:type="paragraph" w:styleId="BodyText">
    <w:name w:val="Body Text"/>
    <w:basedOn w:val="Normal"/>
    <w:link w:val="BodyTextChar"/>
    <w:uiPriority w:val="1"/>
    <w:unhideWhenUsed/>
    <w:qFormat/>
    <w:rsid w:val="00CE74F8"/>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CE74F8"/>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E59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5926"/>
  </w:style>
  <w:style w:type="paragraph" w:styleId="Footer">
    <w:name w:val="footer"/>
    <w:basedOn w:val="Normal"/>
    <w:link w:val="FooterChar"/>
    <w:uiPriority w:val="99"/>
    <w:unhideWhenUsed/>
    <w:rsid w:val="001E59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5926"/>
  </w:style>
  <w:style w:type="character" w:styleId="Emphasis">
    <w:name w:val="Emphasis"/>
    <w:basedOn w:val="DefaultParagraphFont"/>
    <w:uiPriority w:val="20"/>
    <w:qFormat/>
    <w:rsid w:val="006D0E29"/>
    <w:rPr>
      <w:i/>
      <w:iCs/>
    </w:rPr>
  </w:style>
  <w:style w:type="character" w:customStyle="1" w:styleId="Heading2Char">
    <w:name w:val="Heading 2 Char"/>
    <w:basedOn w:val="DefaultParagraphFont"/>
    <w:link w:val="Heading2"/>
    <w:uiPriority w:val="9"/>
    <w:semiHidden/>
    <w:rsid w:val="00292AE1"/>
    <w:rPr>
      <w:rFonts w:asciiTheme="majorHAnsi" w:eastAsiaTheme="majorEastAsia" w:hAnsiTheme="majorHAnsi" w:cstheme="majorBidi"/>
      <w:color w:val="2F5496" w:themeColor="accent1" w:themeShade="BF"/>
      <w:sz w:val="26"/>
      <w:szCs w:val="26"/>
    </w:rPr>
  </w:style>
  <w:style w:type="character" w:styleId="Strong">
    <w:name w:val="Strong"/>
    <w:basedOn w:val="DefaultParagraphFont"/>
    <w:uiPriority w:val="22"/>
    <w:qFormat/>
    <w:rsid w:val="00344C07"/>
    <w:rPr>
      <w:b/>
      <w:bCs/>
    </w:rPr>
  </w:style>
  <w:style w:type="paragraph" w:styleId="Title">
    <w:name w:val="Title"/>
    <w:basedOn w:val="Normal"/>
    <w:next w:val="Normal"/>
    <w:link w:val="TitleChar"/>
    <w:uiPriority w:val="10"/>
    <w:qFormat/>
    <w:rsid w:val="00426B28"/>
    <w:pPr>
      <w:spacing w:before="240" w:after="60" w:line="240" w:lineRule="auto"/>
      <w:jc w:val="center"/>
      <w:outlineLvl w:val="0"/>
    </w:pPr>
    <w:rPr>
      <w:rFonts w:asciiTheme="majorHAnsi" w:eastAsiaTheme="majorEastAsia" w:hAnsiTheme="majorHAnsi" w:cs="Times New Roman"/>
      <w:b/>
      <w:bCs/>
      <w:kern w:val="28"/>
      <w:sz w:val="32"/>
      <w:szCs w:val="32"/>
      <w:lang w:val="en-IN"/>
    </w:rPr>
  </w:style>
  <w:style w:type="character" w:customStyle="1" w:styleId="TitleChar">
    <w:name w:val="Title Char"/>
    <w:basedOn w:val="DefaultParagraphFont"/>
    <w:link w:val="Title"/>
    <w:uiPriority w:val="10"/>
    <w:rsid w:val="00426B28"/>
    <w:rPr>
      <w:rFonts w:asciiTheme="majorHAnsi" w:eastAsiaTheme="majorEastAsia" w:hAnsiTheme="majorHAnsi" w:cs="Times New Roman"/>
      <w:b/>
      <w:bCs/>
      <w:kern w:val="28"/>
      <w:sz w:val="32"/>
      <w:szCs w:val="32"/>
      <w:lang w:val="en-IN"/>
    </w:rPr>
  </w:style>
  <w:style w:type="character" w:styleId="FollowedHyperlink">
    <w:name w:val="FollowedHyperlink"/>
    <w:basedOn w:val="DefaultParagraphFont"/>
    <w:uiPriority w:val="99"/>
    <w:semiHidden/>
    <w:unhideWhenUsed/>
    <w:rsid w:val="000C466A"/>
    <w:rPr>
      <w:color w:val="954F72" w:themeColor="followedHyperlink"/>
      <w:u w:val="single"/>
    </w:rPr>
  </w:style>
  <w:style w:type="paragraph" w:customStyle="1" w:styleId="Char">
    <w:name w:val="Char"/>
    <w:basedOn w:val="Normal"/>
    <w:rsid w:val="00EF4673"/>
    <w:pPr>
      <w:spacing w:before="60" w:line="240" w:lineRule="exact"/>
    </w:pPr>
    <w:rPr>
      <w:rFonts w:ascii="Verdana" w:eastAsia="Times New Roman" w:hAnsi="Verdana" w:cs="Times New Roman"/>
      <w:color w:val="FF00F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368940">
      <w:bodyDiv w:val="1"/>
      <w:marLeft w:val="0"/>
      <w:marRight w:val="0"/>
      <w:marTop w:val="0"/>
      <w:marBottom w:val="0"/>
      <w:divBdr>
        <w:top w:val="none" w:sz="0" w:space="0" w:color="auto"/>
        <w:left w:val="none" w:sz="0" w:space="0" w:color="auto"/>
        <w:bottom w:val="none" w:sz="0" w:space="0" w:color="auto"/>
        <w:right w:val="none" w:sz="0" w:space="0" w:color="auto"/>
      </w:divBdr>
    </w:div>
    <w:div w:id="154421297">
      <w:bodyDiv w:val="1"/>
      <w:marLeft w:val="0"/>
      <w:marRight w:val="0"/>
      <w:marTop w:val="0"/>
      <w:marBottom w:val="0"/>
      <w:divBdr>
        <w:top w:val="none" w:sz="0" w:space="0" w:color="auto"/>
        <w:left w:val="none" w:sz="0" w:space="0" w:color="auto"/>
        <w:bottom w:val="none" w:sz="0" w:space="0" w:color="auto"/>
        <w:right w:val="none" w:sz="0" w:space="0" w:color="auto"/>
      </w:divBdr>
    </w:div>
    <w:div w:id="162740909">
      <w:bodyDiv w:val="1"/>
      <w:marLeft w:val="0"/>
      <w:marRight w:val="0"/>
      <w:marTop w:val="0"/>
      <w:marBottom w:val="0"/>
      <w:divBdr>
        <w:top w:val="none" w:sz="0" w:space="0" w:color="auto"/>
        <w:left w:val="none" w:sz="0" w:space="0" w:color="auto"/>
        <w:bottom w:val="none" w:sz="0" w:space="0" w:color="auto"/>
        <w:right w:val="none" w:sz="0" w:space="0" w:color="auto"/>
      </w:divBdr>
    </w:div>
    <w:div w:id="236791167">
      <w:bodyDiv w:val="1"/>
      <w:marLeft w:val="0"/>
      <w:marRight w:val="0"/>
      <w:marTop w:val="0"/>
      <w:marBottom w:val="0"/>
      <w:divBdr>
        <w:top w:val="none" w:sz="0" w:space="0" w:color="auto"/>
        <w:left w:val="none" w:sz="0" w:space="0" w:color="auto"/>
        <w:bottom w:val="none" w:sz="0" w:space="0" w:color="auto"/>
        <w:right w:val="none" w:sz="0" w:space="0" w:color="auto"/>
      </w:divBdr>
    </w:div>
    <w:div w:id="241912290">
      <w:bodyDiv w:val="1"/>
      <w:marLeft w:val="0"/>
      <w:marRight w:val="0"/>
      <w:marTop w:val="0"/>
      <w:marBottom w:val="0"/>
      <w:divBdr>
        <w:top w:val="none" w:sz="0" w:space="0" w:color="auto"/>
        <w:left w:val="none" w:sz="0" w:space="0" w:color="auto"/>
        <w:bottom w:val="none" w:sz="0" w:space="0" w:color="auto"/>
        <w:right w:val="none" w:sz="0" w:space="0" w:color="auto"/>
      </w:divBdr>
    </w:div>
    <w:div w:id="354502866">
      <w:bodyDiv w:val="1"/>
      <w:marLeft w:val="0"/>
      <w:marRight w:val="0"/>
      <w:marTop w:val="0"/>
      <w:marBottom w:val="0"/>
      <w:divBdr>
        <w:top w:val="none" w:sz="0" w:space="0" w:color="auto"/>
        <w:left w:val="none" w:sz="0" w:space="0" w:color="auto"/>
        <w:bottom w:val="none" w:sz="0" w:space="0" w:color="auto"/>
        <w:right w:val="none" w:sz="0" w:space="0" w:color="auto"/>
      </w:divBdr>
    </w:div>
    <w:div w:id="389618246">
      <w:bodyDiv w:val="1"/>
      <w:marLeft w:val="0"/>
      <w:marRight w:val="0"/>
      <w:marTop w:val="0"/>
      <w:marBottom w:val="0"/>
      <w:divBdr>
        <w:top w:val="none" w:sz="0" w:space="0" w:color="auto"/>
        <w:left w:val="none" w:sz="0" w:space="0" w:color="auto"/>
        <w:bottom w:val="none" w:sz="0" w:space="0" w:color="auto"/>
        <w:right w:val="none" w:sz="0" w:space="0" w:color="auto"/>
      </w:divBdr>
    </w:div>
    <w:div w:id="669219387">
      <w:bodyDiv w:val="1"/>
      <w:marLeft w:val="0"/>
      <w:marRight w:val="0"/>
      <w:marTop w:val="0"/>
      <w:marBottom w:val="0"/>
      <w:divBdr>
        <w:top w:val="none" w:sz="0" w:space="0" w:color="auto"/>
        <w:left w:val="none" w:sz="0" w:space="0" w:color="auto"/>
        <w:bottom w:val="none" w:sz="0" w:space="0" w:color="auto"/>
        <w:right w:val="none" w:sz="0" w:space="0" w:color="auto"/>
      </w:divBdr>
    </w:div>
    <w:div w:id="672225641">
      <w:bodyDiv w:val="1"/>
      <w:marLeft w:val="0"/>
      <w:marRight w:val="0"/>
      <w:marTop w:val="0"/>
      <w:marBottom w:val="0"/>
      <w:divBdr>
        <w:top w:val="none" w:sz="0" w:space="0" w:color="auto"/>
        <w:left w:val="none" w:sz="0" w:space="0" w:color="auto"/>
        <w:bottom w:val="none" w:sz="0" w:space="0" w:color="auto"/>
        <w:right w:val="none" w:sz="0" w:space="0" w:color="auto"/>
      </w:divBdr>
      <w:divsChild>
        <w:div w:id="1168248375">
          <w:marLeft w:val="0"/>
          <w:marRight w:val="0"/>
          <w:marTop w:val="0"/>
          <w:marBottom w:val="0"/>
          <w:divBdr>
            <w:top w:val="none" w:sz="0" w:space="0" w:color="auto"/>
            <w:left w:val="none" w:sz="0" w:space="0" w:color="auto"/>
            <w:bottom w:val="none" w:sz="0" w:space="0" w:color="auto"/>
            <w:right w:val="none" w:sz="0" w:space="0" w:color="auto"/>
          </w:divBdr>
        </w:div>
        <w:div w:id="1409305580">
          <w:marLeft w:val="0"/>
          <w:marRight w:val="0"/>
          <w:marTop w:val="0"/>
          <w:marBottom w:val="0"/>
          <w:divBdr>
            <w:top w:val="none" w:sz="0" w:space="0" w:color="auto"/>
            <w:left w:val="none" w:sz="0" w:space="0" w:color="auto"/>
            <w:bottom w:val="none" w:sz="0" w:space="0" w:color="auto"/>
            <w:right w:val="none" w:sz="0" w:space="0" w:color="auto"/>
          </w:divBdr>
        </w:div>
        <w:div w:id="682784604">
          <w:marLeft w:val="0"/>
          <w:marRight w:val="0"/>
          <w:marTop w:val="0"/>
          <w:marBottom w:val="0"/>
          <w:divBdr>
            <w:top w:val="none" w:sz="0" w:space="0" w:color="auto"/>
            <w:left w:val="none" w:sz="0" w:space="0" w:color="auto"/>
            <w:bottom w:val="none" w:sz="0" w:space="0" w:color="auto"/>
            <w:right w:val="none" w:sz="0" w:space="0" w:color="auto"/>
          </w:divBdr>
        </w:div>
      </w:divsChild>
    </w:div>
    <w:div w:id="1040982955">
      <w:bodyDiv w:val="1"/>
      <w:marLeft w:val="0"/>
      <w:marRight w:val="0"/>
      <w:marTop w:val="0"/>
      <w:marBottom w:val="0"/>
      <w:divBdr>
        <w:top w:val="none" w:sz="0" w:space="0" w:color="auto"/>
        <w:left w:val="none" w:sz="0" w:space="0" w:color="auto"/>
        <w:bottom w:val="none" w:sz="0" w:space="0" w:color="auto"/>
        <w:right w:val="none" w:sz="0" w:space="0" w:color="auto"/>
      </w:divBdr>
    </w:div>
    <w:div w:id="1138835616">
      <w:bodyDiv w:val="1"/>
      <w:marLeft w:val="0"/>
      <w:marRight w:val="0"/>
      <w:marTop w:val="0"/>
      <w:marBottom w:val="0"/>
      <w:divBdr>
        <w:top w:val="none" w:sz="0" w:space="0" w:color="auto"/>
        <w:left w:val="none" w:sz="0" w:space="0" w:color="auto"/>
        <w:bottom w:val="none" w:sz="0" w:space="0" w:color="auto"/>
        <w:right w:val="none" w:sz="0" w:space="0" w:color="auto"/>
      </w:divBdr>
    </w:div>
    <w:div w:id="1210536620">
      <w:bodyDiv w:val="1"/>
      <w:marLeft w:val="0"/>
      <w:marRight w:val="0"/>
      <w:marTop w:val="0"/>
      <w:marBottom w:val="0"/>
      <w:divBdr>
        <w:top w:val="none" w:sz="0" w:space="0" w:color="auto"/>
        <w:left w:val="none" w:sz="0" w:space="0" w:color="auto"/>
        <w:bottom w:val="none" w:sz="0" w:space="0" w:color="auto"/>
        <w:right w:val="none" w:sz="0" w:space="0" w:color="auto"/>
      </w:divBdr>
    </w:div>
    <w:div w:id="1235510765">
      <w:bodyDiv w:val="1"/>
      <w:marLeft w:val="0"/>
      <w:marRight w:val="0"/>
      <w:marTop w:val="0"/>
      <w:marBottom w:val="0"/>
      <w:divBdr>
        <w:top w:val="none" w:sz="0" w:space="0" w:color="auto"/>
        <w:left w:val="none" w:sz="0" w:space="0" w:color="auto"/>
        <w:bottom w:val="none" w:sz="0" w:space="0" w:color="auto"/>
        <w:right w:val="none" w:sz="0" w:space="0" w:color="auto"/>
      </w:divBdr>
    </w:div>
    <w:div w:id="1480196366">
      <w:bodyDiv w:val="1"/>
      <w:marLeft w:val="0"/>
      <w:marRight w:val="0"/>
      <w:marTop w:val="0"/>
      <w:marBottom w:val="0"/>
      <w:divBdr>
        <w:top w:val="none" w:sz="0" w:space="0" w:color="auto"/>
        <w:left w:val="none" w:sz="0" w:space="0" w:color="auto"/>
        <w:bottom w:val="none" w:sz="0" w:space="0" w:color="auto"/>
        <w:right w:val="none" w:sz="0" w:space="0" w:color="auto"/>
      </w:divBdr>
    </w:div>
    <w:div w:id="1689332644">
      <w:bodyDiv w:val="1"/>
      <w:marLeft w:val="0"/>
      <w:marRight w:val="0"/>
      <w:marTop w:val="0"/>
      <w:marBottom w:val="0"/>
      <w:divBdr>
        <w:top w:val="none" w:sz="0" w:space="0" w:color="auto"/>
        <w:left w:val="none" w:sz="0" w:space="0" w:color="auto"/>
        <w:bottom w:val="none" w:sz="0" w:space="0" w:color="auto"/>
        <w:right w:val="none" w:sz="0" w:space="0" w:color="auto"/>
      </w:divBdr>
    </w:div>
    <w:div w:id="1911502047">
      <w:bodyDiv w:val="1"/>
      <w:marLeft w:val="0"/>
      <w:marRight w:val="0"/>
      <w:marTop w:val="0"/>
      <w:marBottom w:val="0"/>
      <w:divBdr>
        <w:top w:val="none" w:sz="0" w:space="0" w:color="auto"/>
        <w:left w:val="none" w:sz="0" w:space="0" w:color="auto"/>
        <w:bottom w:val="none" w:sz="0" w:space="0" w:color="auto"/>
        <w:right w:val="none" w:sz="0" w:space="0" w:color="auto"/>
      </w:divBdr>
      <w:divsChild>
        <w:div w:id="196696096">
          <w:marLeft w:val="0"/>
          <w:marRight w:val="0"/>
          <w:marTop w:val="0"/>
          <w:marBottom w:val="0"/>
          <w:divBdr>
            <w:top w:val="none" w:sz="0" w:space="0" w:color="auto"/>
            <w:left w:val="none" w:sz="0" w:space="0" w:color="auto"/>
            <w:bottom w:val="none" w:sz="0" w:space="0" w:color="auto"/>
            <w:right w:val="none" w:sz="0" w:space="0" w:color="auto"/>
          </w:divBdr>
        </w:div>
        <w:div w:id="1858737817">
          <w:marLeft w:val="0"/>
          <w:marRight w:val="0"/>
          <w:marTop w:val="0"/>
          <w:marBottom w:val="0"/>
          <w:divBdr>
            <w:top w:val="none" w:sz="0" w:space="0" w:color="auto"/>
            <w:left w:val="none" w:sz="0" w:space="0" w:color="auto"/>
            <w:bottom w:val="none" w:sz="0" w:space="0" w:color="auto"/>
            <w:right w:val="none" w:sz="0" w:space="0" w:color="auto"/>
          </w:divBdr>
        </w:div>
        <w:div w:id="19339728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bi.org.i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livemint.com" TargetMode="External"/><Relationship Id="rId4" Type="http://schemas.openxmlformats.org/officeDocument/2006/relationships/settings" Target="settings.xml"/><Relationship Id="rId9" Type="http://schemas.openxmlformats.org/officeDocument/2006/relationships/hyperlink" Target="http://www.rbi.org.in"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5C76BC-9067-4D10-83C2-2A96C4C115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5</Pages>
  <Words>943</Words>
  <Characters>5379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Asit Mohanty</dc:creator>
  <cp:keywords/>
  <dc:description/>
  <cp:lastModifiedBy>Asit Mohnaty</cp:lastModifiedBy>
  <cp:revision>22</cp:revision>
  <cp:lastPrinted>2021-02-12T04:34:00Z</cp:lastPrinted>
  <dcterms:created xsi:type="dcterms:W3CDTF">2022-05-12T15:54:00Z</dcterms:created>
  <dcterms:modified xsi:type="dcterms:W3CDTF">2022-05-13T19:26:00Z</dcterms:modified>
</cp:coreProperties>
</file>