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1F77FD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2B0509F8" w14:textId="26C2B716" w:rsidR="0051630A" w:rsidRDefault="00A1381E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>
        <w:rPr>
          <w:rFonts w:ascii="Castellar" w:eastAsia="Times New Roman" w:hAnsi="Castellar" w:cs="Times New Roman"/>
          <w:b/>
          <w:sz w:val="28"/>
          <w:lang w:val="en-GB"/>
        </w:rPr>
        <w:t>Course Outline</w:t>
      </w:r>
    </w:p>
    <w:p w14:paraId="7B5C323A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409"/>
        <w:gridCol w:w="7167"/>
      </w:tblGrid>
      <w:tr w:rsidR="0051630A" w:rsidRPr="00E05B4C" w14:paraId="41A252B3" w14:textId="77777777" w:rsidTr="00EA66E0">
        <w:tc>
          <w:tcPr>
            <w:tcW w:w="2547" w:type="dxa"/>
          </w:tcPr>
          <w:p w14:paraId="1AFFD1AF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631BEEBA" w14:textId="698EDDF1" w:rsidR="0051630A" w:rsidRPr="00E05B4C" w:rsidRDefault="00A768C4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Corporate Restructuring</w:t>
            </w:r>
          </w:p>
        </w:tc>
      </w:tr>
      <w:tr w:rsidR="0051630A" w:rsidRPr="00E05B4C" w14:paraId="6454C027" w14:textId="77777777" w:rsidTr="00EA66E0">
        <w:tc>
          <w:tcPr>
            <w:tcW w:w="2547" w:type="dxa"/>
          </w:tcPr>
          <w:p w14:paraId="0B4B83E8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6B101DD1" w14:textId="71613058"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MBA-BM</w:t>
            </w:r>
          </w:p>
        </w:tc>
      </w:tr>
      <w:tr w:rsidR="0051630A" w:rsidRPr="00E05B4C" w14:paraId="0A2FEC25" w14:textId="77777777" w:rsidTr="00EA66E0">
        <w:tc>
          <w:tcPr>
            <w:tcW w:w="2547" w:type="dxa"/>
          </w:tcPr>
          <w:p w14:paraId="225C814B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51D8EE04" w14:textId="0DEF688C" w:rsidR="0051630A" w:rsidRPr="00E05B4C" w:rsidRDefault="00D800B4" w:rsidP="00D800B4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  <w:r w:rsidR="00C465EE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51630A" w:rsidRPr="00E05B4C" w14:paraId="418449D8" w14:textId="77777777" w:rsidTr="00EA66E0">
        <w:tc>
          <w:tcPr>
            <w:tcW w:w="2547" w:type="dxa"/>
          </w:tcPr>
          <w:p w14:paraId="6B82EF00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917CF9C" w14:textId="03DE03F2" w:rsidR="0051630A" w:rsidRPr="00E05B4C" w:rsidRDefault="00491ED6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</w:t>
            </w:r>
          </w:p>
        </w:tc>
      </w:tr>
      <w:tr w:rsidR="0051630A" w:rsidRPr="00E05B4C" w14:paraId="586596A4" w14:textId="77777777" w:rsidTr="00EA66E0">
        <w:tc>
          <w:tcPr>
            <w:tcW w:w="2547" w:type="dxa"/>
          </w:tcPr>
          <w:p w14:paraId="0B11C9D3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44785BC6" w14:textId="6A8D39FE"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51630A" w:rsidRPr="00E05B4C" w14:paraId="1935E085" w14:textId="77777777" w:rsidTr="00EA66E0">
        <w:tc>
          <w:tcPr>
            <w:tcW w:w="2547" w:type="dxa"/>
          </w:tcPr>
          <w:p w14:paraId="4C50F801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594723D1" w14:textId="46F6B54B"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PK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Mohanty</w:t>
            </w:r>
            <w:proofErr w:type="spellEnd"/>
          </w:p>
        </w:tc>
      </w:tr>
    </w:tbl>
    <w:p w14:paraId="42F30EC1" w14:textId="77777777" w:rsidR="0051630A" w:rsidRPr="00E05B4C" w:rsidRDefault="0051630A" w:rsidP="0051630A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89E40C" w14:textId="77777777" w:rsidR="0051630A" w:rsidRDefault="0051630A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7219B999" w14:textId="77777777" w:rsidR="00A1381E" w:rsidRDefault="00A1381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FD13617" w14:textId="3DD348BC" w:rsidR="00491ED6" w:rsidRDefault="00491ED6" w:rsidP="00491ED6">
      <w:pPr>
        <w:spacing w:after="200" w:line="276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Corporate mergers and acquisitions have become universal practices around the globe. In a </w:t>
      </w:r>
      <w:proofErr w:type="spellStart"/>
      <w:r>
        <w:rPr>
          <w:rFonts w:ascii="Arial" w:hAnsi="Arial" w:cs="Arial"/>
        </w:rPr>
        <w:t>globalised</w:t>
      </w:r>
      <w:proofErr w:type="spellEnd"/>
      <w:r>
        <w:rPr>
          <w:rFonts w:ascii="Arial" w:hAnsi="Arial" w:cs="Arial"/>
        </w:rPr>
        <w:t xml:space="preserve"> era, mergers take place not only within the nation but also across the border for survival, growth, expansion and achieving different </w:t>
      </w:r>
      <w:r w:rsidR="007A488D">
        <w:rPr>
          <w:rFonts w:ascii="Arial" w:hAnsi="Arial" w:cs="Arial"/>
        </w:rPr>
        <w:t xml:space="preserve">strategic </w:t>
      </w:r>
      <w:r>
        <w:rPr>
          <w:rFonts w:ascii="Arial" w:hAnsi="Arial" w:cs="Arial"/>
        </w:rPr>
        <w:t>objectives.</w:t>
      </w:r>
      <w:r w:rsidRPr="008415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The opening up of Indian economy is also supportive of these activities. The ever increasing number of M &amp; A activities only suggests that this is going to stay. The objective of this course is</w:t>
      </w:r>
      <w:r w:rsidR="007A488D">
        <w:rPr>
          <w:rFonts w:ascii="Arial" w:hAnsi="Arial" w:cs="Arial"/>
        </w:rPr>
        <w:t xml:space="preserve"> to familiarize the students</w:t>
      </w:r>
      <w:r>
        <w:rPr>
          <w:rFonts w:ascii="Arial" w:hAnsi="Arial" w:cs="Arial"/>
        </w:rPr>
        <w:t xml:space="preserve"> with various aspects of mergers and acquisitions.</w:t>
      </w:r>
    </w:p>
    <w:p w14:paraId="1DC9F110" w14:textId="77777777" w:rsidR="00C465EE" w:rsidRPr="00E05B4C" w:rsidRDefault="00C465E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AA3B602" w14:textId="77777777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758A5306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1D2773E1" w14:textId="710E4A20" w:rsidR="005B28D2" w:rsidRDefault="005B28D2" w:rsidP="0051630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course content wou</w:t>
      </w:r>
      <w:r w:rsidR="00A768C4">
        <w:rPr>
          <w:rFonts w:ascii="Times New Roman" w:hAnsi="Times New Roman" w:cs="Times New Roman"/>
        </w:rPr>
        <w:t>ld largely include the understanding of</w:t>
      </w:r>
    </w:p>
    <w:p w14:paraId="686AA290" w14:textId="246B26CB" w:rsidR="005B28D2" w:rsidRDefault="00A768C4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M&amp;A E</w:t>
      </w:r>
      <w:r w:rsidR="00491ED6">
        <w:rPr>
          <w:rFonts w:ascii="Times New Roman" w:hAnsi="Times New Roman" w:cs="Times New Roman"/>
        </w:rPr>
        <w:t>nvironment</w:t>
      </w:r>
    </w:p>
    <w:p w14:paraId="015D3C74" w14:textId="5D15468E" w:rsidR="005B28D2" w:rsidRDefault="00491ED6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M&amp;A Process</w:t>
      </w:r>
    </w:p>
    <w:p w14:paraId="241A4ED6" w14:textId="4F0AC1CA" w:rsidR="00027464" w:rsidRDefault="00491ED6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M&amp;A Valuation</w:t>
      </w:r>
    </w:p>
    <w:p w14:paraId="45550D13" w14:textId="3116E64C" w:rsidR="00027464" w:rsidRDefault="00491ED6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Legal, </w:t>
      </w:r>
      <w:r w:rsidR="00A768C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ccounting and Tax issues</w:t>
      </w:r>
    </w:p>
    <w:p w14:paraId="0D2F3079" w14:textId="77777777" w:rsidR="00FA79BD" w:rsidRDefault="00FA79BD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45AD8B07" w14:textId="77777777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62C4BF7A" w14:textId="77777777" w:rsidR="00FA79BD" w:rsidRDefault="00FA79BD" w:rsidP="0051630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66342A9" w14:textId="1D1925AE" w:rsidR="00FA79BD" w:rsidRPr="00FA79BD" w:rsidRDefault="00FA79BD" w:rsidP="0051630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FA79BD">
        <w:rPr>
          <w:rFonts w:ascii="Times New Roman" w:eastAsia="Times New Roman" w:hAnsi="Times New Roman" w:cs="Times New Roman"/>
          <w:sz w:val="24"/>
          <w:szCs w:val="24"/>
          <w:lang w:val="en-GB"/>
        </w:rPr>
        <w:t>The following are expected learning outcomes of the course.</w:t>
      </w:r>
      <w:r w:rsidR="004F56D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After going through the course the stu</w:t>
      </w:r>
      <w:r w:rsidR="00491ED6">
        <w:rPr>
          <w:rFonts w:ascii="Times New Roman" w:eastAsia="Times New Roman" w:hAnsi="Times New Roman" w:cs="Times New Roman"/>
          <w:sz w:val="24"/>
          <w:szCs w:val="24"/>
          <w:lang w:val="en-GB"/>
        </w:rPr>
        <w:t>dents are expected to</w:t>
      </w:r>
    </w:p>
    <w:p w14:paraId="679F1612" w14:textId="2E098864" w:rsidR="00491ED6" w:rsidRDefault="00805DCC" w:rsidP="00805DCC">
      <w:pPr>
        <w:pStyle w:val="ListParagraph"/>
        <w:spacing w:before="100" w:beforeAutospacing="1" w:after="100" w:afterAutospacing="1" w:line="240" w:lineRule="auto"/>
        <w:ind w:left="2114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CLO 1: </w:t>
      </w:r>
      <w:r w:rsidR="00D22CA2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Understand </w:t>
      </w:r>
      <w:r w:rsidR="00491ED6">
        <w:rPr>
          <w:rFonts w:ascii="Arial" w:eastAsia="Times New Roman" w:hAnsi="Arial" w:cs="Arial"/>
          <w:b/>
          <w:bCs/>
          <w:color w:val="222222"/>
          <w:sz w:val="20"/>
          <w:szCs w:val="20"/>
        </w:rPr>
        <w:t>why and how M&amp;A takes place</w:t>
      </w:r>
    </w:p>
    <w:p w14:paraId="41996A3B" w14:textId="3EC242BD" w:rsidR="006854AE" w:rsidRDefault="00805DCC" w:rsidP="00805DCC">
      <w:pPr>
        <w:pStyle w:val="ListParagraph"/>
        <w:spacing w:before="100" w:beforeAutospacing="1" w:after="100" w:afterAutospacing="1" w:line="240" w:lineRule="auto"/>
        <w:ind w:left="2114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CLO 2: </w:t>
      </w:r>
      <w:r w:rsidR="006854AE">
        <w:rPr>
          <w:rFonts w:ascii="Arial" w:eastAsia="Times New Roman" w:hAnsi="Arial" w:cs="Arial"/>
          <w:b/>
          <w:bCs/>
          <w:color w:val="222222"/>
          <w:sz w:val="20"/>
          <w:szCs w:val="20"/>
        </w:rPr>
        <w:t>Be conversant with legal provisions governing M&amp;A</w:t>
      </w:r>
    </w:p>
    <w:p w14:paraId="5D1E9BAF" w14:textId="426314E3" w:rsidR="00491ED6" w:rsidRDefault="00805DCC" w:rsidP="00805DCC">
      <w:pPr>
        <w:pStyle w:val="ListParagraph"/>
        <w:spacing w:before="100" w:beforeAutospacing="1" w:after="100" w:afterAutospacing="1" w:line="240" w:lineRule="auto"/>
        <w:ind w:left="2114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CLO 3: </w:t>
      </w:r>
      <w:r w:rsidR="00491ED6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Understand the significance of and different 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approaches to </w:t>
      </w:r>
      <w:r w:rsidR="00491ED6">
        <w:rPr>
          <w:rFonts w:ascii="Arial" w:eastAsia="Times New Roman" w:hAnsi="Arial" w:cs="Arial"/>
          <w:b/>
          <w:bCs/>
          <w:color w:val="222222"/>
          <w:sz w:val="20"/>
          <w:szCs w:val="20"/>
        </w:rPr>
        <w:t>valuation in the context of M&amp;A</w:t>
      </w:r>
    </w:p>
    <w:p w14:paraId="4C33CF50" w14:textId="617AF9C4" w:rsidR="006854AE" w:rsidRDefault="00805DCC" w:rsidP="00805DCC">
      <w:pPr>
        <w:pStyle w:val="ListParagraph"/>
        <w:spacing w:before="100" w:beforeAutospacing="1" w:after="100" w:afterAutospacing="1" w:line="240" w:lineRule="auto"/>
        <w:ind w:left="2114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CLO 4: </w:t>
      </w:r>
      <w:r w:rsidR="006854AE">
        <w:rPr>
          <w:rFonts w:ascii="Arial" w:eastAsia="Times New Roman" w:hAnsi="Arial" w:cs="Arial"/>
          <w:b/>
          <w:bCs/>
          <w:color w:val="222222"/>
          <w:sz w:val="20"/>
          <w:szCs w:val="20"/>
        </w:rPr>
        <w:t>Appreciate the challenging Accounting and Tax Issues</w:t>
      </w:r>
    </w:p>
    <w:p w14:paraId="23E15CC7" w14:textId="3E5CC406" w:rsidR="00491ED6" w:rsidRPr="006854AE" w:rsidRDefault="00805DCC" w:rsidP="00805DCC">
      <w:pPr>
        <w:pStyle w:val="Heading2"/>
        <w:ind w:left="211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CLO 5: </w:t>
      </w:r>
      <w:r w:rsidR="00491ED6" w:rsidRPr="006854AE">
        <w:rPr>
          <w:rFonts w:ascii="Arial" w:hAnsi="Arial" w:cs="Arial"/>
          <w:sz w:val="20"/>
          <w:szCs w:val="20"/>
        </w:rPr>
        <w:t>Be able t</w:t>
      </w:r>
      <w:r w:rsidR="000E633C">
        <w:rPr>
          <w:rFonts w:ascii="Arial" w:hAnsi="Arial" w:cs="Arial"/>
          <w:sz w:val="20"/>
          <w:szCs w:val="20"/>
        </w:rPr>
        <w:t>o understand the challenges of I</w:t>
      </w:r>
      <w:r w:rsidR="00491ED6" w:rsidRPr="006854AE">
        <w:rPr>
          <w:rFonts w:ascii="Arial" w:hAnsi="Arial" w:cs="Arial"/>
          <w:sz w:val="20"/>
          <w:szCs w:val="20"/>
        </w:rPr>
        <w:t>ntegration</w:t>
      </w:r>
    </w:p>
    <w:p w14:paraId="477AAB14" w14:textId="77777777" w:rsidR="0051630A" w:rsidRDefault="0051630A" w:rsidP="0051630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A42310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052D3367" w14:textId="6FC373FF" w:rsidR="00020D30" w:rsidRPr="00A1381E" w:rsidRDefault="0051630A" w:rsidP="00020D30">
      <w:pPr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A1381E">
        <w:rPr>
          <w:rFonts w:ascii="Times New Roman" w:hAnsi="Times New Roman" w:cs="Times New Roman"/>
          <w:sz w:val="24"/>
          <w:szCs w:val="24"/>
        </w:rPr>
        <w:t>Textbook:</w:t>
      </w:r>
      <w:r w:rsidR="00020D30" w:rsidRPr="00A138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54AE">
        <w:rPr>
          <w:rFonts w:ascii="Times New Roman" w:hAnsi="Times New Roman" w:cs="Times New Roman"/>
          <w:sz w:val="24"/>
          <w:szCs w:val="24"/>
        </w:rPr>
        <w:t xml:space="preserve">Mergers, Acquisitions, And Other Restructuring Activities by Donald M. </w:t>
      </w:r>
      <w:proofErr w:type="spellStart"/>
      <w:r w:rsidR="006854AE">
        <w:rPr>
          <w:rFonts w:ascii="Times New Roman" w:hAnsi="Times New Roman" w:cs="Times New Roman"/>
          <w:sz w:val="24"/>
          <w:szCs w:val="24"/>
        </w:rPr>
        <w:t>Depamphilis</w:t>
      </w:r>
      <w:proofErr w:type="spellEnd"/>
      <w:r w:rsidR="006854AE">
        <w:rPr>
          <w:rFonts w:ascii="Times New Roman" w:hAnsi="Times New Roman" w:cs="Times New Roman"/>
          <w:sz w:val="24"/>
          <w:szCs w:val="24"/>
        </w:rPr>
        <w:t>; Elsevier, 10</w:t>
      </w:r>
      <w:r w:rsidR="006854AE" w:rsidRPr="006854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854AE">
        <w:rPr>
          <w:rFonts w:ascii="Times New Roman" w:hAnsi="Times New Roman" w:cs="Times New Roman"/>
          <w:sz w:val="24"/>
          <w:szCs w:val="24"/>
        </w:rPr>
        <w:t xml:space="preserve"> edition</w:t>
      </w:r>
    </w:p>
    <w:p w14:paraId="6A217FB4" w14:textId="77777777" w:rsidR="006854AE" w:rsidRPr="00AF4553" w:rsidRDefault="006854AE" w:rsidP="006854AE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4553">
        <w:rPr>
          <w:rFonts w:ascii="Times New Roman" w:hAnsi="Times New Roman" w:cs="Times New Roman"/>
          <w:sz w:val="24"/>
          <w:szCs w:val="24"/>
        </w:rPr>
        <w:t xml:space="preserve">Creating Value from Mergers and Acquisitions by </w:t>
      </w:r>
      <w:proofErr w:type="spellStart"/>
      <w:r w:rsidRPr="00AF4553">
        <w:rPr>
          <w:rFonts w:ascii="Times New Roman" w:hAnsi="Times New Roman" w:cs="Times New Roman"/>
          <w:sz w:val="24"/>
          <w:szCs w:val="24"/>
        </w:rPr>
        <w:t>Sudi</w:t>
      </w:r>
      <w:proofErr w:type="spellEnd"/>
      <w:r w:rsidRPr="00AF45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4553">
        <w:rPr>
          <w:rFonts w:ascii="Times New Roman" w:hAnsi="Times New Roman" w:cs="Times New Roman"/>
          <w:sz w:val="24"/>
          <w:szCs w:val="24"/>
        </w:rPr>
        <w:t>Sudarsanam</w:t>
      </w:r>
      <w:proofErr w:type="spellEnd"/>
      <w:r w:rsidRPr="00AF4553">
        <w:rPr>
          <w:rFonts w:ascii="Times New Roman" w:hAnsi="Times New Roman" w:cs="Times New Roman"/>
          <w:sz w:val="24"/>
          <w:szCs w:val="24"/>
        </w:rPr>
        <w:t>(Pearson)</w:t>
      </w:r>
    </w:p>
    <w:p w14:paraId="6E198FCB" w14:textId="580FD5C9" w:rsidR="002D17D1" w:rsidRDefault="002D17D1" w:rsidP="00020D30">
      <w:pPr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>Case Studies( to be provided)</w:t>
      </w:r>
    </w:p>
    <w:p w14:paraId="5424F991" w14:textId="36AAFBD4" w:rsidR="00AF4553" w:rsidRPr="00A1381E" w:rsidRDefault="00AF4553" w:rsidP="00020D30">
      <w:pPr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Handouts </w:t>
      </w:r>
    </w:p>
    <w:p w14:paraId="035736E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BCC3908" w14:textId="2960D850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66A9994C" w14:textId="57480E10" w:rsidR="00020D30" w:rsidRPr="002D17D1" w:rsidRDefault="004F56D9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17D1">
        <w:rPr>
          <w:rFonts w:ascii="Times New Roman" w:hAnsi="Times New Roman" w:cs="Times New Roman"/>
          <w:sz w:val="24"/>
          <w:szCs w:val="24"/>
        </w:rPr>
        <w:t>P</w:t>
      </w:r>
      <w:r w:rsidR="000B56EB" w:rsidRPr="002D17D1">
        <w:rPr>
          <w:rFonts w:ascii="Times New Roman" w:hAnsi="Times New Roman" w:cs="Times New Roman"/>
          <w:sz w:val="24"/>
          <w:szCs w:val="24"/>
        </w:rPr>
        <w:t>edagogy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56EB" w:rsidRPr="002D17D1">
        <w:rPr>
          <w:rFonts w:ascii="Times New Roman" w:hAnsi="Times New Roman" w:cs="Times New Roman"/>
          <w:sz w:val="24"/>
          <w:szCs w:val="24"/>
        </w:rPr>
        <w:t>includes class-room discussions, pro</w:t>
      </w:r>
      <w:r w:rsidR="00AF4553">
        <w:rPr>
          <w:rFonts w:ascii="Times New Roman" w:hAnsi="Times New Roman" w:cs="Times New Roman"/>
          <w:sz w:val="24"/>
          <w:szCs w:val="24"/>
        </w:rPr>
        <w:t>blem solving exercises, M&amp;A</w:t>
      </w:r>
      <w:r w:rsidR="000B56EB" w:rsidRPr="002D17D1">
        <w:rPr>
          <w:rFonts w:ascii="Times New Roman" w:hAnsi="Times New Roman" w:cs="Times New Roman"/>
          <w:sz w:val="24"/>
          <w:szCs w:val="24"/>
        </w:rPr>
        <w:t xml:space="preserve"> cases, assignments etc. </w:t>
      </w:r>
      <w:r w:rsidR="00020D30" w:rsidRPr="002D17D1">
        <w:rPr>
          <w:rFonts w:ascii="Times New Roman" w:hAnsi="Times New Roman" w:cs="Times New Roman"/>
          <w:sz w:val="24"/>
          <w:szCs w:val="24"/>
        </w:rPr>
        <w:t xml:space="preserve"> </w:t>
      </w:r>
      <w:r w:rsidR="000B56EB" w:rsidRPr="002D17D1">
        <w:rPr>
          <w:rFonts w:ascii="Times New Roman" w:hAnsi="Times New Roman" w:cs="Times New Roman"/>
          <w:sz w:val="24"/>
          <w:szCs w:val="24"/>
        </w:rPr>
        <w:t xml:space="preserve">Course inputs will be given over a period of </w:t>
      </w:r>
      <w:r w:rsidR="00020D30" w:rsidRPr="002D17D1">
        <w:rPr>
          <w:rFonts w:ascii="Times New Roman" w:hAnsi="Times New Roman" w:cs="Times New Roman"/>
          <w:sz w:val="24"/>
          <w:szCs w:val="24"/>
        </w:rPr>
        <w:t>30 hours</w:t>
      </w:r>
      <w:r w:rsidR="000B56EB" w:rsidRPr="002D17D1">
        <w:rPr>
          <w:rFonts w:ascii="Times New Roman" w:hAnsi="Times New Roman" w:cs="Times New Roman"/>
          <w:sz w:val="24"/>
          <w:szCs w:val="24"/>
        </w:rPr>
        <w:t xml:space="preserve">. </w:t>
      </w:r>
      <w:r w:rsidR="00AF4553">
        <w:rPr>
          <w:rFonts w:ascii="Times New Roman" w:hAnsi="Times New Roman" w:cs="Times New Roman"/>
          <w:sz w:val="24"/>
          <w:szCs w:val="24"/>
        </w:rPr>
        <w:t xml:space="preserve">However, </w:t>
      </w:r>
      <w:r w:rsidR="000B56EB" w:rsidRPr="002D17D1">
        <w:rPr>
          <w:rFonts w:ascii="Times New Roman" w:hAnsi="Times New Roman" w:cs="Times New Roman"/>
          <w:sz w:val="24"/>
          <w:szCs w:val="24"/>
        </w:rPr>
        <w:t>students are expected to spend at least another 60 hours</w:t>
      </w:r>
      <w:r w:rsidR="00055096">
        <w:rPr>
          <w:rFonts w:ascii="Times New Roman" w:hAnsi="Times New Roman" w:cs="Times New Roman"/>
          <w:sz w:val="24"/>
          <w:szCs w:val="24"/>
        </w:rPr>
        <w:t xml:space="preserve"> (outside the class hours)</w:t>
      </w:r>
      <w:r w:rsidR="000B56EB" w:rsidRPr="002D17D1">
        <w:rPr>
          <w:rFonts w:ascii="Times New Roman" w:hAnsi="Times New Roman" w:cs="Times New Roman"/>
          <w:sz w:val="24"/>
          <w:szCs w:val="24"/>
        </w:rPr>
        <w:t xml:space="preserve"> and ac</w:t>
      </w:r>
      <w:r w:rsidR="00AF4553">
        <w:rPr>
          <w:rFonts w:ascii="Times New Roman" w:hAnsi="Times New Roman" w:cs="Times New Roman"/>
          <w:sz w:val="24"/>
          <w:szCs w:val="24"/>
        </w:rPr>
        <w:t>tively participate in the class. They are advised to keep track of latest M&amp;A cases from business newspapers and other sources</w:t>
      </w:r>
      <w:r w:rsidR="00AF4553" w:rsidRPr="00AF4553">
        <w:rPr>
          <w:rFonts w:ascii="Times New Roman" w:hAnsi="Times New Roman" w:cs="Times New Roman"/>
          <w:sz w:val="24"/>
          <w:szCs w:val="24"/>
        </w:rPr>
        <w:t xml:space="preserve"> </w:t>
      </w:r>
      <w:r w:rsidR="00AF4553">
        <w:rPr>
          <w:rFonts w:ascii="Times New Roman" w:hAnsi="Times New Roman" w:cs="Times New Roman"/>
          <w:sz w:val="24"/>
          <w:szCs w:val="24"/>
        </w:rPr>
        <w:t>in order to develop a good understanding of the course.</w:t>
      </w:r>
      <w:r w:rsidR="000B56EB" w:rsidRPr="002D17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D854A3" w14:textId="77777777" w:rsidR="000B56EB" w:rsidRPr="002D17D1" w:rsidRDefault="000B56EB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3D6541D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5BC4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39F56855" w14:textId="37133ACB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77"/>
        <w:gridCol w:w="3987"/>
        <w:gridCol w:w="2063"/>
        <w:gridCol w:w="2324"/>
      </w:tblGrid>
      <w:tr w:rsidR="0051630A" w:rsidRPr="00E05B4C" w14:paraId="753723D2" w14:textId="77777777" w:rsidTr="003E3B0F">
        <w:tc>
          <w:tcPr>
            <w:tcW w:w="977" w:type="dxa"/>
          </w:tcPr>
          <w:p w14:paraId="16B04B9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</w:t>
            </w:r>
          </w:p>
        </w:tc>
        <w:tc>
          <w:tcPr>
            <w:tcW w:w="3987" w:type="dxa"/>
          </w:tcPr>
          <w:p w14:paraId="04518B7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Topic</w:t>
            </w:r>
          </w:p>
        </w:tc>
        <w:tc>
          <w:tcPr>
            <w:tcW w:w="2063" w:type="dxa"/>
          </w:tcPr>
          <w:p w14:paraId="4761493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 Learnings</w:t>
            </w:r>
          </w:p>
        </w:tc>
        <w:tc>
          <w:tcPr>
            <w:tcW w:w="2324" w:type="dxa"/>
          </w:tcPr>
          <w:p w14:paraId="7A42F17C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Reading Materials</w:t>
            </w:r>
          </w:p>
        </w:tc>
      </w:tr>
      <w:tr w:rsidR="0051630A" w:rsidRPr="00E05B4C" w14:paraId="5AD29752" w14:textId="77777777" w:rsidTr="003E3B0F">
        <w:tc>
          <w:tcPr>
            <w:tcW w:w="977" w:type="dxa"/>
          </w:tcPr>
          <w:p w14:paraId="5F66203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1</w:t>
            </w:r>
          </w:p>
        </w:tc>
        <w:tc>
          <w:tcPr>
            <w:tcW w:w="3987" w:type="dxa"/>
          </w:tcPr>
          <w:p w14:paraId="04F5A266" w14:textId="42F0F313" w:rsidR="00FC70FC" w:rsidRPr="002D17D1" w:rsidRDefault="00DE3334" w:rsidP="00FC70F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Introduction to M&amp;A</w:t>
            </w:r>
          </w:p>
          <w:p w14:paraId="5E63CA64" w14:textId="7FA85FE0" w:rsidR="00FC70FC" w:rsidRPr="002D17D1" w:rsidRDefault="00DE3334" w:rsidP="00FC70FC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Motives behind M&amp;A</w:t>
            </w:r>
          </w:p>
          <w:p w14:paraId="35584608" w14:textId="0E228810" w:rsidR="00FC70FC" w:rsidRPr="002D17D1" w:rsidRDefault="00DE3334" w:rsidP="00FC70FC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Strategies for entering a new market</w:t>
            </w:r>
          </w:p>
          <w:p w14:paraId="1683635F" w14:textId="2A2FA60C" w:rsidR="00FC70FC" w:rsidRPr="002D17D1" w:rsidRDefault="00DE3334" w:rsidP="00FC70FC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Value creation strategies</w:t>
            </w:r>
            <w:r w:rsidR="003B6E0E">
              <w:rPr>
                <w:rFonts w:ascii="Times New Roman" w:hAnsi="Times New Roman"/>
                <w:sz w:val="24"/>
                <w:szCs w:val="24"/>
              </w:rPr>
              <w:t xml:space="preserve"> in M&amp;A</w:t>
            </w:r>
          </w:p>
          <w:p w14:paraId="6BEE60E6" w14:textId="0101D5B5" w:rsidR="0051630A" w:rsidRPr="00FC70FC" w:rsidRDefault="0051630A" w:rsidP="003B6E0E">
            <w:pPr>
              <w:pStyle w:val="ListParagraph"/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2063" w:type="dxa"/>
          </w:tcPr>
          <w:p w14:paraId="33085AFB" w14:textId="000B4790" w:rsidR="0051630A" w:rsidRPr="00805DCC" w:rsidRDefault="0051630A" w:rsidP="003B6E0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5DC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Understanding </w:t>
            </w:r>
            <w:r w:rsidR="003B6E0E" w:rsidRPr="00805DC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why M&amp;As happen and its implications for shareholders </w:t>
            </w:r>
          </w:p>
        </w:tc>
        <w:tc>
          <w:tcPr>
            <w:tcW w:w="2324" w:type="dxa"/>
          </w:tcPr>
          <w:p w14:paraId="524FCF5A" w14:textId="129B57B7" w:rsidR="0051630A" w:rsidRPr="00805DCC" w:rsidRDefault="003B6E0E" w:rsidP="003B6E0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DePamphilis-Ch.1, page 4-30</w:t>
            </w:r>
            <w:r w:rsidR="00FC70FC" w:rsidRPr="00805DCC">
              <w:rPr>
                <w:rFonts w:ascii="Times New Roman" w:hAnsi="Times New Roman"/>
                <w:sz w:val="24"/>
                <w:szCs w:val="24"/>
              </w:rPr>
              <w:t>; selected end of chapter exercises</w:t>
            </w:r>
            <w:r w:rsidRPr="00805DCC">
              <w:rPr>
                <w:rFonts w:ascii="Times New Roman" w:hAnsi="Times New Roman"/>
                <w:sz w:val="24"/>
                <w:szCs w:val="24"/>
              </w:rPr>
              <w:t>, case studies</w:t>
            </w:r>
          </w:p>
        </w:tc>
      </w:tr>
      <w:tr w:rsidR="0051630A" w:rsidRPr="00E05B4C" w14:paraId="5CE3FB9F" w14:textId="77777777" w:rsidTr="003E3B0F">
        <w:tc>
          <w:tcPr>
            <w:tcW w:w="977" w:type="dxa"/>
          </w:tcPr>
          <w:p w14:paraId="5C0406A5" w14:textId="4A775F89" w:rsidR="0051630A" w:rsidRPr="00E05B4C" w:rsidRDefault="00FC70F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2 </w:t>
            </w:r>
          </w:p>
        </w:tc>
        <w:tc>
          <w:tcPr>
            <w:tcW w:w="3987" w:type="dxa"/>
          </w:tcPr>
          <w:p w14:paraId="6FBDD2BA" w14:textId="04574722" w:rsidR="00FC70FC" w:rsidRPr="002D17D1" w:rsidRDefault="00FC70FC" w:rsidP="00FC70F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011B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3B6E0E">
              <w:rPr>
                <w:rFonts w:ascii="Times New Roman" w:hAnsi="Times New Roman"/>
                <w:b/>
                <w:bCs/>
                <w:sz w:val="24"/>
                <w:szCs w:val="24"/>
              </w:rPr>
              <w:t>Forms of Corporate Restructuring(CR)</w:t>
            </w:r>
          </w:p>
          <w:p w14:paraId="23C351D6" w14:textId="2222CE15" w:rsidR="00FC70FC" w:rsidRPr="00805DCC" w:rsidRDefault="003B6E0E" w:rsidP="00FC70FC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5DCC">
              <w:rPr>
                <w:rFonts w:ascii="Times New Roman" w:hAnsi="Times New Roman"/>
                <w:sz w:val="24"/>
                <w:szCs w:val="24"/>
                <w:lang w:val="en-US"/>
              </w:rPr>
              <w:t>Mergers</w:t>
            </w:r>
          </w:p>
          <w:p w14:paraId="2C48B121" w14:textId="6CB3349A" w:rsidR="003B6E0E" w:rsidRPr="00805DCC" w:rsidRDefault="003B6E0E" w:rsidP="00FC70FC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5DCC">
              <w:rPr>
                <w:rFonts w:ascii="Times New Roman" w:hAnsi="Times New Roman"/>
                <w:sz w:val="24"/>
                <w:szCs w:val="24"/>
                <w:lang w:val="en-US"/>
              </w:rPr>
              <w:t>Acquisitions</w:t>
            </w:r>
          </w:p>
          <w:p w14:paraId="217FCA53" w14:textId="5947895A" w:rsidR="003B6E0E" w:rsidRPr="00FC70FC" w:rsidRDefault="003B6E0E" w:rsidP="00FC70FC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805DC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Demerger </w:t>
            </w:r>
            <w:proofErr w:type="spellStart"/>
            <w:r w:rsidRPr="00805DCC">
              <w:rPr>
                <w:rFonts w:ascii="Times New Roman" w:hAnsi="Times New Roman"/>
                <w:sz w:val="24"/>
                <w:szCs w:val="24"/>
                <w:lang w:val="en-US"/>
              </w:rPr>
              <w:t>etc</w:t>
            </w:r>
            <w:proofErr w:type="spellEnd"/>
            <w:r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</w:p>
        </w:tc>
        <w:tc>
          <w:tcPr>
            <w:tcW w:w="2063" w:type="dxa"/>
          </w:tcPr>
          <w:p w14:paraId="3E819896" w14:textId="59447830" w:rsidR="0051630A" w:rsidRPr="00805DCC" w:rsidRDefault="003B6E0E" w:rsidP="00A91D1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5DCC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="00CE2EDD" w:rsidRPr="00805DC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nderstanding </w:t>
            </w:r>
            <w:r w:rsidRPr="00805DCC">
              <w:rPr>
                <w:rFonts w:ascii="Times New Roman" w:hAnsi="Times New Roman"/>
                <w:sz w:val="24"/>
                <w:szCs w:val="24"/>
                <w:lang w:val="en-US"/>
              </w:rPr>
              <w:t>various forms of C</w:t>
            </w:r>
            <w:r w:rsidR="00A91D1D" w:rsidRPr="00805DCC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</w:p>
        </w:tc>
        <w:tc>
          <w:tcPr>
            <w:tcW w:w="2324" w:type="dxa"/>
          </w:tcPr>
          <w:p w14:paraId="0CC78272" w14:textId="33C3746E" w:rsidR="0051630A" w:rsidRPr="00805DCC" w:rsidRDefault="003B6E0E" w:rsidP="00EA66E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DePamphilis-Ch.1, page 4-30; selected end of chapter exercises, case studies</w:t>
            </w:r>
          </w:p>
        </w:tc>
      </w:tr>
      <w:tr w:rsidR="00CE2EDD" w:rsidRPr="00E05B4C" w14:paraId="034C62D1" w14:textId="77777777" w:rsidTr="003E3B0F">
        <w:tc>
          <w:tcPr>
            <w:tcW w:w="977" w:type="dxa"/>
          </w:tcPr>
          <w:p w14:paraId="62A563B8" w14:textId="7BC00CFC" w:rsidR="00CE2EDD" w:rsidRPr="00E05B4C" w:rsidRDefault="00AD415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87" w:type="dxa"/>
          </w:tcPr>
          <w:p w14:paraId="199AB0F3" w14:textId="77777777" w:rsidR="00CE2EDD" w:rsidRDefault="003B6E0E" w:rsidP="003B6E0E">
            <w:pPr>
              <w:rPr>
                <w:rFonts w:ascii="Times New Roman" w:hAnsi="Times New Roman"/>
                <w:b/>
              </w:rPr>
            </w:pPr>
            <w:r w:rsidRPr="003B6E0E">
              <w:rPr>
                <w:rFonts w:ascii="Times New Roman" w:hAnsi="Times New Roman"/>
                <w:b/>
              </w:rPr>
              <w:t>Legal Framework Governing M&amp;A</w:t>
            </w:r>
          </w:p>
          <w:p w14:paraId="32C3B6E9" w14:textId="77777777" w:rsidR="003B6E0E" w:rsidRPr="00805DCC" w:rsidRDefault="003B6E0E" w:rsidP="003B6E0E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/>
              </w:rPr>
            </w:pPr>
            <w:r w:rsidRPr="00805DCC">
              <w:rPr>
                <w:rFonts w:ascii="Times New Roman" w:hAnsi="Times New Roman"/>
              </w:rPr>
              <w:t>Companies Act</w:t>
            </w:r>
          </w:p>
          <w:p w14:paraId="194CCA96" w14:textId="6782FFB6" w:rsidR="00A91D1D" w:rsidRPr="00805DCC" w:rsidRDefault="00A91D1D" w:rsidP="003B6E0E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/>
              </w:rPr>
            </w:pPr>
            <w:r w:rsidRPr="00805DCC">
              <w:rPr>
                <w:rFonts w:ascii="Times New Roman" w:hAnsi="Times New Roman"/>
              </w:rPr>
              <w:t>SEBI Takeover Code</w:t>
            </w:r>
          </w:p>
          <w:p w14:paraId="7DEF6E52" w14:textId="7B2D0B17" w:rsidR="00A91D1D" w:rsidRPr="003B6E0E" w:rsidRDefault="00A91D1D" w:rsidP="003B6E0E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/>
                <w:b/>
              </w:rPr>
            </w:pPr>
            <w:r w:rsidRPr="00805DCC">
              <w:rPr>
                <w:rFonts w:ascii="Times New Roman" w:hAnsi="Times New Roman"/>
              </w:rPr>
              <w:t>Competition Act</w:t>
            </w:r>
          </w:p>
        </w:tc>
        <w:tc>
          <w:tcPr>
            <w:tcW w:w="2063" w:type="dxa"/>
          </w:tcPr>
          <w:p w14:paraId="65682FE1" w14:textId="53791762" w:rsidR="00CE2EDD" w:rsidRPr="00805DCC" w:rsidRDefault="00A91D1D" w:rsidP="00EA66E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Understanding the legal provisions of various Acts in respect of M&amp;A</w:t>
            </w:r>
            <w:r w:rsidR="00CE2EDD" w:rsidRPr="00805DC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24" w:type="dxa"/>
          </w:tcPr>
          <w:p w14:paraId="6901C0C0" w14:textId="38818F90" w:rsidR="00CE2EDD" w:rsidRPr="00805DCC" w:rsidRDefault="00A91D1D" w:rsidP="00EA66E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Reading Materials to be provided</w:t>
            </w:r>
          </w:p>
        </w:tc>
      </w:tr>
      <w:tr w:rsidR="00CE2EDD" w:rsidRPr="00E05B4C" w14:paraId="5E1FC540" w14:textId="77777777" w:rsidTr="003E3B0F">
        <w:tc>
          <w:tcPr>
            <w:tcW w:w="977" w:type="dxa"/>
          </w:tcPr>
          <w:p w14:paraId="5CD54457" w14:textId="320489FA" w:rsidR="00CE2EDD" w:rsidRPr="00E05B4C" w:rsidRDefault="00AD415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87" w:type="dxa"/>
          </w:tcPr>
          <w:p w14:paraId="240B524C" w14:textId="77777777" w:rsidR="00A91D1D" w:rsidRDefault="00A91D1D" w:rsidP="00A91D1D">
            <w:pPr>
              <w:rPr>
                <w:rFonts w:ascii="Times New Roman" w:hAnsi="Times New Roman"/>
                <w:b/>
              </w:rPr>
            </w:pPr>
            <w:r w:rsidRPr="003B6E0E">
              <w:rPr>
                <w:rFonts w:ascii="Times New Roman" w:hAnsi="Times New Roman"/>
                <w:b/>
              </w:rPr>
              <w:t>Legal Framework Governing M&amp;A</w:t>
            </w:r>
          </w:p>
          <w:p w14:paraId="61610666" w14:textId="77777777" w:rsidR="00A91D1D" w:rsidRPr="00805DCC" w:rsidRDefault="00A91D1D" w:rsidP="00A91D1D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/>
              </w:rPr>
            </w:pPr>
            <w:r w:rsidRPr="00805DCC">
              <w:rPr>
                <w:rFonts w:ascii="Times New Roman" w:hAnsi="Times New Roman"/>
              </w:rPr>
              <w:t>Companies Act</w:t>
            </w:r>
          </w:p>
          <w:p w14:paraId="623F5A42" w14:textId="77777777" w:rsidR="00A91D1D" w:rsidRPr="00805DCC" w:rsidRDefault="00A91D1D" w:rsidP="00A91D1D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/>
              </w:rPr>
            </w:pPr>
            <w:r w:rsidRPr="00805DCC">
              <w:rPr>
                <w:rFonts w:ascii="Times New Roman" w:hAnsi="Times New Roman"/>
              </w:rPr>
              <w:t>SEBI Takeover Code</w:t>
            </w:r>
          </w:p>
          <w:p w14:paraId="7CABB6B0" w14:textId="6470130D" w:rsidR="00CE2EDD" w:rsidRPr="000011B1" w:rsidRDefault="00A91D1D" w:rsidP="00A91D1D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05DCC">
              <w:rPr>
                <w:rFonts w:ascii="Times New Roman" w:hAnsi="Times New Roman"/>
              </w:rPr>
              <w:lastRenderedPageBreak/>
              <w:t>Competition Act</w:t>
            </w:r>
            <w:r w:rsidRPr="002D17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63" w:type="dxa"/>
          </w:tcPr>
          <w:p w14:paraId="628C6C28" w14:textId="3A97B7FC" w:rsidR="00CE2EDD" w:rsidRPr="00805DCC" w:rsidRDefault="00A91D1D" w:rsidP="00A91D1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Understanding the legal provisions of various Acts in </w:t>
            </w: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respect of M&amp;A </w:t>
            </w:r>
          </w:p>
        </w:tc>
        <w:tc>
          <w:tcPr>
            <w:tcW w:w="2324" w:type="dxa"/>
          </w:tcPr>
          <w:p w14:paraId="401E1BDD" w14:textId="42557B82" w:rsidR="00CE2EDD" w:rsidRPr="00805DCC" w:rsidRDefault="00A91D1D" w:rsidP="00EA66E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>Reading Materials to be provided</w:t>
            </w:r>
          </w:p>
        </w:tc>
      </w:tr>
      <w:tr w:rsidR="00CE2EDD" w:rsidRPr="00E05B4C" w14:paraId="14E3AD07" w14:textId="77777777" w:rsidTr="003E3B0F">
        <w:tc>
          <w:tcPr>
            <w:tcW w:w="977" w:type="dxa"/>
          </w:tcPr>
          <w:p w14:paraId="30FD92F1" w14:textId="4E03AEF9" w:rsidR="00CE2EDD" w:rsidRPr="00E05B4C" w:rsidRDefault="00064E3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3987" w:type="dxa"/>
          </w:tcPr>
          <w:p w14:paraId="0E03824F" w14:textId="6E449F4D" w:rsidR="00CE2EDD" w:rsidRDefault="00E144CD" w:rsidP="00AD23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Planning &amp; Implementation</w:t>
            </w:r>
          </w:p>
          <w:p w14:paraId="59A051BF" w14:textId="67654824" w:rsidR="00E144CD" w:rsidRDefault="00E144CD" w:rsidP="00E144CD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Planning</w:t>
            </w:r>
          </w:p>
          <w:p w14:paraId="7FA74BA4" w14:textId="6C24747C" w:rsidR="007F4801" w:rsidRPr="00A768C4" w:rsidRDefault="00E144CD" w:rsidP="007F4801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>Business Plan</w:t>
            </w:r>
          </w:p>
          <w:p w14:paraId="10BCB8DB" w14:textId="51215E9E" w:rsidR="007F4801" w:rsidRPr="00A768C4" w:rsidRDefault="00E144CD" w:rsidP="007F4801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>Acquisition Plan</w:t>
            </w:r>
          </w:p>
          <w:p w14:paraId="3FE45A04" w14:textId="77777777" w:rsidR="007F4801" w:rsidRDefault="001C334E" w:rsidP="001C334E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/>
                <w:b/>
              </w:rPr>
            </w:pPr>
            <w:r w:rsidRPr="001C334E">
              <w:rPr>
                <w:rFonts w:ascii="Times New Roman" w:hAnsi="Times New Roman"/>
                <w:b/>
              </w:rPr>
              <w:t xml:space="preserve">Implementation </w:t>
            </w:r>
          </w:p>
          <w:p w14:paraId="2AF3018B" w14:textId="6D924219" w:rsidR="001C334E" w:rsidRPr="0004723E" w:rsidRDefault="001C334E" w:rsidP="0004723E">
            <w:pPr>
              <w:pStyle w:val="ListParagraph"/>
              <w:numPr>
                <w:ilvl w:val="0"/>
                <w:numId w:val="46"/>
              </w:numPr>
              <w:rPr>
                <w:rFonts w:ascii="Times New Roman" w:hAnsi="Times New Roman"/>
                <w:sz w:val="24"/>
                <w:szCs w:val="24"/>
              </w:rPr>
            </w:pPr>
            <w:r w:rsidRPr="0004723E">
              <w:rPr>
                <w:rFonts w:ascii="Times New Roman" w:hAnsi="Times New Roman"/>
                <w:sz w:val="24"/>
                <w:szCs w:val="24"/>
              </w:rPr>
              <w:t xml:space="preserve">Search </w:t>
            </w:r>
            <w:r w:rsidR="00070C20" w:rsidRPr="0004723E">
              <w:rPr>
                <w:rFonts w:ascii="Times New Roman" w:hAnsi="Times New Roman"/>
                <w:sz w:val="24"/>
                <w:szCs w:val="24"/>
              </w:rPr>
              <w:t>P</w:t>
            </w:r>
            <w:r w:rsidRPr="0004723E">
              <w:rPr>
                <w:rFonts w:ascii="Times New Roman" w:hAnsi="Times New Roman"/>
                <w:sz w:val="24"/>
                <w:szCs w:val="24"/>
              </w:rPr>
              <w:t>rocess</w:t>
            </w:r>
          </w:p>
          <w:p w14:paraId="5B1DF492" w14:textId="77777777" w:rsidR="001C334E" w:rsidRPr="00805DCC" w:rsidRDefault="001C334E" w:rsidP="001C334E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Screening Process</w:t>
            </w:r>
          </w:p>
          <w:p w14:paraId="1EB301EA" w14:textId="77777777" w:rsidR="001C334E" w:rsidRPr="00805DCC" w:rsidRDefault="001C334E" w:rsidP="001C334E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Negotiation</w:t>
            </w:r>
            <w:r w:rsidRPr="00805DC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0AFAED9D" w14:textId="76764037" w:rsidR="00A768C4" w:rsidRPr="00A768C4" w:rsidRDefault="00A768C4" w:rsidP="001C334E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Integration</w:t>
            </w:r>
            <w:r w:rsidRPr="00A768C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063" w:type="dxa"/>
          </w:tcPr>
          <w:p w14:paraId="577A4D24" w14:textId="5423460C" w:rsidR="00CE2EDD" w:rsidRPr="00805DCC" w:rsidRDefault="00AD23F8" w:rsidP="00070C2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</w:t>
            </w:r>
            <w:r w:rsidR="00070C20" w:rsidRPr="00805DCC">
              <w:rPr>
                <w:rFonts w:ascii="Times New Roman" w:hAnsi="Times New Roman"/>
                <w:sz w:val="24"/>
                <w:szCs w:val="24"/>
              </w:rPr>
              <w:t>various phases of planning and implementation process</w:t>
            </w:r>
          </w:p>
        </w:tc>
        <w:tc>
          <w:tcPr>
            <w:tcW w:w="2324" w:type="dxa"/>
          </w:tcPr>
          <w:p w14:paraId="09EE4542" w14:textId="0CAEA18A" w:rsidR="00CE2EDD" w:rsidRPr="00805DCC" w:rsidRDefault="00070C20" w:rsidP="00EA66E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DePamphilis-Ch.4, page 4: page 103-120-30; </w:t>
            </w:r>
            <w:proofErr w:type="spellStart"/>
            <w:r w:rsidRPr="00805DCC">
              <w:rPr>
                <w:rFonts w:ascii="Times New Roman" w:hAnsi="Times New Roman"/>
                <w:sz w:val="24"/>
                <w:szCs w:val="24"/>
              </w:rPr>
              <w:t>Ch</w:t>
            </w:r>
            <w:proofErr w:type="spellEnd"/>
            <w:r w:rsidRPr="00805DCC">
              <w:rPr>
                <w:rFonts w:ascii="Times New Roman" w:hAnsi="Times New Roman"/>
                <w:sz w:val="24"/>
                <w:szCs w:val="24"/>
              </w:rPr>
              <w:t xml:space="preserve"> 5. Page 128-139; selected end of chapter exercises, case studies</w:t>
            </w:r>
          </w:p>
        </w:tc>
      </w:tr>
      <w:tr w:rsidR="00AD4150" w:rsidRPr="00E05B4C" w14:paraId="50204486" w14:textId="77777777" w:rsidTr="003E3B0F">
        <w:tc>
          <w:tcPr>
            <w:tcW w:w="977" w:type="dxa"/>
          </w:tcPr>
          <w:p w14:paraId="42C35B21" w14:textId="273C5EE1" w:rsidR="00AD4150" w:rsidRPr="00E05B4C" w:rsidRDefault="007F4801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7" w:type="dxa"/>
          </w:tcPr>
          <w:p w14:paraId="2428EF6E" w14:textId="39736432" w:rsidR="007F4801" w:rsidRPr="002D17D1" w:rsidRDefault="004377D1" w:rsidP="00FC70F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Valuation </w:t>
            </w:r>
          </w:p>
          <w:p w14:paraId="17275351" w14:textId="1F846442" w:rsidR="004377D1" w:rsidRPr="00805DCC" w:rsidRDefault="004377D1" w:rsidP="007F4801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Purpose and Objective of Valuation</w:t>
            </w:r>
          </w:p>
          <w:p w14:paraId="3506EC6D" w14:textId="12612433" w:rsidR="004377D1" w:rsidRPr="00805DCC" w:rsidRDefault="004377D1" w:rsidP="007F4801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Valuation as a Cause of M&amp;A Failure</w:t>
            </w:r>
          </w:p>
          <w:p w14:paraId="3C8997D6" w14:textId="66BA4BCF" w:rsidR="007F4801" w:rsidRPr="00805DCC" w:rsidRDefault="004377D1" w:rsidP="007F4801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Net A</w:t>
            </w:r>
            <w:r w:rsidR="00CE0774" w:rsidRPr="00805DCC">
              <w:rPr>
                <w:rFonts w:ascii="Times New Roman" w:hAnsi="Times New Roman"/>
                <w:sz w:val="24"/>
                <w:szCs w:val="24"/>
              </w:rPr>
              <w:t>ssets valuation Model</w:t>
            </w:r>
          </w:p>
          <w:p w14:paraId="7CB2B003" w14:textId="07278784" w:rsidR="007F4801" w:rsidRPr="00805DCC" w:rsidRDefault="007F4801" w:rsidP="004377D1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</w:p>
          <w:p w14:paraId="5B8BCA1E" w14:textId="12868396" w:rsidR="007F4801" w:rsidRPr="007F4801" w:rsidRDefault="007F4801" w:rsidP="004377D1">
            <w:pPr>
              <w:pStyle w:val="ListParagraph"/>
              <w:rPr>
                <w:rFonts w:ascii="Times New Roman" w:hAnsi="Times New Roman"/>
              </w:rPr>
            </w:pPr>
          </w:p>
        </w:tc>
        <w:tc>
          <w:tcPr>
            <w:tcW w:w="2063" w:type="dxa"/>
          </w:tcPr>
          <w:p w14:paraId="1CD5C588" w14:textId="25C9B146" w:rsidR="00AD4150" w:rsidRPr="00805DCC" w:rsidRDefault="00AD23F8" w:rsidP="004377D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</w:t>
            </w:r>
            <w:r w:rsidR="004377D1" w:rsidRPr="00805DCC">
              <w:rPr>
                <w:rFonts w:ascii="Times New Roman" w:hAnsi="Times New Roman"/>
                <w:sz w:val="24"/>
                <w:szCs w:val="24"/>
              </w:rPr>
              <w:t xml:space="preserve">the role and importance of valuation and the valuation methods </w:t>
            </w:r>
          </w:p>
        </w:tc>
        <w:tc>
          <w:tcPr>
            <w:tcW w:w="2324" w:type="dxa"/>
          </w:tcPr>
          <w:p w14:paraId="5007A3B5" w14:textId="3ACC333D" w:rsidR="00AD4150" w:rsidRPr="00805DCC" w:rsidRDefault="004377D1" w:rsidP="004377D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DePamphilis-Ch.7; page 180-200; selected end of chapter exercises, case studies</w:t>
            </w:r>
          </w:p>
        </w:tc>
      </w:tr>
      <w:tr w:rsidR="00AD4150" w:rsidRPr="00E05B4C" w14:paraId="79BE4C01" w14:textId="77777777" w:rsidTr="003E3B0F">
        <w:tc>
          <w:tcPr>
            <w:tcW w:w="977" w:type="dxa"/>
          </w:tcPr>
          <w:p w14:paraId="0A21E30E" w14:textId="34676BA4" w:rsidR="00AD4150" w:rsidRPr="00E05B4C" w:rsidRDefault="007F4801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87" w:type="dxa"/>
          </w:tcPr>
          <w:p w14:paraId="78B38FCE" w14:textId="7CA24E12" w:rsidR="00AD4150" w:rsidRDefault="004377D1" w:rsidP="00FC70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Valuation </w:t>
            </w:r>
          </w:p>
          <w:p w14:paraId="3642A9AD" w14:textId="047D6674" w:rsidR="007F4801" w:rsidRPr="002D17D1" w:rsidRDefault="00CE0774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Dividend Valuation Model</w:t>
            </w:r>
          </w:p>
          <w:p w14:paraId="234098C7" w14:textId="2A903900" w:rsidR="007F4801" w:rsidRPr="002D17D1" w:rsidRDefault="00CE0774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Price Earnings Ratio Model</w:t>
            </w:r>
          </w:p>
          <w:p w14:paraId="014BE013" w14:textId="32337064" w:rsidR="007F4801" w:rsidRPr="002D17D1" w:rsidRDefault="00CE0774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Tobin’s Q Model</w:t>
            </w:r>
          </w:p>
          <w:p w14:paraId="51103972" w14:textId="7A6B67E5" w:rsidR="007F4801" w:rsidRPr="007F4801" w:rsidRDefault="007F4801" w:rsidP="00CE0774">
            <w:pPr>
              <w:pStyle w:val="ListParagraph"/>
              <w:rPr>
                <w:rFonts w:ascii="Times New Roman" w:hAnsi="Times New Roman"/>
              </w:rPr>
            </w:pPr>
          </w:p>
        </w:tc>
        <w:tc>
          <w:tcPr>
            <w:tcW w:w="2063" w:type="dxa"/>
          </w:tcPr>
          <w:p w14:paraId="52258E78" w14:textId="11080BF7" w:rsidR="00CE0774" w:rsidRPr="00805DCC" w:rsidRDefault="007F4801" w:rsidP="00CE077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</w:t>
            </w:r>
            <w:r w:rsidR="00CE0774" w:rsidRPr="00805DCC">
              <w:rPr>
                <w:rFonts w:ascii="Times New Roman" w:hAnsi="Times New Roman"/>
                <w:sz w:val="24"/>
                <w:szCs w:val="24"/>
              </w:rPr>
              <w:t xml:space="preserve">various valuation models and </w:t>
            </w:r>
            <w:r w:rsidR="007018E9" w:rsidRPr="00805DCC">
              <w:rPr>
                <w:rFonts w:ascii="Times New Roman" w:hAnsi="Times New Roman"/>
                <w:sz w:val="24"/>
                <w:szCs w:val="24"/>
              </w:rPr>
              <w:t>their</w:t>
            </w:r>
            <w:r w:rsidR="00CE0774" w:rsidRPr="00805DCC">
              <w:rPr>
                <w:rFonts w:ascii="Times New Roman" w:hAnsi="Times New Roman"/>
                <w:sz w:val="24"/>
                <w:szCs w:val="24"/>
              </w:rPr>
              <w:t xml:space="preserve"> approaches</w:t>
            </w:r>
          </w:p>
          <w:p w14:paraId="7678BCD1" w14:textId="057DA58B" w:rsidR="00861922" w:rsidRPr="00805DCC" w:rsidRDefault="00861922" w:rsidP="00EA66E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14:paraId="10F09CDC" w14:textId="02604775" w:rsidR="00AD4150" w:rsidRPr="00805DCC" w:rsidRDefault="00CE0774" w:rsidP="00EA66E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DePamphilis-Ch.7; page 180-200; selected end of chapter exercises, case studies</w:t>
            </w:r>
          </w:p>
        </w:tc>
      </w:tr>
      <w:tr w:rsidR="007F4801" w:rsidRPr="00E05B4C" w14:paraId="6F449079" w14:textId="77777777" w:rsidTr="003E3B0F">
        <w:tc>
          <w:tcPr>
            <w:tcW w:w="977" w:type="dxa"/>
          </w:tcPr>
          <w:p w14:paraId="365330A1" w14:textId="76FF6D41" w:rsidR="007F4801" w:rsidRPr="00E05B4C" w:rsidRDefault="0086192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87" w:type="dxa"/>
          </w:tcPr>
          <w:p w14:paraId="1FD1F2F1" w14:textId="3C8CD30B" w:rsidR="007F4801" w:rsidRPr="002D17D1" w:rsidRDefault="007018E9" w:rsidP="0086192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Valuation </w:t>
            </w:r>
          </w:p>
          <w:p w14:paraId="7B64FAF5" w14:textId="1E6F9F89" w:rsidR="00861922" w:rsidRPr="002D17D1" w:rsidRDefault="007018E9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Cost of Capital</w:t>
            </w:r>
          </w:p>
          <w:p w14:paraId="32AB3BBB" w14:textId="1E61617C" w:rsidR="00861922" w:rsidRPr="002D17D1" w:rsidRDefault="007018E9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Free Cash Flows</w:t>
            </w:r>
          </w:p>
          <w:p w14:paraId="1DDA4DE9" w14:textId="26F3448E" w:rsidR="00861922" w:rsidRDefault="007018E9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Discounted Cash Flow Model</w:t>
            </w:r>
          </w:p>
          <w:p w14:paraId="618716D7" w14:textId="39F0EED9" w:rsidR="004F77B4" w:rsidRPr="002D17D1" w:rsidRDefault="004F77B4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Non-operating Assets</w:t>
            </w:r>
          </w:p>
          <w:p w14:paraId="078613D6" w14:textId="5D99D247" w:rsidR="00580F24" w:rsidRPr="002D17D1" w:rsidRDefault="00580F24" w:rsidP="007018E9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</w:p>
          <w:p w14:paraId="307D70B3" w14:textId="17BA5B82" w:rsidR="00580F24" w:rsidRPr="002D17D1" w:rsidRDefault="00580F24" w:rsidP="007018E9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14:paraId="7589F20E" w14:textId="1AAE5F2D" w:rsidR="007018E9" w:rsidRPr="00805DCC" w:rsidRDefault="007018E9" w:rsidP="007018E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DCF Model and its application with zero-growth model, constant-growth model </w:t>
            </w:r>
            <w:proofErr w:type="spellStart"/>
            <w:r w:rsidRPr="00805DCC">
              <w:rPr>
                <w:rFonts w:ascii="Times New Roman" w:hAnsi="Times New Roman"/>
                <w:sz w:val="24"/>
                <w:szCs w:val="24"/>
              </w:rPr>
              <w:t>etc</w:t>
            </w:r>
            <w:proofErr w:type="spellEnd"/>
          </w:p>
          <w:p w14:paraId="57593F32" w14:textId="533D6649" w:rsidR="007F4801" w:rsidRPr="00805DCC" w:rsidRDefault="007F4801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14:paraId="15DA3589" w14:textId="54948235" w:rsidR="007F4801" w:rsidRPr="00805DCC" w:rsidRDefault="007018E9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DePamphilis-Ch.7; page 180-200; selected end of chapter exercises, case studies</w:t>
            </w:r>
          </w:p>
        </w:tc>
      </w:tr>
      <w:tr w:rsidR="007D66A0" w:rsidRPr="00E05B4C" w14:paraId="3AA1D1A5" w14:textId="77777777" w:rsidTr="003E3B0F">
        <w:tc>
          <w:tcPr>
            <w:tcW w:w="977" w:type="dxa"/>
          </w:tcPr>
          <w:p w14:paraId="14687E20" w14:textId="7DED3976" w:rsidR="007D66A0" w:rsidRDefault="007D66A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87" w:type="dxa"/>
          </w:tcPr>
          <w:p w14:paraId="544F4B09" w14:textId="77777777" w:rsidR="004F77B4" w:rsidRPr="002D17D1" w:rsidRDefault="004F77B4" w:rsidP="004F77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Valuation </w:t>
            </w:r>
          </w:p>
          <w:p w14:paraId="00FE825F" w14:textId="77777777" w:rsidR="004F77B4" w:rsidRPr="002D17D1" w:rsidRDefault="004F77B4" w:rsidP="004F77B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Cost of Capital</w:t>
            </w:r>
          </w:p>
          <w:p w14:paraId="3EDC31C8" w14:textId="77777777" w:rsidR="004F77B4" w:rsidRPr="002D17D1" w:rsidRDefault="004F77B4" w:rsidP="004F77B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Free Cash Flows</w:t>
            </w:r>
          </w:p>
          <w:p w14:paraId="206E9323" w14:textId="77777777" w:rsidR="004F77B4" w:rsidRDefault="004F77B4" w:rsidP="004F77B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Discounted Cash Flow Model</w:t>
            </w:r>
          </w:p>
          <w:p w14:paraId="6B07D724" w14:textId="7CCC502F" w:rsidR="004F77B4" w:rsidRPr="002D17D1" w:rsidRDefault="004F77B4" w:rsidP="004F77B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Non-operating Assets</w:t>
            </w:r>
          </w:p>
          <w:p w14:paraId="4D0F5D9C" w14:textId="77777777" w:rsidR="004F77B4" w:rsidRPr="002D17D1" w:rsidRDefault="004F77B4" w:rsidP="004F77B4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</w:p>
          <w:p w14:paraId="07BB3DE9" w14:textId="22A94F2E" w:rsidR="007D66A0" w:rsidRPr="002D17D1" w:rsidRDefault="007D66A0" w:rsidP="004F77B4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14:paraId="72061503" w14:textId="77777777" w:rsidR="004F77B4" w:rsidRPr="00805DCC" w:rsidRDefault="004F77B4" w:rsidP="004F77B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DCF Model and its application with zero-growth model, constant-growth model </w:t>
            </w:r>
            <w:proofErr w:type="spellStart"/>
            <w:r w:rsidRPr="00805DCC">
              <w:rPr>
                <w:rFonts w:ascii="Times New Roman" w:hAnsi="Times New Roman"/>
                <w:sz w:val="24"/>
                <w:szCs w:val="24"/>
              </w:rPr>
              <w:t>etc</w:t>
            </w:r>
            <w:proofErr w:type="spellEnd"/>
          </w:p>
          <w:p w14:paraId="3542D489" w14:textId="3C43043B" w:rsidR="007D66A0" w:rsidRPr="00805DCC" w:rsidRDefault="007D66A0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14:paraId="5FE04AC8" w14:textId="126F89EA" w:rsidR="009F47DA" w:rsidRPr="00805DCC" w:rsidRDefault="004F77B4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DePamphilis-Ch.7; page 180-200; selected end of chapter exercises, case studies</w:t>
            </w:r>
          </w:p>
        </w:tc>
      </w:tr>
      <w:tr w:rsidR="007D66A0" w:rsidRPr="00E05B4C" w14:paraId="758156D6" w14:textId="77777777" w:rsidTr="003E3B0F">
        <w:tc>
          <w:tcPr>
            <w:tcW w:w="977" w:type="dxa"/>
          </w:tcPr>
          <w:p w14:paraId="32E2B0D6" w14:textId="29ECBD48" w:rsidR="007D66A0" w:rsidRDefault="009F47D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87" w:type="dxa"/>
          </w:tcPr>
          <w:p w14:paraId="465E171F" w14:textId="21AF5C1D" w:rsidR="009F47DA" w:rsidRPr="002D17D1" w:rsidRDefault="004F77B4" w:rsidP="004F77B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Valuation </w:t>
            </w:r>
          </w:p>
          <w:p w14:paraId="22A9E591" w14:textId="3B6413EC" w:rsidR="009F47DA" w:rsidRPr="002D17D1" w:rsidRDefault="004F77B4" w:rsidP="004F77B4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Relative valuation Methods</w:t>
            </w:r>
          </w:p>
          <w:p w14:paraId="6AD8B554" w14:textId="3B7B9296" w:rsidR="009F47DA" w:rsidRPr="002D17D1" w:rsidRDefault="004F77B4" w:rsidP="004F77B4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Economic Gains and Cost of M&amp;A</w:t>
            </w:r>
          </w:p>
          <w:p w14:paraId="3DA6DF07" w14:textId="0EB36B4C" w:rsidR="007D66A0" w:rsidRPr="002D17D1" w:rsidRDefault="007D66A0" w:rsidP="004F77B4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14:paraId="18FE48A0" w14:textId="5604F99B" w:rsidR="004F77B4" w:rsidRPr="00805DCC" w:rsidRDefault="009F47DA" w:rsidP="004F77B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Und</w:t>
            </w:r>
            <w:r w:rsidR="004F56D9" w:rsidRPr="00805DCC">
              <w:rPr>
                <w:rFonts w:ascii="Times New Roman" w:hAnsi="Times New Roman"/>
                <w:sz w:val="24"/>
                <w:szCs w:val="24"/>
              </w:rPr>
              <w:t xml:space="preserve">erstanding </w:t>
            </w:r>
            <w:r w:rsidR="004F77B4" w:rsidRPr="00805DCC">
              <w:rPr>
                <w:rFonts w:ascii="Times New Roman" w:hAnsi="Times New Roman"/>
                <w:sz w:val="24"/>
                <w:szCs w:val="24"/>
              </w:rPr>
              <w:t xml:space="preserve">various relative valuation methods such as comparable </w:t>
            </w:r>
            <w:r w:rsidR="004F77B4" w:rsidRPr="00805DCC">
              <w:rPr>
                <w:rFonts w:ascii="Times New Roman" w:hAnsi="Times New Roman"/>
                <w:sz w:val="24"/>
                <w:szCs w:val="24"/>
              </w:rPr>
              <w:lastRenderedPageBreak/>
              <w:t>companies method, EV to EBITDA method</w:t>
            </w:r>
          </w:p>
          <w:p w14:paraId="45C6EEDA" w14:textId="1427FE2E" w:rsidR="007D66A0" w:rsidRPr="00805DCC" w:rsidRDefault="007D66A0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14:paraId="7BC5FCD4" w14:textId="43CF5317" w:rsidR="007D66A0" w:rsidRPr="00805DCC" w:rsidRDefault="004F77B4" w:rsidP="004F77B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>DePamphilis-Ch.8; page 209-218; selected end of chapter exercises, case studies</w:t>
            </w:r>
          </w:p>
        </w:tc>
      </w:tr>
      <w:tr w:rsidR="009F47DA" w:rsidRPr="00E05B4C" w14:paraId="479040A3" w14:textId="77777777" w:rsidTr="003E3B0F">
        <w:tc>
          <w:tcPr>
            <w:tcW w:w="977" w:type="dxa"/>
          </w:tcPr>
          <w:p w14:paraId="5034970D" w14:textId="477EB9F1" w:rsidR="009F47DA" w:rsidRDefault="009F47D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3987" w:type="dxa"/>
          </w:tcPr>
          <w:p w14:paraId="43D2CB8B" w14:textId="39513596" w:rsidR="00FC65BD" w:rsidRDefault="00D800B4" w:rsidP="00FC65BD">
            <w:pPr>
              <w:tabs>
                <w:tab w:val="left" w:pos="280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Valuation </w:t>
            </w:r>
            <w:bookmarkStart w:id="0" w:name="_GoBack"/>
            <w:bookmarkEnd w:id="0"/>
          </w:p>
          <w:p w14:paraId="0C93B31B" w14:textId="4F9EBEB8" w:rsidR="00FC65BD" w:rsidRPr="00A768C4" w:rsidRDefault="004A5189" w:rsidP="00FC65BD">
            <w:pPr>
              <w:pStyle w:val="ListParagraph"/>
              <w:numPr>
                <w:ilvl w:val="0"/>
                <w:numId w:val="40"/>
              </w:numPr>
              <w:tabs>
                <w:tab w:val="left" w:pos="2805"/>
              </w:tabs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>GAAP Financial Statements</w:t>
            </w:r>
          </w:p>
          <w:p w14:paraId="39D451DE" w14:textId="6A8EEF6B" w:rsidR="004A5189" w:rsidRPr="00A768C4" w:rsidRDefault="004A5189" w:rsidP="00FC65BD">
            <w:pPr>
              <w:pStyle w:val="ListParagraph"/>
              <w:numPr>
                <w:ilvl w:val="0"/>
                <w:numId w:val="40"/>
              </w:numPr>
              <w:tabs>
                <w:tab w:val="left" w:pos="2805"/>
              </w:tabs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>Steps in Valuation Process</w:t>
            </w:r>
          </w:p>
          <w:p w14:paraId="01DADC50" w14:textId="3DBC0BF1" w:rsidR="009F47DA" w:rsidRPr="00FC65BD" w:rsidRDefault="00A768C4" w:rsidP="00A768C4">
            <w:pPr>
              <w:tabs>
                <w:tab w:val="left" w:pos="855"/>
              </w:tabs>
            </w:pPr>
            <w:r w:rsidRPr="00A768C4">
              <w:tab/>
            </w:r>
          </w:p>
        </w:tc>
        <w:tc>
          <w:tcPr>
            <w:tcW w:w="2063" w:type="dxa"/>
          </w:tcPr>
          <w:p w14:paraId="194ABD12" w14:textId="3BD48DAA" w:rsidR="009F47DA" w:rsidRPr="00805DCC" w:rsidRDefault="004A5189" w:rsidP="004A518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GAAP Financial Statements and </w:t>
            </w:r>
            <w:proofErr w:type="spellStart"/>
            <w:r w:rsidRPr="00805DCC">
              <w:rPr>
                <w:rFonts w:ascii="Times New Roman" w:hAnsi="Times New Roman"/>
                <w:sz w:val="24"/>
                <w:szCs w:val="24"/>
              </w:rPr>
              <w:t>Proforma</w:t>
            </w:r>
            <w:proofErr w:type="spellEnd"/>
            <w:r w:rsidRPr="00805DCC">
              <w:rPr>
                <w:rFonts w:ascii="Times New Roman" w:hAnsi="Times New Roman"/>
                <w:sz w:val="24"/>
                <w:szCs w:val="24"/>
              </w:rPr>
              <w:t xml:space="preserve"> Accounting and how it helps in analysing and structuring M&amp;A</w:t>
            </w:r>
          </w:p>
        </w:tc>
        <w:tc>
          <w:tcPr>
            <w:tcW w:w="2324" w:type="dxa"/>
          </w:tcPr>
          <w:p w14:paraId="63442019" w14:textId="17743BB1" w:rsidR="009F47DA" w:rsidRPr="00805DCC" w:rsidRDefault="004A5189" w:rsidP="004A518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DePamphilis-Ch.9; page 235-254; selected end of chapter exercises, case studies</w:t>
            </w:r>
          </w:p>
        </w:tc>
      </w:tr>
      <w:tr w:rsidR="00D70609" w:rsidRPr="00E05B4C" w14:paraId="6280940D" w14:textId="77777777" w:rsidTr="003E3B0F">
        <w:tc>
          <w:tcPr>
            <w:tcW w:w="977" w:type="dxa"/>
          </w:tcPr>
          <w:p w14:paraId="50C69AE3" w14:textId="21557516" w:rsidR="00D70609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87" w:type="dxa"/>
          </w:tcPr>
          <w:p w14:paraId="71EBE692" w14:textId="77777777" w:rsidR="00D70609" w:rsidRPr="00F928D2" w:rsidRDefault="001E1EB6" w:rsidP="00F928D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bCs/>
                <w:sz w:val="24"/>
                <w:szCs w:val="24"/>
              </w:rPr>
              <w:t>Methods of Payment</w:t>
            </w:r>
          </w:p>
          <w:p w14:paraId="61A0DC98" w14:textId="77777777" w:rsidR="001E1EB6" w:rsidRPr="00A768C4" w:rsidRDefault="001E1EB6" w:rsidP="001E1EB6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Factors Affecting Choice of Financing Methods</w:t>
            </w:r>
          </w:p>
          <w:p w14:paraId="6E30C716" w14:textId="6034F796" w:rsidR="001E1EB6" w:rsidRPr="001E1EB6" w:rsidRDefault="001E1EB6" w:rsidP="001E1EB6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 xml:space="preserve">Stock </w:t>
            </w:r>
            <w:proofErr w:type="spellStart"/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vs</w:t>
            </w:r>
            <w:proofErr w:type="spellEnd"/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 xml:space="preserve"> Cash Deal</w:t>
            </w:r>
          </w:p>
        </w:tc>
        <w:tc>
          <w:tcPr>
            <w:tcW w:w="2063" w:type="dxa"/>
          </w:tcPr>
          <w:p w14:paraId="605281EA" w14:textId="64245088" w:rsidR="00D70609" w:rsidRPr="00805DCC" w:rsidRDefault="001E1EB6" w:rsidP="001E1EB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methods of payment and key components of deal structuring process </w:t>
            </w:r>
          </w:p>
        </w:tc>
        <w:tc>
          <w:tcPr>
            <w:tcW w:w="2324" w:type="dxa"/>
          </w:tcPr>
          <w:p w14:paraId="584ECFA3" w14:textId="653B27AC" w:rsidR="00D70609" w:rsidRPr="00805DCC" w:rsidRDefault="001E1EB6" w:rsidP="001E1EB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DePamphilis-Ch.11; page 297-317; selected end of chapter exercises, case studies</w:t>
            </w:r>
          </w:p>
        </w:tc>
      </w:tr>
      <w:tr w:rsidR="00D70609" w:rsidRPr="00E05B4C" w14:paraId="3455BCA6" w14:textId="77777777" w:rsidTr="003E3B0F">
        <w:tc>
          <w:tcPr>
            <w:tcW w:w="977" w:type="dxa"/>
          </w:tcPr>
          <w:p w14:paraId="7EF2567E" w14:textId="01F97278" w:rsidR="00D70609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987" w:type="dxa"/>
          </w:tcPr>
          <w:p w14:paraId="550BE135" w14:textId="77777777" w:rsidR="00D70609" w:rsidRPr="00F928D2" w:rsidRDefault="006E55CA" w:rsidP="00F928D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bCs/>
                <w:sz w:val="24"/>
                <w:szCs w:val="24"/>
              </w:rPr>
              <w:t>Accounting for M&amp;A</w:t>
            </w:r>
          </w:p>
          <w:p w14:paraId="28920D31" w14:textId="77777777" w:rsidR="006E55CA" w:rsidRPr="00A768C4" w:rsidRDefault="006E55CA" w:rsidP="006E55CA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Purchase Method</w:t>
            </w:r>
          </w:p>
          <w:p w14:paraId="195D7081" w14:textId="77777777" w:rsidR="006E55CA" w:rsidRPr="00A768C4" w:rsidRDefault="006E55CA" w:rsidP="006E55CA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Pooling of Interests Method</w:t>
            </w:r>
          </w:p>
          <w:p w14:paraId="31ED205A" w14:textId="6AA54D02" w:rsidR="00020CE3" w:rsidRPr="006E55CA" w:rsidRDefault="00020CE3" w:rsidP="006E55CA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 xml:space="preserve">Discussion on </w:t>
            </w:r>
            <w:proofErr w:type="spellStart"/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Ind</w:t>
            </w:r>
            <w:proofErr w:type="spellEnd"/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 xml:space="preserve"> As 103</w:t>
            </w:r>
          </w:p>
        </w:tc>
        <w:tc>
          <w:tcPr>
            <w:tcW w:w="2063" w:type="dxa"/>
          </w:tcPr>
          <w:p w14:paraId="70FEEAD8" w14:textId="713264EE" w:rsidR="00D70609" w:rsidRPr="00805DCC" w:rsidRDefault="00020CE3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Understanding the impact of M&amp;A accounting on business combinations</w:t>
            </w:r>
          </w:p>
        </w:tc>
        <w:tc>
          <w:tcPr>
            <w:tcW w:w="2324" w:type="dxa"/>
          </w:tcPr>
          <w:p w14:paraId="7E844B9D" w14:textId="3D09BE46" w:rsidR="00D70609" w:rsidRPr="00805DCC" w:rsidRDefault="00020CE3" w:rsidP="00020CE3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DePamphilis-Ch.12; page 323--343; selected end of chapter exercises,  hand-outs</w:t>
            </w:r>
          </w:p>
        </w:tc>
      </w:tr>
      <w:tr w:rsidR="00D70609" w:rsidRPr="00E05B4C" w14:paraId="1B8A0169" w14:textId="77777777" w:rsidTr="003E3B0F">
        <w:tc>
          <w:tcPr>
            <w:tcW w:w="977" w:type="dxa"/>
          </w:tcPr>
          <w:p w14:paraId="5C4EAAD2" w14:textId="0610D18B" w:rsidR="00D70609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987" w:type="dxa"/>
          </w:tcPr>
          <w:p w14:paraId="68E8F3BF" w14:textId="77777777" w:rsidR="00020CE3" w:rsidRPr="00F928D2" w:rsidRDefault="00020CE3" w:rsidP="00F928D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bCs/>
                <w:sz w:val="24"/>
                <w:szCs w:val="24"/>
              </w:rPr>
              <w:t>Tax Considerations</w:t>
            </w:r>
          </w:p>
          <w:p w14:paraId="16CBC93A" w14:textId="7F3BB2CE" w:rsidR="00D70609" w:rsidRPr="00A768C4" w:rsidRDefault="00570BE8" w:rsidP="00020CE3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Tax Concessions to the Amalgamating Companies</w:t>
            </w:r>
          </w:p>
          <w:p w14:paraId="440E28FE" w14:textId="5BE1D871" w:rsidR="00570BE8" w:rsidRPr="00A768C4" w:rsidRDefault="00570BE8" w:rsidP="00020CE3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Tax Concessions to the Amalgamated Companies</w:t>
            </w:r>
          </w:p>
          <w:p w14:paraId="50FC2356" w14:textId="25DD48AE" w:rsidR="00570BE8" w:rsidRPr="00020CE3" w:rsidRDefault="00570BE8" w:rsidP="009F0477">
            <w:pPr>
              <w:pStyle w:val="ListParagraph"/>
              <w:ind w:left="78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063" w:type="dxa"/>
          </w:tcPr>
          <w:p w14:paraId="73E48D67" w14:textId="4144F899" w:rsidR="00D70609" w:rsidRPr="00805DCC" w:rsidRDefault="00570BE8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Understanding tax issues in case of</w:t>
            </w:r>
            <w:r w:rsidR="009F0477" w:rsidRPr="00805DCC">
              <w:rPr>
                <w:rFonts w:ascii="Times New Roman" w:hAnsi="Times New Roman"/>
                <w:sz w:val="24"/>
                <w:szCs w:val="24"/>
              </w:rPr>
              <w:t xml:space="preserve"> amalgamating and amalgamated companies</w:t>
            </w:r>
          </w:p>
        </w:tc>
        <w:tc>
          <w:tcPr>
            <w:tcW w:w="2324" w:type="dxa"/>
          </w:tcPr>
          <w:p w14:paraId="2211AF97" w14:textId="60819AE0" w:rsidR="00D70609" w:rsidRPr="00805DCC" w:rsidRDefault="009F0477" w:rsidP="009F0477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DePamphilis-Ch.12; page 323--343; selected end of chapter exercises,  hand-outs</w:t>
            </w:r>
          </w:p>
        </w:tc>
      </w:tr>
      <w:tr w:rsidR="00A6346D" w:rsidRPr="00E05B4C" w14:paraId="4BFED8BB" w14:textId="77777777" w:rsidTr="003E3B0F">
        <w:tc>
          <w:tcPr>
            <w:tcW w:w="977" w:type="dxa"/>
          </w:tcPr>
          <w:p w14:paraId="67DA670D" w14:textId="63885CF0" w:rsidR="00A6346D" w:rsidRDefault="00A6346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987" w:type="dxa"/>
          </w:tcPr>
          <w:p w14:paraId="5D32B704" w14:textId="77777777" w:rsidR="009F0477" w:rsidRPr="00F928D2" w:rsidRDefault="009F0477" w:rsidP="00F928D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bCs/>
                <w:sz w:val="24"/>
                <w:szCs w:val="24"/>
              </w:rPr>
              <w:t>Tax Considerations</w:t>
            </w:r>
          </w:p>
          <w:p w14:paraId="62B5119B" w14:textId="77777777" w:rsidR="009F0477" w:rsidRPr="00A768C4" w:rsidRDefault="009F0477" w:rsidP="009F0477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Tax Concessions to the Shareholders of the Amalgamating Companies</w:t>
            </w:r>
          </w:p>
          <w:p w14:paraId="57714378" w14:textId="77777777" w:rsidR="009F0477" w:rsidRPr="00A768C4" w:rsidRDefault="009F0477" w:rsidP="009F0477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Tax Benefits on Demerger</w:t>
            </w:r>
          </w:p>
          <w:p w14:paraId="40B0402E" w14:textId="05BC2A64" w:rsidR="00A6346D" w:rsidRPr="002D17D1" w:rsidRDefault="00A6346D" w:rsidP="00A768C4">
            <w:pPr>
              <w:pStyle w:val="ListParagrap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063" w:type="dxa"/>
          </w:tcPr>
          <w:p w14:paraId="449AF21D" w14:textId="0B213235" w:rsidR="00A6346D" w:rsidRPr="00805DCC" w:rsidRDefault="009F0477" w:rsidP="009F0477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Understanding tax issues in case of shareholders of amalgamating companies and demergers</w:t>
            </w:r>
          </w:p>
        </w:tc>
        <w:tc>
          <w:tcPr>
            <w:tcW w:w="2324" w:type="dxa"/>
          </w:tcPr>
          <w:p w14:paraId="07470E5E" w14:textId="28A3229E" w:rsidR="00A6346D" w:rsidRPr="00805DCC" w:rsidRDefault="001455EF" w:rsidP="00A6346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DePamphilis-Ch.12; page 323--343; selected end of chapter exercises,  hand-outs</w:t>
            </w:r>
          </w:p>
        </w:tc>
      </w:tr>
      <w:tr w:rsidR="00A6346D" w:rsidRPr="00E05B4C" w14:paraId="1A4BF5DF" w14:textId="77777777" w:rsidTr="003E3B0F">
        <w:tc>
          <w:tcPr>
            <w:tcW w:w="977" w:type="dxa"/>
          </w:tcPr>
          <w:p w14:paraId="655DBEB6" w14:textId="6F2421CF" w:rsidR="00A6346D" w:rsidRDefault="00A6346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3987" w:type="dxa"/>
          </w:tcPr>
          <w:p w14:paraId="30BB8179" w14:textId="77777777" w:rsidR="009F0477" w:rsidRPr="00F928D2" w:rsidRDefault="009F0477" w:rsidP="00F928D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bCs/>
                <w:sz w:val="24"/>
                <w:szCs w:val="24"/>
              </w:rPr>
              <w:t>Tax Considerations</w:t>
            </w:r>
          </w:p>
          <w:p w14:paraId="586A3F35" w14:textId="2624FA85" w:rsidR="00A6346D" w:rsidRPr="00A768C4" w:rsidRDefault="009F0477" w:rsidP="009F0477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bCs/>
                <w:sz w:val="24"/>
                <w:szCs w:val="24"/>
              </w:rPr>
              <w:t>Slump Sale</w:t>
            </w:r>
          </w:p>
        </w:tc>
        <w:tc>
          <w:tcPr>
            <w:tcW w:w="2063" w:type="dxa"/>
          </w:tcPr>
          <w:p w14:paraId="7F07AE17" w14:textId="1BB4785E" w:rsidR="00A6346D" w:rsidRPr="00805DCC" w:rsidRDefault="009F0477" w:rsidP="009F0477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Understanding tax issues in case of slump sale</w:t>
            </w:r>
          </w:p>
        </w:tc>
        <w:tc>
          <w:tcPr>
            <w:tcW w:w="2324" w:type="dxa"/>
          </w:tcPr>
          <w:p w14:paraId="64AEA064" w14:textId="16E2D1DF" w:rsidR="00A6346D" w:rsidRPr="00805DCC" w:rsidRDefault="001455EF" w:rsidP="00A6346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DePamphilis-Ch.12; page 323--343; selected end of chapter exercises,  hand-outs</w:t>
            </w:r>
          </w:p>
        </w:tc>
      </w:tr>
      <w:tr w:rsidR="009F47DA" w:rsidRPr="00E05B4C" w14:paraId="2CEE27EF" w14:textId="77777777" w:rsidTr="003E3B0F">
        <w:tc>
          <w:tcPr>
            <w:tcW w:w="977" w:type="dxa"/>
          </w:tcPr>
          <w:p w14:paraId="453DC2B9" w14:textId="6BAABF8A" w:rsidR="009F47DA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6346D">
              <w:rPr>
                <w:rFonts w:ascii="Times New Roman" w:hAnsi="Times New Roman"/>
              </w:rPr>
              <w:t>7</w:t>
            </w:r>
          </w:p>
        </w:tc>
        <w:tc>
          <w:tcPr>
            <w:tcW w:w="3987" w:type="dxa"/>
          </w:tcPr>
          <w:p w14:paraId="0C63A861" w14:textId="77777777" w:rsidR="00F07BFE" w:rsidRPr="00F928D2" w:rsidRDefault="009F0477" w:rsidP="00F928D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sz w:val="24"/>
                <w:szCs w:val="24"/>
              </w:rPr>
              <w:t xml:space="preserve">Leveraged </w:t>
            </w:r>
            <w:r w:rsidR="001455EF" w:rsidRPr="00F928D2">
              <w:rPr>
                <w:rFonts w:ascii="Times New Roman" w:hAnsi="Times New Roman"/>
                <w:b/>
                <w:sz w:val="24"/>
                <w:szCs w:val="24"/>
              </w:rPr>
              <w:t>Buy</w:t>
            </w:r>
            <w:r w:rsidRPr="00F928D2">
              <w:rPr>
                <w:rFonts w:ascii="Times New Roman" w:hAnsi="Times New Roman"/>
                <w:b/>
                <w:sz w:val="24"/>
                <w:szCs w:val="24"/>
              </w:rPr>
              <w:t>out</w:t>
            </w:r>
            <w:r w:rsidR="001455EF" w:rsidRPr="00F928D2">
              <w:rPr>
                <w:rFonts w:ascii="Times New Roman" w:hAnsi="Times New Roman"/>
                <w:b/>
                <w:sz w:val="24"/>
                <w:szCs w:val="24"/>
              </w:rPr>
              <w:t>(LBO)</w:t>
            </w:r>
          </w:p>
          <w:p w14:paraId="3C392535" w14:textId="77777777" w:rsidR="001455EF" w:rsidRPr="00A768C4" w:rsidRDefault="001455EF" w:rsidP="001455E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lastRenderedPageBreak/>
              <w:t>LBO as financing strategy</w:t>
            </w:r>
          </w:p>
          <w:p w14:paraId="13A18F95" w14:textId="223B14E0" w:rsidR="001455EF" w:rsidRPr="00A768C4" w:rsidRDefault="001455EF" w:rsidP="001455E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 xml:space="preserve">LBO and value creation </w:t>
            </w:r>
          </w:p>
          <w:p w14:paraId="6D64113D" w14:textId="21D215F8" w:rsidR="001455EF" w:rsidRPr="001455EF" w:rsidRDefault="001455EF" w:rsidP="001455EF">
            <w:pPr>
              <w:pStyle w:val="ListParagrap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3" w:type="dxa"/>
          </w:tcPr>
          <w:p w14:paraId="32F64FCA" w14:textId="46480C71" w:rsidR="009F47DA" w:rsidRPr="00805DCC" w:rsidRDefault="001455EF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Understanding </w:t>
            </w: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LBO as value creation strategy and its impact on the capital structure </w:t>
            </w:r>
          </w:p>
        </w:tc>
        <w:tc>
          <w:tcPr>
            <w:tcW w:w="2324" w:type="dxa"/>
          </w:tcPr>
          <w:p w14:paraId="2E5FD153" w14:textId="7765B17A" w:rsidR="009F47DA" w:rsidRPr="00805DCC" w:rsidRDefault="001455EF" w:rsidP="00F928D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DePamphilis-Ch.13; </w:t>
            </w:r>
            <w:r w:rsidRPr="00805DCC">
              <w:rPr>
                <w:rFonts w:ascii="Times New Roman" w:hAnsi="Times New Roman"/>
                <w:sz w:val="24"/>
                <w:szCs w:val="24"/>
              </w:rPr>
              <w:lastRenderedPageBreak/>
              <w:t>page 354</w:t>
            </w:r>
            <w:r w:rsidR="00F928D2" w:rsidRPr="00805DCC">
              <w:rPr>
                <w:rFonts w:ascii="Times New Roman" w:hAnsi="Times New Roman"/>
                <w:sz w:val="24"/>
                <w:szCs w:val="24"/>
              </w:rPr>
              <w:t>-</w:t>
            </w:r>
            <w:r w:rsidRPr="00805DCC">
              <w:rPr>
                <w:rFonts w:ascii="Times New Roman" w:hAnsi="Times New Roman"/>
                <w:sz w:val="24"/>
                <w:szCs w:val="24"/>
              </w:rPr>
              <w:t xml:space="preserve">375; selected end of chapter exercises,   </w:t>
            </w:r>
            <w:r w:rsidR="00F07BFE" w:rsidRPr="00805DCC">
              <w:rPr>
                <w:rFonts w:ascii="Times New Roman" w:hAnsi="Times New Roman"/>
                <w:sz w:val="24"/>
                <w:szCs w:val="24"/>
              </w:rPr>
              <w:t>Case Studies</w:t>
            </w:r>
          </w:p>
        </w:tc>
      </w:tr>
      <w:tr w:rsidR="003E3B0F" w:rsidRPr="00E05B4C" w14:paraId="7B5C8215" w14:textId="77777777" w:rsidTr="003E3B0F">
        <w:tc>
          <w:tcPr>
            <w:tcW w:w="977" w:type="dxa"/>
          </w:tcPr>
          <w:p w14:paraId="4FC79CC2" w14:textId="17948163" w:rsidR="003E3B0F" w:rsidRDefault="003E3B0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18</w:t>
            </w:r>
          </w:p>
        </w:tc>
        <w:tc>
          <w:tcPr>
            <w:tcW w:w="3987" w:type="dxa"/>
          </w:tcPr>
          <w:p w14:paraId="69AC0540" w14:textId="77777777" w:rsidR="003E3B0F" w:rsidRPr="00F928D2" w:rsidRDefault="003E3B0F" w:rsidP="003E3B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sz w:val="24"/>
                <w:szCs w:val="24"/>
              </w:rPr>
              <w:t>Leveraged Buyout(LBO)</w:t>
            </w:r>
          </w:p>
          <w:p w14:paraId="07525BB8" w14:textId="77777777" w:rsidR="003E3B0F" w:rsidRPr="00A768C4" w:rsidRDefault="003E3B0F" w:rsidP="003E3B0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>LBO as financing strategy</w:t>
            </w:r>
          </w:p>
          <w:p w14:paraId="7D9551CB" w14:textId="77777777" w:rsidR="003E3B0F" w:rsidRPr="00A768C4" w:rsidRDefault="003E3B0F" w:rsidP="003E3B0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 xml:space="preserve">LBO and value creation </w:t>
            </w:r>
          </w:p>
          <w:p w14:paraId="37D5A5F4" w14:textId="77777777" w:rsidR="003E3B0F" w:rsidRPr="00F928D2" w:rsidRDefault="003E3B0F" w:rsidP="00F928D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3" w:type="dxa"/>
          </w:tcPr>
          <w:p w14:paraId="1A4C5590" w14:textId="3352A379" w:rsidR="003E3B0F" w:rsidRPr="00805DCC" w:rsidRDefault="003E3B0F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Understanding LBO as value creation strategy and its impact on the capital structure</w:t>
            </w:r>
          </w:p>
        </w:tc>
        <w:tc>
          <w:tcPr>
            <w:tcW w:w="2324" w:type="dxa"/>
          </w:tcPr>
          <w:p w14:paraId="7D7B3992" w14:textId="53863185" w:rsidR="003E3B0F" w:rsidRPr="00805DCC" w:rsidRDefault="003E3B0F" w:rsidP="00F928D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>DePamphilis-Ch.13; page 354-375; selected end of chapter exercises,   Case Studies</w:t>
            </w:r>
          </w:p>
        </w:tc>
      </w:tr>
      <w:tr w:rsidR="00580F24" w:rsidRPr="00E05B4C" w14:paraId="6C087C76" w14:textId="77777777" w:rsidTr="003E3B0F">
        <w:tc>
          <w:tcPr>
            <w:tcW w:w="977" w:type="dxa"/>
          </w:tcPr>
          <w:p w14:paraId="738C4C6B" w14:textId="73D725DA" w:rsidR="00580F24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3E3B0F">
              <w:rPr>
                <w:rFonts w:ascii="Times New Roman" w:hAnsi="Times New Roman"/>
              </w:rPr>
              <w:t>9</w:t>
            </w:r>
          </w:p>
        </w:tc>
        <w:tc>
          <w:tcPr>
            <w:tcW w:w="3987" w:type="dxa"/>
          </w:tcPr>
          <w:p w14:paraId="4E8378D0" w14:textId="77777777" w:rsidR="00430F1B" w:rsidRPr="00F928D2" w:rsidRDefault="00F928D2" w:rsidP="00F928D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928D2">
              <w:rPr>
                <w:rFonts w:ascii="Times New Roman" w:hAnsi="Times New Roman"/>
                <w:b/>
                <w:sz w:val="24"/>
                <w:szCs w:val="24"/>
              </w:rPr>
              <w:t>Takeover Defences</w:t>
            </w:r>
          </w:p>
          <w:p w14:paraId="3680FA05" w14:textId="77777777" w:rsidR="00F928D2" w:rsidRPr="00A768C4" w:rsidRDefault="00F928D2" w:rsidP="00F928D2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 xml:space="preserve">Friendly </w:t>
            </w:r>
            <w:proofErr w:type="spellStart"/>
            <w:r w:rsidRPr="00A768C4">
              <w:rPr>
                <w:rFonts w:ascii="Times New Roman" w:hAnsi="Times New Roman"/>
                <w:sz w:val="24"/>
                <w:szCs w:val="24"/>
              </w:rPr>
              <w:t>vs</w:t>
            </w:r>
            <w:proofErr w:type="spellEnd"/>
            <w:r w:rsidRPr="00A768C4">
              <w:rPr>
                <w:rFonts w:ascii="Times New Roman" w:hAnsi="Times New Roman"/>
                <w:sz w:val="24"/>
                <w:szCs w:val="24"/>
              </w:rPr>
              <w:t xml:space="preserve"> Hostile takeovers</w:t>
            </w:r>
          </w:p>
          <w:p w14:paraId="34627C93" w14:textId="77777777" w:rsidR="00F928D2" w:rsidRPr="00A768C4" w:rsidRDefault="00F928D2" w:rsidP="00F928D2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>Defence Mechanism</w:t>
            </w:r>
          </w:p>
          <w:p w14:paraId="685C8F7E" w14:textId="242A2611" w:rsidR="00F928D2" w:rsidRPr="00F928D2" w:rsidRDefault="00F928D2" w:rsidP="00F928D2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A768C4">
              <w:rPr>
                <w:rFonts w:ascii="Times New Roman" w:hAnsi="Times New Roman"/>
                <w:sz w:val="24"/>
                <w:szCs w:val="24"/>
              </w:rPr>
              <w:t>Impact of Takeover Defences on Shareholder Value</w:t>
            </w:r>
          </w:p>
        </w:tc>
        <w:tc>
          <w:tcPr>
            <w:tcW w:w="2063" w:type="dxa"/>
          </w:tcPr>
          <w:p w14:paraId="41F9C0E5" w14:textId="628542E3" w:rsidR="00580F24" w:rsidRPr="00805DCC" w:rsidRDefault="00F928D2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Understanding different takeover defence and their impact on shareholder value </w:t>
            </w:r>
          </w:p>
        </w:tc>
        <w:tc>
          <w:tcPr>
            <w:tcW w:w="2324" w:type="dxa"/>
          </w:tcPr>
          <w:p w14:paraId="2569EF27" w14:textId="00A0CE87" w:rsidR="00580F24" w:rsidRPr="00805DCC" w:rsidRDefault="00F928D2" w:rsidP="00F928D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5DCC">
              <w:rPr>
                <w:rFonts w:ascii="Times New Roman" w:hAnsi="Times New Roman"/>
                <w:sz w:val="24"/>
                <w:szCs w:val="24"/>
              </w:rPr>
              <w:t xml:space="preserve">DePamphilis-Ch.3; page 66-93; selected end of chapter exercises,  </w:t>
            </w:r>
          </w:p>
        </w:tc>
      </w:tr>
      <w:tr w:rsidR="00D70609" w:rsidRPr="00E05B4C" w14:paraId="5E475222" w14:textId="77777777" w:rsidTr="003E3B0F">
        <w:tc>
          <w:tcPr>
            <w:tcW w:w="977" w:type="dxa"/>
          </w:tcPr>
          <w:p w14:paraId="7F97ED5C" w14:textId="1268C7F2" w:rsidR="00D70609" w:rsidRDefault="003E3B0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987" w:type="dxa"/>
          </w:tcPr>
          <w:p w14:paraId="0279E5C6" w14:textId="6287983C" w:rsidR="00430F1B" w:rsidRPr="002D17D1" w:rsidRDefault="003E3B0F" w:rsidP="003E3B0F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  <w:r w:rsidRPr="00A1381E">
              <w:rPr>
                <w:rFonts w:ascii="Times New Roman" w:hAnsi="Times New Roman"/>
                <w:b/>
                <w:sz w:val="24"/>
                <w:szCs w:val="24"/>
              </w:rPr>
              <w:t>Miscellaneous discussion on Previous Topics an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d</w:t>
            </w:r>
            <w:r w:rsidRPr="00A1381E">
              <w:rPr>
                <w:rFonts w:ascii="Times New Roman" w:hAnsi="Times New Roman"/>
                <w:b/>
                <w:sz w:val="24"/>
                <w:szCs w:val="24"/>
              </w:rPr>
              <w:t xml:space="preserve"> winding up</w:t>
            </w:r>
          </w:p>
        </w:tc>
        <w:tc>
          <w:tcPr>
            <w:tcW w:w="2063" w:type="dxa"/>
          </w:tcPr>
          <w:p w14:paraId="1970A071" w14:textId="4C49C221" w:rsidR="00D70609" w:rsidRPr="002D17D1" w:rsidRDefault="00D70609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14:paraId="10C7DBC8" w14:textId="44A949A6" w:rsidR="00D70609" w:rsidRPr="002D17D1" w:rsidRDefault="00D70609" w:rsidP="00430F1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38E30C" w14:textId="6E1F3632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6E6B067E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AE50663" w14:textId="5E50A7F1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51630A" w:rsidRPr="00E05B4C" w14:paraId="5DE490C5" w14:textId="77777777" w:rsidTr="00EA66E0">
        <w:tc>
          <w:tcPr>
            <w:tcW w:w="3055" w:type="dxa"/>
          </w:tcPr>
          <w:p w14:paraId="5F32CC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3ACD98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7C4E2B6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51630A" w:rsidRPr="00E05B4C" w14:paraId="0E1B8775" w14:textId="77777777" w:rsidTr="00EA66E0">
        <w:tc>
          <w:tcPr>
            <w:tcW w:w="3055" w:type="dxa"/>
          </w:tcPr>
          <w:p w14:paraId="2492BACC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Quizzes</w:t>
            </w:r>
          </w:p>
        </w:tc>
        <w:tc>
          <w:tcPr>
            <w:tcW w:w="2340" w:type="dxa"/>
          </w:tcPr>
          <w:p w14:paraId="2C14E6CC" w14:textId="4C806686" w:rsidR="0051630A" w:rsidRPr="00E05B4C" w:rsidRDefault="00055096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1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8E6ECE9" w14:textId="6C338BEB" w:rsidR="0051630A" w:rsidRPr="00E05B4C" w:rsidRDefault="00805DCC" w:rsidP="002A250C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CLO,</w:t>
            </w:r>
            <w:r w:rsidR="002A250C"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C</w:t>
            </w:r>
            <w:r w:rsidR="002A250C">
              <w:rPr>
                <w:rFonts w:ascii="Times New Roman" w:hAnsi="Times New Roman"/>
                <w:szCs w:val="22"/>
                <w:lang w:val="en-US"/>
              </w:rPr>
              <w:t>L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O</w:t>
            </w:r>
            <w:r w:rsidR="002A250C"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2</w:t>
            </w:r>
            <w:r>
              <w:rPr>
                <w:rFonts w:ascii="Times New Roman" w:hAnsi="Times New Roman"/>
                <w:szCs w:val="22"/>
                <w:lang w:val="en-US"/>
              </w:rPr>
              <w:t>, CLO 3</w:t>
            </w:r>
          </w:p>
        </w:tc>
      </w:tr>
      <w:tr w:rsidR="0051630A" w:rsidRPr="00E05B4C" w14:paraId="3C9B461A" w14:textId="77777777" w:rsidTr="00EA66E0">
        <w:tc>
          <w:tcPr>
            <w:tcW w:w="3055" w:type="dxa"/>
          </w:tcPr>
          <w:p w14:paraId="51283AB1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Mid-term</w:t>
            </w:r>
          </w:p>
        </w:tc>
        <w:tc>
          <w:tcPr>
            <w:tcW w:w="2340" w:type="dxa"/>
          </w:tcPr>
          <w:p w14:paraId="0F607211" w14:textId="3BBF8C32" w:rsidR="0051630A" w:rsidRPr="00E05B4C" w:rsidRDefault="002A250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3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0B685541" w14:textId="2B56C1DA" w:rsidR="0051630A" w:rsidRPr="00E05B4C" w:rsidRDefault="00805DCC" w:rsidP="002A250C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CLO 1,</w:t>
            </w:r>
            <w:r w:rsidR="002A250C"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CLO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2</w:t>
            </w:r>
            <w:r>
              <w:rPr>
                <w:rFonts w:ascii="Times New Roman" w:hAnsi="Times New Roman"/>
                <w:szCs w:val="22"/>
                <w:lang w:val="en-US"/>
              </w:rPr>
              <w:t>, CLO 3</w:t>
            </w:r>
          </w:p>
        </w:tc>
      </w:tr>
      <w:tr w:rsidR="0051630A" w:rsidRPr="00E05B4C" w14:paraId="65C335F3" w14:textId="77777777" w:rsidTr="00EA66E0">
        <w:tc>
          <w:tcPr>
            <w:tcW w:w="3055" w:type="dxa"/>
          </w:tcPr>
          <w:p w14:paraId="2BDD39B7" w14:textId="338B16B4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End-Term</w:t>
            </w:r>
          </w:p>
        </w:tc>
        <w:tc>
          <w:tcPr>
            <w:tcW w:w="2340" w:type="dxa"/>
          </w:tcPr>
          <w:p w14:paraId="60FBE9B6" w14:textId="5AAC8028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4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B41C8DA" w14:textId="7CFED845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 2,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3, CLO 4, CLO 5</w:t>
            </w:r>
          </w:p>
        </w:tc>
      </w:tr>
      <w:tr w:rsidR="0051630A" w:rsidRPr="00E05B4C" w14:paraId="78CC1080" w14:textId="77777777" w:rsidTr="00EA66E0">
        <w:tc>
          <w:tcPr>
            <w:tcW w:w="3055" w:type="dxa"/>
          </w:tcPr>
          <w:p w14:paraId="0CF9948E" w14:textId="65C75EAC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Assignment</w:t>
            </w:r>
          </w:p>
        </w:tc>
        <w:tc>
          <w:tcPr>
            <w:tcW w:w="2340" w:type="dxa"/>
          </w:tcPr>
          <w:p w14:paraId="5DC4C6ED" w14:textId="380E3987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2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74C65C33" w14:textId="2C87E4BF" w:rsidR="0051630A" w:rsidRPr="00E05B4C" w:rsidRDefault="00ED628D" w:rsidP="00805DCC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CLO 1-5</w:t>
            </w:r>
          </w:p>
        </w:tc>
      </w:tr>
    </w:tbl>
    <w:p w14:paraId="73F6AE3B" w14:textId="77777777" w:rsidR="0051630A" w:rsidRDefault="0051630A" w:rsidP="0051630A">
      <w:pPr>
        <w:spacing w:before="100" w:beforeAutospacing="1"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37A9684" w14:textId="43E2EEF9" w:rsidR="0051630A" w:rsidRPr="00E05B4C" w:rsidRDefault="0051630A" w:rsidP="0051630A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15D89D2F" w14:textId="77777777" w:rsidR="005215A6" w:rsidRPr="00E05B4C" w:rsidRDefault="005215A6" w:rsidP="0051630A">
      <w:pPr>
        <w:spacing w:after="0"/>
        <w:jc w:val="both"/>
        <w:rPr>
          <w:rFonts w:ascii="Times New Roman" w:hAnsi="Times New Roman" w:cs="Times New Roman"/>
        </w:rPr>
      </w:pPr>
    </w:p>
    <w:p w14:paraId="149BEF7B" w14:textId="77777777" w:rsidR="00A1381E" w:rsidRPr="00A1381E" w:rsidRDefault="0051630A" w:rsidP="00A1381E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 xml:space="preserve">Students are expected to come to class on time. </w:t>
      </w:r>
      <w:r w:rsidRPr="00A1381E">
        <w:rPr>
          <w:rFonts w:ascii="Times New Roman" w:hAnsi="Times New Roman" w:cs="Times New Roman"/>
          <w:b/>
          <w:sz w:val="24"/>
          <w:szCs w:val="24"/>
        </w:rPr>
        <w:t>Late</w:t>
      </w:r>
      <w:r w:rsidR="00A1381E" w:rsidRPr="00A1381E">
        <w:rPr>
          <w:rFonts w:ascii="Times New Roman" w:hAnsi="Times New Roman" w:cs="Times New Roman"/>
          <w:b/>
          <w:sz w:val="24"/>
          <w:szCs w:val="24"/>
        </w:rPr>
        <w:t xml:space="preserve"> Comers</w:t>
      </w:r>
      <w:r w:rsidR="00A1381E" w:rsidRPr="00A1381E">
        <w:rPr>
          <w:rFonts w:ascii="Times New Roman" w:hAnsi="Times New Roman" w:cs="Times New Roman"/>
          <w:sz w:val="24"/>
          <w:szCs w:val="24"/>
        </w:rPr>
        <w:t xml:space="preserve"> will not get attendance and sometimes will be </w:t>
      </w:r>
      <w:r w:rsidRPr="00A1381E">
        <w:rPr>
          <w:rFonts w:ascii="Times New Roman" w:hAnsi="Times New Roman" w:cs="Times New Roman"/>
          <w:sz w:val="24"/>
          <w:szCs w:val="24"/>
        </w:rPr>
        <w:t>barr</w:t>
      </w:r>
      <w:r w:rsidR="00A1381E" w:rsidRPr="00A1381E">
        <w:rPr>
          <w:rFonts w:ascii="Times New Roman" w:hAnsi="Times New Roman" w:cs="Times New Roman"/>
          <w:sz w:val="24"/>
          <w:szCs w:val="24"/>
        </w:rPr>
        <w:t>ed</w:t>
      </w:r>
      <w:r w:rsidRPr="00A1381E">
        <w:rPr>
          <w:rFonts w:ascii="Times New Roman" w:hAnsi="Times New Roman" w:cs="Times New Roman"/>
          <w:sz w:val="24"/>
          <w:szCs w:val="24"/>
        </w:rPr>
        <w:t xml:space="preserve"> from the class</w:t>
      </w:r>
      <w:r w:rsidR="00A1381E" w:rsidRPr="00A1381E">
        <w:rPr>
          <w:rFonts w:ascii="Times New Roman" w:hAnsi="Times New Roman" w:cs="Times New Roman"/>
          <w:sz w:val="24"/>
          <w:szCs w:val="24"/>
        </w:rPr>
        <w:t>.</w:t>
      </w:r>
    </w:p>
    <w:p w14:paraId="69CEC01E" w14:textId="7A93DC8D" w:rsidR="0051630A" w:rsidRPr="00ED628D" w:rsidRDefault="0051630A" w:rsidP="0051630A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 xml:space="preserve">Any plagiarism beyond 20% found in the </w:t>
      </w:r>
      <w:r w:rsidR="00A1381E" w:rsidRPr="00A1381E">
        <w:rPr>
          <w:rFonts w:ascii="Times New Roman" w:hAnsi="Times New Roman" w:cs="Times New Roman"/>
          <w:sz w:val="24"/>
          <w:szCs w:val="24"/>
        </w:rPr>
        <w:t xml:space="preserve">assignment </w:t>
      </w:r>
      <w:r w:rsidRPr="00A1381E">
        <w:rPr>
          <w:rFonts w:ascii="Times New Roman" w:hAnsi="Times New Roman" w:cs="Times New Roman"/>
          <w:sz w:val="24"/>
          <w:szCs w:val="24"/>
        </w:rPr>
        <w:t>(including reproduction from books, online sources, jo</w:t>
      </w:r>
      <w:r w:rsidR="00A1381E" w:rsidRPr="00A1381E">
        <w:rPr>
          <w:rFonts w:ascii="Times New Roman" w:hAnsi="Times New Roman" w:cs="Times New Roman"/>
          <w:sz w:val="24"/>
          <w:szCs w:val="24"/>
        </w:rPr>
        <w:t xml:space="preserve">urnals or from peers) will be </w:t>
      </w:r>
      <w:r w:rsidRPr="00A1381E">
        <w:rPr>
          <w:rFonts w:ascii="Times New Roman" w:hAnsi="Times New Roman" w:cs="Times New Roman"/>
          <w:sz w:val="24"/>
          <w:szCs w:val="24"/>
        </w:rPr>
        <w:t>award</w:t>
      </w:r>
      <w:r w:rsidR="00A1381E" w:rsidRPr="00A1381E">
        <w:rPr>
          <w:rFonts w:ascii="Times New Roman" w:hAnsi="Times New Roman" w:cs="Times New Roman"/>
          <w:sz w:val="24"/>
          <w:szCs w:val="24"/>
        </w:rPr>
        <w:t>ed</w:t>
      </w:r>
      <w:r w:rsidRPr="00A1381E">
        <w:rPr>
          <w:rFonts w:ascii="Times New Roman" w:hAnsi="Times New Roman" w:cs="Times New Roman"/>
          <w:sz w:val="24"/>
          <w:szCs w:val="24"/>
        </w:rPr>
        <w:t xml:space="preserve"> zero</w:t>
      </w:r>
      <w:r w:rsidR="00A1381E" w:rsidRPr="00A1381E">
        <w:rPr>
          <w:rFonts w:ascii="Times New Roman" w:hAnsi="Times New Roman" w:cs="Times New Roman"/>
          <w:sz w:val="24"/>
          <w:szCs w:val="24"/>
        </w:rPr>
        <w:t>.</w:t>
      </w:r>
    </w:p>
    <w:p w14:paraId="745F3B51" w14:textId="77777777" w:rsidR="00ED628D" w:rsidRPr="00A1381E" w:rsidRDefault="00ED628D" w:rsidP="00ED628D">
      <w:pPr>
        <w:pStyle w:val="ListParagraph"/>
        <w:spacing w:after="0"/>
        <w:ind w:left="114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8E7DE1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3C8020C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51630A" w:rsidRPr="00E05B4C" w14:paraId="02CDC1D4" w14:textId="77777777" w:rsidTr="00EA66E0">
        <w:tc>
          <w:tcPr>
            <w:tcW w:w="988" w:type="dxa"/>
            <w:vMerge w:val="restart"/>
          </w:tcPr>
          <w:p w14:paraId="1A76CF8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lastRenderedPageBreak/>
              <w:t>PLG#</w:t>
            </w:r>
          </w:p>
        </w:tc>
        <w:tc>
          <w:tcPr>
            <w:tcW w:w="1984" w:type="dxa"/>
            <w:vMerge w:val="restart"/>
          </w:tcPr>
          <w:p w14:paraId="5B05632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78BAF1C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36DACBE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51630A" w:rsidRPr="00E05B4C" w14:paraId="041A4E31" w14:textId="77777777" w:rsidTr="00EA66E0">
        <w:tc>
          <w:tcPr>
            <w:tcW w:w="988" w:type="dxa"/>
            <w:vMerge/>
          </w:tcPr>
          <w:p w14:paraId="2A9192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2D9F7A4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14:paraId="5A226CB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14:paraId="75B1F63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47402D6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51630A" w:rsidRPr="00E05B4C" w14:paraId="5E69BE65" w14:textId="77777777" w:rsidTr="00EA66E0">
        <w:tc>
          <w:tcPr>
            <w:tcW w:w="988" w:type="dxa"/>
          </w:tcPr>
          <w:p w14:paraId="003660C2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412A935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964736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3DAB76F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75FF4E3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1BDC5A7C" w14:textId="77777777" w:rsidTr="00EA66E0">
        <w:tc>
          <w:tcPr>
            <w:tcW w:w="988" w:type="dxa"/>
          </w:tcPr>
          <w:p w14:paraId="19BA1E1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1421BD7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6D6F296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5C94D2DF" w14:textId="6A5A3B72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</w:t>
            </w:r>
            <w:r w:rsidR="002A250C">
              <w:rPr>
                <w:rFonts w:ascii="Times New Roman" w:hAnsi="Times New Roman"/>
                <w:szCs w:val="22"/>
                <w:lang w:val="en-US"/>
              </w:rPr>
              <w:t>es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14:paraId="546AAF8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567B6D81" w14:textId="77777777" w:rsidTr="00EA66E0">
        <w:tc>
          <w:tcPr>
            <w:tcW w:w="988" w:type="dxa"/>
          </w:tcPr>
          <w:p w14:paraId="6F88005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14:paraId="4F82EE43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6CFB718E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05404009" w14:textId="3A71A6BD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</w:t>
            </w:r>
            <w:r w:rsidR="002A250C">
              <w:rPr>
                <w:rFonts w:ascii="Times New Roman" w:hAnsi="Times New Roman"/>
                <w:szCs w:val="22"/>
                <w:lang w:val="en-US"/>
              </w:rPr>
              <w:t>es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14:paraId="0CE55F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2CDF3B50" w14:textId="77777777" w:rsidTr="00EA66E0">
        <w:tc>
          <w:tcPr>
            <w:tcW w:w="988" w:type="dxa"/>
          </w:tcPr>
          <w:p w14:paraId="5824BF2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PLG4</w:t>
            </w:r>
          </w:p>
        </w:tc>
        <w:tc>
          <w:tcPr>
            <w:tcW w:w="1984" w:type="dxa"/>
            <w:vAlign w:val="bottom"/>
          </w:tcPr>
          <w:p w14:paraId="14C664C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1A1615A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5C4A0B00" w14:textId="6C9209BF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1F94DC96" w14:textId="5AF10D24" w:rsidR="0051630A" w:rsidRPr="00E05B4C" w:rsidRDefault="00ED628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No </w:t>
            </w:r>
          </w:p>
        </w:tc>
      </w:tr>
      <w:tr w:rsidR="0051630A" w:rsidRPr="00E05B4C" w14:paraId="0F806D89" w14:textId="77777777" w:rsidTr="00EA66E0">
        <w:tc>
          <w:tcPr>
            <w:tcW w:w="988" w:type="dxa"/>
          </w:tcPr>
          <w:p w14:paraId="0AF3373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2F9A19F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45E1E7A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0681A96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374B6CF7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63A01632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</w:tbl>
    <w:p w14:paraId="4CF6CD6D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333B254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AA9D992" w14:textId="77777777" w:rsidR="00CA6730" w:rsidRPr="003B0249" w:rsidRDefault="00CA6730" w:rsidP="003B02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3B0249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CE61B1" w14:textId="77777777" w:rsidR="004F0E9C" w:rsidRDefault="004F0E9C">
      <w:pPr>
        <w:spacing w:after="0" w:line="240" w:lineRule="auto"/>
      </w:pPr>
      <w:r>
        <w:separator/>
      </w:r>
    </w:p>
  </w:endnote>
  <w:endnote w:type="continuationSeparator" w:id="0">
    <w:p w14:paraId="180559BD" w14:textId="77777777" w:rsidR="004F0E9C" w:rsidRDefault="004F0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5FD47B" w14:textId="77777777" w:rsidR="00660D3F" w:rsidRDefault="00847500">
    <w:pPr>
      <w:jc w:val="right"/>
    </w:pPr>
    <w:r>
      <w:fldChar w:fldCharType="begin"/>
    </w:r>
    <w:r>
      <w:instrText>PAGE</w:instrText>
    </w:r>
    <w:r>
      <w:fldChar w:fldCharType="separate"/>
    </w:r>
    <w:r w:rsidR="00D800B4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FEF9B1" w14:textId="77777777" w:rsidR="004F0E9C" w:rsidRDefault="004F0E9C">
      <w:pPr>
        <w:spacing w:after="0" w:line="240" w:lineRule="auto"/>
      </w:pPr>
      <w:r>
        <w:separator/>
      </w:r>
    </w:p>
  </w:footnote>
  <w:footnote w:type="continuationSeparator" w:id="0">
    <w:p w14:paraId="173905A6" w14:textId="77777777" w:rsidR="004F0E9C" w:rsidRDefault="004F0E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4B93"/>
    <w:multiLevelType w:val="hybridMultilevel"/>
    <w:tmpl w:val="309414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4864317"/>
    <w:multiLevelType w:val="hybridMultilevel"/>
    <w:tmpl w:val="145A4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926934"/>
    <w:multiLevelType w:val="hybridMultilevel"/>
    <w:tmpl w:val="8160C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0C770F"/>
    <w:multiLevelType w:val="hybridMultilevel"/>
    <w:tmpl w:val="9A0C29E0"/>
    <w:lvl w:ilvl="0" w:tplc="0409000B">
      <w:start w:val="1"/>
      <w:numFmt w:val="bullet"/>
      <w:lvlText w:val=""/>
      <w:lvlJc w:val="left"/>
      <w:pPr>
        <w:ind w:left="28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5" w:hanging="360"/>
      </w:pPr>
      <w:rPr>
        <w:rFonts w:ascii="Wingdings" w:hAnsi="Wingdings" w:hint="default"/>
      </w:rPr>
    </w:lvl>
  </w:abstractNum>
  <w:abstractNum w:abstractNumId="4">
    <w:nsid w:val="10717496"/>
    <w:multiLevelType w:val="hybridMultilevel"/>
    <w:tmpl w:val="7C74F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D4A66"/>
    <w:multiLevelType w:val="hybridMultilevel"/>
    <w:tmpl w:val="C1185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5C7A33"/>
    <w:multiLevelType w:val="hybridMultilevel"/>
    <w:tmpl w:val="AB16D9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9D7B71"/>
    <w:multiLevelType w:val="hybridMultilevel"/>
    <w:tmpl w:val="5A38A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CF7C8D"/>
    <w:multiLevelType w:val="hybridMultilevel"/>
    <w:tmpl w:val="EFD2E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07D60F6"/>
    <w:multiLevelType w:val="hybridMultilevel"/>
    <w:tmpl w:val="15805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nsid w:val="338D5871"/>
    <w:multiLevelType w:val="hybridMultilevel"/>
    <w:tmpl w:val="DBC8442C"/>
    <w:lvl w:ilvl="0" w:tplc="E05248E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904607"/>
    <w:multiLevelType w:val="hybridMultilevel"/>
    <w:tmpl w:val="5D60A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327260"/>
    <w:multiLevelType w:val="hybridMultilevel"/>
    <w:tmpl w:val="EB189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AA2CEF"/>
    <w:multiLevelType w:val="hybridMultilevel"/>
    <w:tmpl w:val="0B6CA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1">
    <w:nsid w:val="42602674"/>
    <w:multiLevelType w:val="hybridMultilevel"/>
    <w:tmpl w:val="D7404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F964B5"/>
    <w:multiLevelType w:val="hybridMultilevel"/>
    <w:tmpl w:val="7904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F74559"/>
    <w:multiLevelType w:val="hybridMultilevel"/>
    <w:tmpl w:val="4FE695F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>
    <w:nsid w:val="52A71BB1"/>
    <w:multiLevelType w:val="hybridMultilevel"/>
    <w:tmpl w:val="2E886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4E5837"/>
    <w:multiLevelType w:val="hybridMultilevel"/>
    <w:tmpl w:val="1440549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EE40E9"/>
    <w:multiLevelType w:val="hybridMultilevel"/>
    <w:tmpl w:val="04EC3D6C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28">
    <w:nsid w:val="56275086"/>
    <w:multiLevelType w:val="hybridMultilevel"/>
    <w:tmpl w:val="BF8E3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6704A72"/>
    <w:multiLevelType w:val="hybridMultilevel"/>
    <w:tmpl w:val="6FD229E0"/>
    <w:lvl w:ilvl="0" w:tplc="678CE3B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222222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6D2482"/>
    <w:multiLevelType w:val="hybridMultilevel"/>
    <w:tmpl w:val="9FDE8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A844E8"/>
    <w:multiLevelType w:val="hybridMultilevel"/>
    <w:tmpl w:val="82D82D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B301909"/>
    <w:multiLevelType w:val="hybridMultilevel"/>
    <w:tmpl w:val="CC7C4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8267FF"/>
    <w:multiLevelType w:val="hybridMultilevel"/>
    <w:tmpl w:val="F17A7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35">
    <w:nsid w:val="63643169"/>
    <w:multiLevelType w:val="hybridMultilevel"/>
    <w:tmpl w:val="6018081E"/>
    <w:lvl w:ilvl="0" w:tplc="F224F78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3DE7B28"/>
    <w:multiLevelType w:val="hybridMultilevel"/>
    <w:tmpl w:val="FFB8F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CE575F"/>
    <w:multiLevelType w:val="hybridMultilevel"/>
    <w:tmpl w:val="321CE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243158"/>
    <w:multiLevelType w:val="hybridMultilevel"/>
    <w:tmpl w:val="89C4CB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770914"/>
    <w:multiLevelType w:val="hybridMultilevel"/>
    <w:tmpl w:val="3A5A1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0E0708"/>
    <w:multiLevelType w:val="hybridMultilevel"/>
    <w:tmpl w:val="95566A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>
    <w:nsid w:val="7110400A"/>
    <w:multiLevelType w:val="hybridMultilevel"/>
    <w:tmpl w:val="63FADDF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>
    <w:nsid w:val="73345EFC"/>
    <w:multiLevelType w:val="hybridMultilevel"/>
    <w:tmpl w:val="7868C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38F7E33"/>
    <w:multiLevelType w:val="hybridMultilevel"/>
    <w:tmpl w:val="9A24D41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>
    <w:nsid w:val="7D782D43"/>
    <w:multiLevelType w:val="hybridMultilevel"/>
    <w:tmpl w:val="2AA0CB1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20"/>
  </w:num>
  <w:num w:numId="3">
    <w:abstractNumId w:val="15"/>
  </w:num>
  <w:num w:numId="4">
    <w:abstractNumId w:val="25"/>
  </w:num>
  <w:num w:numId="5">
    <w:abstractNumId w:val="11"/>
  </w:num>
  <w:num w:numId="6">
    <w:abstractNumId w:val="9"/>
  </w:num>
  <w:num w:numId="7">
    <w:abstractNumId w:val="41"/>
  </w:num>
  <w:num w:numId="8">
    <w:abstractNumId w:val="7"/>
  </w:num>
  <w:num w:numId="9">
    <w:abstractNumId w:val="10"/>
  </w:num>
  <w:num w:numId="10">
    <w:abstractNumId w:val="8"/>
  </w:num>
  <w:num w:numId="11">
    <w:abstractNumId w:val="26"/>
  </w:num>
  <w:num w:numId="12">
    <w:abstractNumId w:val="3"/>
  </w:num>
  <w:num w:numId="13">
    <w:abstractNumId w:val="40"/>
  </w:num>
  <w:num w:numId="14">
    <w:abstractNumId w:val="37"/>
  </w:num>
  <w:num w:numId="15">
    <w:abstractNumId w:val="21"/>
  </w:num>
  <w:num w:numId="16">
    <w:abstractNumId w:val="4"/>
  </w:num>
  <w:num w:numId="17">
    <w:abstractNumId w:val="19"/>
  </w:num>
  <w:num w:numId="18">
    <w:abstractNumId w:val="2"/>
  </w:num>
  <w:num w:numId="19">
    <w:abstractNumId w:val="5"/>
  </w:num>
  <w:num w:numId="20">
    <w:abstractNumId w:val="1"/>
  </w:num>
  <w:num w:numId="21">
    <w:abstractNumId w:val="30"/>
  </w:num>
  <w:num w:numId="22">
    <w:abstractNumId w:val="39"/>
  </w:num>
  <w:num w:numId="23">
    <w:abstractNumId w:val="18"/>
  </w:num>
  <w:num w:numId="24">
    <w:abstractNumId w:val="13"/>
  </w:num>
  <w:num w:numId="25">
    <w:abstractNumId w:val="28"/>
  </w:num>
  <w:num w:numId="26">
    <w:abstractNumId w:val="22"/>
  </w:num>
  <w:num w:numId="27">
    <w:abstractNumId w:val="32"/>
  </w:num>
  <w:num w:numId="28">
    <w:abstractNumId w:val="12"/>
  </w:num>
  <w:num w:numId="29">
    <w:abstractNumId w:val="17"/>
  </w:num>
  <w:num w:numId="30">
    <w:abstractNumId w:val="38"/>
  </w:num>
  <w:num w:numId="31">
    <w:abstractNumId w:val="43"/>
  </w:num>
  <w:num w:numId="32">
    <w:abstractNumId w:val="42"/>
  </w:num>
  <w:num w:numId="33">
    <w:abstractNumId w:val="45"/>
  </w:num>
  <w:num w:numId="34">
    <w:abstractNumId w:val="29"/>
  </w:num>
  <w:num w:numId="35">
    <w:abstractNumId w:val="27"/>
  </w:num>
  <w:num w:numId="36">
    <w:abstractNumId w:val="35"/>
  </w:num>
  <w:num w:numId="37">
    <w:abstractNumId w:val="33"/>
  </w:num>
  <w:num w:numId="38">
    <w:abstractNumId w:val="16"/>
  </w:num>
  <w:num w:numId="39">
    <w:abstractNumId w:val="6"/>
  </w:num>
  <w:num w:numId="40">
    <w:abstractNumId w:val="23"/>
  </w:num>
  <w:num w:numId="41">
    <w:abstractNumId w:val="31"/>
  </w:num>
  <w:num w:numId="42">
    <w:abstractNumId w:val="14"/>
  </w:num>
  <w:num w:numId="43">
    <w:abstractNumId w:val="24"/>
  </w:num>
  <w:num w:numId="44">
    <w:abstractNumId w:val="44"/>
  </w:num>
  <w:num w:numId="45">
    <w:abstractNumId w:val="36"/>
  </w:num>
  <w:num w:numId="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D3F"/>
    <w:rsid w:val="00003E88"/>
    <w:rsid w:val="00020CE3"/>
    <w:rsid w:val="00020D30"/>
    <w:rsid w:val="00027464"/>
    <w:rsid w:val="0004723E"/>
    <w:rsid w:val="00055096"/>
    <w:rsid w:val="00064E3A"/>
    <w:rsid w:val="000673B5"/>
    <w:rsid w:val="00070C20"/>
    <w:rsid w:val="000B56EB"/>
    <w:rsid w:val="000E633C"/>
    <w:rsid w:val="001062F7"/>
    <w:rsid w:val="001077DB"/>
    <w:rsid w:val="0011365D"/>
    <w:rsid w:val="001455EF"/>
    <w:rsid w:val="001C334E"/>
    <w:rsid w:val="001E1EB6"/>
    <w:rsid w:val="00200972"/>
    <w:rsid w:val="002A250C"/>
    <w:rsid w:val="002D0585"/>
    <w:rsid w:val="002D17D1"/>
    <w:rsid w:val="003B0249"/>
    <w:rsid w:val="003B6E0E"/>
    <w:rsid w:val="003E3B0F"/>
    <w:rsid w:val="003E3E12"/>
    <w:rsid w:val="00430F1B"/>
    <w:rsid w:val="004377D1"/>
    <w:rsid w:val="00491ED6"/>
    <w:rsid w:val="004A5189"/>
    <w:rsid w:val="004A5914"/>
    <w:rsid w:val="004F0E9C"/>
    <w:rsid w:val="004F56D9"/>
    <w:rsid w:val="004F77B4"/>
    <w:rsid w:val="00501395"/>
    <w:rsid w:val="0051630A"/>
    <w:rsid w:val="005215A6"/>
    <w:rsid w:val="00552C0B"/>
    <w:rsid w:val="00564793"/>
    <w:rsid w:val="00570BE8"/>
    <w:rsid w:val="00572095"/>
    <w:rsid w:val="00580F24"/>
    <w:rsid w:val="00581E41"/>
    <w:rsid w:val="0059394E"/>
    <w:rsid w:val="005B28D2"/>
    <w:rsid w:val="00614203"/>
    <w:rsid w:val="00660D3F"/>
    <w:rsid w:val="006854AE"/>
    <w:rsid w:val="006E55CA"/>
    <w:rsid w:val="007018E9"/>
    <w:rsid w:val="0079272E"/>
    <w:rsid w:val="007A488D"/>
    <w:rsid w:val="007D66A0"/>
    <w:rsid w:val="007F4801"/>
    <w:rsid w:val="00805DCC"/>
    <w:rsid w:val="0082573B"/>
    <w:rsid w:val="00847500"/>
    <w:rsid w:val="00861922"/>
    <w:rsid w:val="008A3455"/>
    <w:rsid w:val="009F0477"/>
    <w:rsid w:val="009F47DA"/>
    <w:rsid w:val="00A12D94"/>
    <w:rsid w:val="00A1381E"/>
    <w:rsid w:val="00A6346D"/>
    <w:rsid w:val="00A70114"/>
    <w:rsid w:val="00A768C4"/>
    <w:rsid w:val="00A91D1D"/>
    <w:rsid w:val="00AB360B"/>
    <w:rsid w:val="00AD23F8"/>
    <w:rsid w:val="00AD4150"/>
    <w:rsid w:val="00AF4553"/>
    <w:rsid w:val="00B55405"/>
    <w:rsid w:val="00BD3199"/>
    <w:rsid w:val="00BF6153"/>
    <w:rsid w:val="00C465EE"/>
    <w:rsid w:val="00C70272"/>
    <w:rsid w:val="00C824DB"/>
    <w:rsid w:val="00C83303"/>
    <w:rsid w:val="00C84A83"/>
    <w:rsid w:val="00CA6730"/>
    <w:rsid w:val="00CC7453"/>
    <w:rsid w:val="00CE0774"/>
    <w:rsid w:val="00CE2EDD"/>
    <w:rsid w:val="00D213A3"/>
    <w:rsid w:val="00D22CA2"/>
    <w:rsid w:val="00D34C2E"/>
    <w:rsid w:val="00D70609"/>
    <w:rsid w:val="00D757D5"/>
    <w:rsid w:val="00D800B4"/>
    <w:rsid w:val="00DE3334"/>
    <w:rsid w:val="00E144CD"/>
    <w:rsid w:val="00E26B59"/>
    <w:rsid w:val="00E6603F"/>
    <w:rsid w:val="00E817E2"/>
    <w:rsid w:val="00ED628D"/>
    <w:rsid w:val="00F07BFE"/>
    <w:rsid w:val="00F43F2B"/>
    <w:rsid w:val="00F46B43"/>
    <w:rsid w:val="00F73BFC"/>
    <w:rsid w:val="00F928D2"/>
    <w:rsid w:val="00FA79BD"/>
    <w:rsid w:val="00FC65BD"/>
    <w:rsid w:val="00FC70FC"/>
    <w:rsid w:val="00FE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92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BF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BF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6</Pages>
  <Words>1236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PKM</cp:lastModifiedBy>
  <cp:revision>26</cp:revision>
  <dcterms:created xsi:type="dcterms:W3CDTF">2021-05-12T11:56:00Z</dcterms:created>
  <dcterms:modified xsi:type="dcterms:W3CDTF">2022-08-07T10:27:00Z</dcterms:modified>
</cp:coreProperties>
</file>