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82721" w14:textId="77777777" w:rsidR="003D7833" w:rsidRPr="00281795" w:rsidRDefault="003D7833" w:rsidP="003D7833">
      <w:pPr>
        <w:autoSpaceDE w:val="0"/>
        <w:autoSpaceDN w:val="0"/>
        <w:adjustRightInd w:val="0"/>
        <w:spacing w:after="0" w:line="240" w:lineRule="auto"/>
        <w:jc w:val="center"/>
        <w:rPr>
          <w:rFonts w:asciiTheme="minorHAnsi" w:eastAsiaTheme="minorHAnsi" w:hAnsiTheme="minorHAnsi" w:cstheme="minorHAnsi"/>
          <w:b/>
          <w:bCs/>
          <w:color w:val="000000"/>
          <w:sz w:val="32"/>
          <w:szCs w:val="32"/>
        </w:rPr>
      </w:pPr>
      <w:r w:rsidRPr="00281795">
        <w:rPr>
          <w:rFonts w:asciiTheme="minorHAnsi" w:eastAsiaTheme="minorHAnsi" w:hAnsiTheme="minorHAnsi" w:cstheme="minorHAnsi"/>
          <w:b/>
          <w:bCs/>
          <w:color w:val="000000"/>
          <w:sz w:val="32"/>
          <w:szCs w:val="32"/>
        </w:rPr>
        <w:t>Xavier Institute of Management</w:t>
      </w:r>
    </w:p>
    <w:p w14:paraId="174201D8" w14:textId="77777777" w:rsidR="003D7833" w:rsidRPr="00281795" w:rsidRDefault="003D7833" w:rsidP="003D7833">
      <w:pPr>
        <w:spacing w:after="0" w:line="240" w:lineRule="auto"/>
        <w:jc w:val="center"/>
        <w:rPr>
          <w:rFonts w:asciiTheme="minorHAnsi" w:eastAsiaTheme="minorHAnsi" w:hAnsiTheme="minorHAnsi" w:cstheme="minorHAnsi"/>
          <w:b/>
          <w:bCs/>
          <w:sz w:val="32"/>
          <w:szCs w:val="32"/>
        </w:rPr>
      </w:pPr>
      <w:r w:rsidRPr="00281795">
        <w:rPr>
          <w:rFonts w:asciiTheme="minorHAnsi" w:eastAsiaTheme="minorHAnsi" w:hAnsiTheme="minorHAnsi" w:cstheme="minorHAnsi"/>
          <w:b/>
          <w:bCs/>
          <w:sz w:val="32"/>
          <w:szCs w:val="32"/>
        </w:rPr>
        <w:t>XIM University</w:t>
      </w:r>
    </w:p>
    <w:p w14:paraId="5A4D81AD" w14:textId="77777777" w:rsidR="003D7833" w:rsidRPr="00281795" w:rsidRDefault="003D7833" w:rsidP="003D7833">
      <w:pPr>
        <w:spacing w:after="0" w:line="240" w:lineRule="auto"/>
        <w:jc w:val="center"/>
        <w:rPr>
          <w:rFonts w:asciiTheme="minorHAnsi" w:eastAsia="Times New Roman" w:hAnsiTheme="minorHAnsi" w:cstheme="minorHAnsi"/>
          <w:b/>
          <w:color w:val="2F2F2F"/>
          <w:sz w:val="32"/>
          <w:szCs w:val="32"/>
        </w:rPr>
      </w:pPr>
    </w:p>
    <w:p w14:paraId="6A74AB41" w14:textId="77777777" w:rsidR="003D7833" w:rsidRPr="00281795" w:rsidRDefault="003D7833" w:rsidP="003D7833">
      <w:pPr>
        <w:pBdr>
          <w:bottom w:val="single" w:sz="6" w:space="1" w:color="auto"/>
        </w:pBdr>
        <w:spacing w:after="0" w:line="240" w:lineRule="auto"/>
        <w:jc w:val="center"/>
        <w:rPr>
          <w:rFonts w:asciiTheme="minorHAnsi" w:eastAsia="Times New Roman" w:hAnsiTheme="minorHAnsi" w:cstheme="minorHAnsi"/>
          <w:vanish/>
          <w:sz w:val="24"/>
          <w:szCs w:val="24"/>
        </w:rPr>
      </w:pPr>
      <w:r w:rsidRPr="00281795">
        <w:rPr>
          <w:rFonts w:asciiTheme="minorHAnsi" w:eastAsia="Times New Roman" w:hAnsiTheme="minorHAnsi" w:cstheme="minorHAnsi"/>
          <w:vanish/>
          <w:sz w:val="24"/>
          <w:szCs w:val="24"/>
        </w:rPr>
        <w:t>Top of Form</w:t>
      </w:r>
    </w:p>
    <w:tbl>
      <w:tblPr>
        <w:tblStyle w:val="TableGrid"/>
        <w:tblW w:w="9599" w:type="dxa"/>
        <w:tblInd w:w="-5" w:type="dxa"/>
        <w:tblLook w:val="04A0" w:firstRow="1" w:lastRow="0" w:firstColumn="1" w:lastColumn="0" w:noHBand="0" w:noVBand="1"/>
      </w:tblPr>
      <w:tblGrid>
        <w:gridCol w:w="3695"/>
        <w:gridCol w:w="5904"/>
      </w:tblGrid>
      <w:tr w:rsidR="003D7833" w:rsidRPr="00281795" w14:paraId="01819285" w14:textId="77777777" w:rsidTr="00D64615">
        <w:trPr>
          <w:trHeight w:val="255"/>
        </w:trPr>
        <w:tc>
          <w:tcPr>
            <w:tcW w:w="3695" w:type="dxa"/>
            <w:tcBorders>
              <w:top w:val="single" w:sz="4" w:space="0" w:color="auto"/>
              <w:left w:val="single" w:sz="4" w:space="0" w:color="auto"/>
              <w:bottom w:val="single" w:sz="4" w:space="0" w:color="auto"/>
              <w:right w:val="single" w:sz="4" w:space="0" w:color="auto"/>
            </w:tcBorders>
            <w:hideMark/>
          </w:tcPr>
          <w:p w14:paraId="18DABB8D" w14:textId="434BD3F8"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b/>
                <w:bCs/>
                <w:sz w:val="24"/>
                <w:szCs w:val="24"/>
              </w:rPr>
              <w:t>Course Name</w:t>
            </w:r>
          </w:p>
        </w:tc>
        <w:tc>
          <w:tcPr>
            <w:tcW w:w="5904" w:type="dxa"/>
            <w:tcBorders>
              <w:top w:val="single" w:sz="4" w:space="0" w:color="auto"/>
              <w:left w:val="single" w:sz="4" w:space="0" w:color="auto"/>
              <w:bottom w:val="single" w:sz="4" w:space="0" w:color="auto"/>
              <w:right w:val="single" w:sz="4" w:space="0" w:color="auto"/>
            </w:tcBorders>
          </w:tcPr>
          <w:p w14:paraId="1A59C905" w14:textId="0C73C1B9"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b/>
                <w:bCs/>
                <w:color w:val="2F2F2F"/>
                <w:sz w:val="24"/>
                <w:szCs w:val="24"/>
              </w:rPr>
              <w:t>Dynamics of International Trade</w:t>
            </w:r>
          </w:p>
        </w:tc>
      </w:tr>
      <w:tr w:rsidR="003D7833" w:rsidRPr="00281795" w14:paraId="2FD5DF80" w14:textId="77777777" w:rsidTr="00D64615">
        <w:trPr>
          <w:trHeight w:val="269"/>
        </w:trPr>
        <w:tc>
          <w:tcPr>
            <w:tcW w:w="3695" w:type="dxa"/>
            <w:tcBorders>
              <w:top w:val="single" w:sz="4" w:space="0" w:color="auto"/>
              <w:left w:val="single" w:sz="4" w:space="0" w:color="auto"/>
              <w:bottom w:val="single" w:sz="4" w:space="0" w:color="auto"/>
              <w:right w:val="single" w:sz="4" w:space="0" w:color="auto"/>
            </w:tcBorders>
            <w:hideMark/>
          </w:tcPr>
          <w:p w14:paraId="62DEB9A7"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b/>
                <w:bCs/>
                <w:sz w:val="24"/>
                <w:szCs w:val="24"/>
              </w:rPr>
              <w:t>Programme</w:t>
            </w:r>
          </w:p>
        </w:tc>
        <w:tc>
          <w:tcPr>
            <w:tcW w:w="5904" w:type="dxa"/>
            <w:tcBorders>
              <w:top w:val="single" w:sz="4" w:space="0" w:color="auto"/>
              <w:left w:val="single" w:sz="4" w:space="0" w:color="auto"/>
              <w:bottom w:val="single" w:sz="4" w:space="0" w:color="auto"/>
              <w:right w:val="single" w:sz="4" w:space="0" w:color="auto"/>
            </w:tcBorders>
            <w:hideMark/>
          </w:tcPr>
          <w:p w14:paraId="1585247F" w14:textId="77777777"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MBA-BM</w:t>
            </w:r>
          </w:p>
        </w:tc>
      </w:tr>
      <w:tr w:rsidR="003D7833" w:rsidRPr="00281795" w14:paraId="05265CA8" w14:textId="77777777" w:rsidTr="00D64615">
        <w:trPr>
          <w:trHeight w:val="255"/>
        </w:trPr>
        <w:tc>
          <w:tcPr>
            <w:tcW w:w="3695" w:type="dxa"/>
            <w:tcBorders>
              <w:top w:val="single" w:sz="4" w:space="0" w:color="auto"/>
              <w:left w:val="single" w:sz="4" w:space="0" w:color="auto"/>
              <w:bottom w:val="single" w:sz="4" w:space="0" w:color="auto"/>
              <w:right w:val="single" w:sz="4" w:space="0" w:color="auto"/>
            </w:tcBorders>
            <w:hideMark/>
          </w:tcPr>
          <w:p w14:paraId="3AEBF04A"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b/>
                <w:bCs/>
                <w:sz w:val="24"/>
                <w:szCs w:val="24"/>
              </w:rPr>
              <w:t>Batch</w:t>
            </w:r>
          </w:p>
        </w:tc>
        <w:tc>
          <w:tcPr>
            <w:tcW w:w="5904" w:type="dxa"/>
            <w:tcBorders>
              <w:top w:val="single" w:sz="4" w:space="0" w:color="auto"/>
              <w:left w:val="single" w:sz="4" w:space="0" w:color="auto"/>
              <w:bottom w:val="single" w:sz="4" w:space="0" w:color="auto"/>
              <w:right w:val="single" w:sz="4" w:space="0" w:color="auto"/>
            </w:tcBorders>
            <w:hideMark/>
          </w:tcPr>
          <w:p w14:paraId="086E28F8" w14:textId="77777777"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2021-23</w:t>
            </w:r>
          </w:p>
        </w:tc>
      </w:tr>
      <w:tr w:rsidR="003D7833" w:rsidRPr="00281795" w14:paraId="7623FF52" w14:textId="77777777" w:rsidTr="00D64615">
        <w:trPr>
          <w:trHeight w:val="255"/>
        </w:trPr>
        <w:tc>
          <w:tcPr>
            <w:tcW w:w="3695" w:type="dxa"/>
            <w:tcBorders>
              <w:top w:val="single" w:sz="4" w:space="0" w:color="auto"/>
              <w:left w:val="single" w:sz="4" w:space="0" w:color="auto"/>
              <w:bottom w:val="single" w:sz="4" w:space="0" w:color="auto"/>
              <w:right w:val="single" w:sz="4" w:space="0" w:color="auto"/>
            </w:tcBorders>
            <w:hideMark/>
          </w:tcPr>
          <w:p w14:paraId="2BBD531A"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b/>
                <w:bCs/>
                <w:sz w:val="24"/>
                <w:szCs w:val="24"/>
              </w:rPr>
              <w:t>Term</w:t>
            </w:r>
          </w:p>
        </w:tc>
        <w:tc>
          <w:tcPr>
            <w:tcW w:w="5904" w:type="dxa"/>
            <w:tcBorders>
              <w:top w:val="single" w:sz="4" w:space="0" w:color="auto"/>
              <w:left w:val="single" w:sz="4" w:space="0" w:color="auto"/>
              <w:bottom w:val="single" w:sz="4" w:space="0" w:color="auto"/>
              <w:right w:val="single" w:sz="4" w:space="0" w:color="auto"/>
            </w:tcBorders>
            <w:hideMark/>
          </w:tcPr>
          <w:p w14:paraId="1929DD85" w14:textId="4B521D13" w:rsidR="003D7833" w:rsidRPr="00281795" w:rsidRDefault="00595A01" w:rsidP="003D7833">
            <w:pPr>
              <w:spacing w:after="0" w:line="240" w:lineRule="auto"/>
              <w:rPr>
                <w:rFonts w:asciiTheme="minorHAnsi" w:eastAsia="Times New Roman" w:hAnsiTheme="minorHAnsi" w:cstheme="minorHAnsi"/>
                <w:sz w:val="24"/>
                <w:szCs w:val="24"/>
              </w:rPr>
            </w:pPr>
            <w:r>
              <w:rPr>
                <w:rFonts w:asciiTheme="minorHAnsi" w:eastAsia="Times New Roman" w:hAnsiTheme="minorHAnsi" w:cstheme="minorHAnsi"/>
                <w:sz w:val="24"/>
                <w:szCs w:val="24"/>
              </w:rPr>
              <w:t>IV</w:t>
            </w:r>
          </w:p>
        </w:tc>
      </w:tr>
      <w:tr w:rsidR="003D7833" w:rsidRPr="00281795" w14:paraId="454E411F" w14:textId="77777777" w:rsidTr="00D64615">
        <w:trPr>
          <w:trHeight w:val="255"/>
        </w:trPr>
        <w:tc>
          <w:tcPr>
            <w:tcW w:w="3695" w:type="dxa"/>
            <w:tcBorders>
              <w:top w:val="single" w:sz="4" w:space="0" w:color="auto"/>
              <w:left w:val="single" w:sz="4" w:space="0" w:color="auto"/>
              <w:bottom w:val="single" w:sz="4" w:space="0" w:color="auto"/>
              <w:right w:val="single" w:sz="4" w:space="0" w:color="auto"/>
            </w:tcBorders>
            <w:hideMark/>
          </w:tcPr>
          <w:p w14:paraId="5E06DBFB"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b/>
                <w:bCs/>
                <w:sz w:val="24"/>
                <w:szCs w:val="24"/>
              </w:rPr>
              <w:t>Credits</w:t>
            </w:r>
          </w:p>
        </w:tc>
        <w:tc>
          <w:tcPr>
            <w:tcW w:w="5904" w:type="dxa"/>
            <w:tcBorders>
              <w:top w:val="single" w:sz="4" w:space="0" w:color="auto"/>
              <w:left w:val="single" w:sz="4" w:space="0" w:color="auto"/>
              <w:bottom w:val="single" w:sz="4" w:space="0" w:color="auto"/>
              <w:right w:val="single" w:sz="4" w:space="0" w:color="auto"/>
            </w:tcBorders>
            <w:hideMark/>
          </w:tcPr>
          <w:p w14:paraId="48321B4D" w14:textId="77777777"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Three</w:t>
            </w:r>
          </w:p>
        </w:tc>
      </w:tr>
      <w:tr w:rsidR="003D7833" w:rsidRPr="00281795" w14:paraId="5FC69064" w14:textId="77777777" w:rsidTr="00D64615">
        <w:trPr>
          <w:trHeight w:val="241"/>
        </w:trPr>
        <w:tc>
          <w:tcPr>
            <w:tcW w:w="3695" w:type="dxa"/>
            <w:tcBorders>
              <w:top w:val="single" w:sz="4" w:space="0" w:color="auto"/>
              <w:left w:val="single" w:sz="4" w:space="0" w:color="auto"/>
              <w:bottom w:val="single" w:sz="4" w:space="0" w:color="auto"/>
              <w:right w:val="single" w:sz="4" w:space="0" w:color="auto"/>
            </w:tcBorders>
            <w:hideMark/>
          </w:tcPr>
          <w:p w14:paraId="66252E88"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b/>
                <w:bCs/>
                <w:sz w:val="24"/>
                <w:szCs w:val="24"/>
              </w:rPr>
              <w:t>Course Instructor</w:t>
            </w:r>
          </w:p>
        </w:tc>
        <w:tc>
          <w:tcPr>
            <w:tcW w:w="5904" w:type="dxa"/>
            <w:tcBorders>
              <w:top w:val="single" w:sz="4" w:space="0" w:color="auto"/>
              <w:left w:val="single" w:sz="4" w:space="0" w:color="auto"/>
              <w:bottom w:val="single" w:sz="4" w:space="0" w:color="auto"/>
              <w:right w:val="single" w:sz="4" w:space="0" w:color="auto"/>
            </w:tcBorders>
            <w:hideMark/>
          </w:tcPr>
          <w:p w14:paraId="3B77034E" w14:textId="77777777"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Prof. Biswa Swarup Misra</w:t>
            </w:r>
          </w:p>
        </w:tc>
      </w:tr>
    </w:tbl>
    <w:p w14:paraId="5F9E29FD" w14:textId="77777777" w:rsidR="003D7833" w:rsidRPr="00281795" w:rsidRDefault="003D7833" w:rsidP="003D7833">
      <w:pPr>
        <w:spacing w:after="0" w:line="240" w:lineRule="auto"/>
        <w:jc w:val="center"/>
        <w:rPr>
          <w:rFonts w:asciiTheme="minorHAnsi" w:eastAsia="Times New Roman" w:hAnsiTheme="minorHAnsi" w:cstheme="minorHAnsi"/>
          <w:color w:val="000000" w:themeColor="text1"/>
          <w:sz w:val="24"/>
          <w:szCs w:val="24"/>
        </w:rPr>
      </w:pPr>
    </w:p>
    <w:p w14:paraId="1D6F836F" w14:textId="77777777" w:rsidR="00033309" w:rsidRPr="00281795" w:rsidRDefault="00033309" w:rsidP="00033309">
      <w:pPr>
        <w:pStyle w:val="NoSpacing"/>
        <w:jc w:val="both"/>
        <w:rPr>
          <w:rFonts w:asciiTheme="minorHAnsi" w:eastAsia="Times New Roman" w:hAnsiTheme="minorHAnsi" w:cstheme="minorHAnsi"/>
        </w:rPr>
      </w:pPr>
    </w:p>
    <w:p w14:paraId="5A11F3B1" w14:textId="26803458" w:rsidR="00033309" w:rsidRPr="00281795" w:rsidRDefault="003D7833" w:rsidP="003D7833">
      <w:pPr>
        <w:pStyle w:val="NoSpacing"/>
        <w:numPr>
          <w:ilvl w:val="0"/>
          <w:numId w:val="6"/>
        </w:numPr>
        <w:ind w:left="270" w:hanging="270"/>
        <w:jc w:val="both"/>
        <w:rPr>
          <w:rFonts w:asciiTheme="minorHAnsi" w:eastAsia="Times New Roman" w:hAnsiTheme="minorHAnsi" w:cstheme="minorHAnsi"/>
          <w:b/>
          <w:sz w:val="28"/>
          <w:szCs w:val="28"/>
        </w:rPr>
      </w:pPr>
      <w:r w:rsidRPr="00281795">
        <w:rPr>
          <w:rFonts w:asciiTheme="minorHAnsi" w:eastAsia="Times New Roman" w:hAnsiTheme="minorHAnsi" w:cstheme="minorHAnsi"/>
          <w:b/>
          <w:sz w:val="28"/>
          <w:szCs w:val="28"/>
        </w:rPr>
        <w:t>Objective</w:t>
      </w:r>
    </w:p>
    <w:p w14:paraId="11C3FAFB" w14:textId="77777777" w:rsidR="003D7833" w:rsidRPr="00281795" w:rsidRDefault="003D7833" w:rsidP="003D7833">
      <w:pPr>
        <w:pStyle w:val="NoSpacing"/>
        <w:ind w:firstLine="360"/>
        <w:jc w:val="both"/>
        <w:rPr>
          <w:rFonts w:asciiTheme="minorHAnsi" w:eastAsia="Times New Roman" w:hAnsiTheme="minorHAnsi" w:cstheme="minorHAnsi"/>
          <w:b/>
        </w:rPr>
      </w:pPr>
    </w:p>
    <w:p w14:paraId="7DBEBA3E" w14:textId="77777777" w:rsidR="00033309" w:rsidRPr="00281795" w:rsidRDefault="00033309" w:rsidP="00033309">
      <w:pPr>
        <w:pStyle w:val="NoSpacing"/>
        <w:jc w:val="both"/>
        <w:rPr>
          <w:rFonts w:asciiTheme="minorHAnsi" w:eastAsia="Times New Roman" w:hAnsiTheme="minorHAnsi" w:cstheme="minorHAnsi"/>
          <w:sz w:val="24"/>
          <w:szCs w:val="24"/>
        </w:rPr>
      </w:pPr>
      <w:r w:rsidRPr="00281795">
        <w:rPr>
          <w:rFonts w:asciiTheme="minorHAnsi" w:hAnsiTheme="minorHAnsi" w:cstheme="minorHAnsi"/>
          <w:sz w:val="24"/>
          <w:szCs w:val="24"/>
        </w:rPr>
        <w:t xml:space="preserve">This course will provide students an understanding of how trade impacts economic and social welfare of a country. Apart from discussing various International trade theories which explains the basis of trade, emphasis will be to discuss the welfare implications of various trade policy instruments. </w:t>
      </w:r>
      <w:r w:rsidRPr="00281795">
        <w:rPr>
          <w:rFonts w:asciiTheme="minorHAnsi" w:eastAsia="Times New Roman" w:hAnsiTheme="minorHAnsi" w:cstheme="minorHAnsi"/>
          <w:sz w:val="24"/>
          <w:szCs w:val="24"/>
        </w:rPr>
        <w:t xml:space="preserve">The course aims at developing competence of participants to contrast </w:t>
      </w:r>
      <w:r w:rsidRPr="00281795">
        <w:rPr>
          <w:rFonts w:asciiTheme="minorHAnsi" w:hAnsiTheme="minorHAnsi" w:cstheme="minorHAnsi"/>
          <w:sz w:val="24"/>
          <w:szCs w:val="24"/>
        </w:rPr>
        <w:t>the welfare implications of different policy instruments for small and large countries and in markets characterized by perfect and imperfect competition.</w:t>
      </w:r>
      <w:r w:rsidRPr="00281795">
        <w:rPr>
          <w:rFonts w:asciiTheme="minorHAnsi" w:eastAsia="Times New Roman" w:hAnsiTheme="minorHAnsi" w:cstheme="minorHAnsi"/>
          <w:sz w:val="24"/>
          <w:szCs w:val="24"/>
        </w:rPr>
        <w:t>The course will make use of game theory to study strategic issues in trade.  Students will also gain insights about the international trade framework and issues shaping its contours.</w:t>
      </w:r>
    </w:p>
    <w:p w14:paraId="18FBE0C6" w14:textId="77777777" w:rsidR="00033309" w:rsidRPr="00281795" w:rsidRDefault="00033309" w:rsidP="00033309">
      <w:pPr>
        <w:pStyle w:val="NoSpacing"/>
        <w:jc w:val="both"/>
        <w:rPr>
          <w:rFonts w:asciiTheme="minorHAnsi" w:eastAsia="Times New Roman" w:hAnsiTheme="minorHAnsi" w:cstheme="minorHAnsi"/>
          <w:sz w:val="24"/>
          <w:szCs w:val="24"/>
          <w:u w:val="single"/>
        </w:rPr>
      </w:pPr>
    </w:p>
    <w:p w14:paraId="11EAD656" w14:textId="76CE937A" w:rsidR="00033309" w:rsidRPr="00281795" w:rsidRDefault="003D7833" w:rsidP="00033309">
      <w:pPr>
        <w:pStyle w:val="NoSpacing"/>
        <w:jc w:val="both"/>
        <w:rPr>
          <w:rFonts w:asciiTheme="minorHAnsi" w:eastAsia="Times New Roman" w:hAnsiTheme="minorHAnsi" w:cstheme="minorHAnsi"/>
          <w:b/>
          <w:bCs/>
          <w:sz w:val="28"/>
          <w:szCs w:val="28"/>
        </w:rPr>
      </w:pPr>
      <w:r w:rsidRPr="00281795">
        <w:rPr>
          <w:rFonts w:asciiTheme="minorHAnsi" w:eastAsia="Times New Roman" w:hAnsiTheme="minorHAnsi" w:cstheme="minorHAnsi"/>
          <w:b/>
          <w:bCs/>
          <w:sz w:val="28"/>
          <w:szCs w:val="28"/>
        </w:rPr>
        <w:t xml:space="preserve">2. </w:t>
      </w:r>
      <w:r w:rsidR="00033309" w:rsidRPr="00281795">
        <w:rPr>
          <w:rFonts w:asciiTheme="minorHAnsi" w:eastAsia="Times New Roman" w:hAnsiTheme="minorHAnsi" w:cstheme="minorHAnsi"/>
          <w:b/>
          <w:bCs/>
          <w:sz w:val="28"/>
          <w:szCs w:val="28"/>
        </w:rPr>
        <w:t>Course Content</w:t>
      </w:r>
    </w:p>
    <w:p w14:paraId="792D62E0" w14:textId="77777777" w:rsidR="00033309" w:rsidRPr="00281795" w:rsidRDefault="00033309" w:rsidP="00033309">
      <w:pPr>
        <w:pStyle w:val="NoSpacing"/>
        <w:jc w:val="both"/>
        <w:rPr>
          <w:rFonts w:asciiTheme="minorHAnsi" w:eastAsia="Times New Roman" w:hAnsiTheme="minorHAnsi" w:cstheme="minorHAnsi"/>
          <w:sz w:val="24"/>
          <w:szCs w:val="24"/>
        </w:rPr>
      </w:pPr>
    </w:p>
    <w:p w14:paraId="5D373012" w14:textId="77777777" w:rsidR="00033309" w:rsidRPr="00281795" w:rsidRDefault="00033309" w:rsidP="00033309">
      <w:pPr>
        <w:autoSpaceDE w:val="0"/>
        <w:autoSpaceDN w:val="0"/>
        <w:adjustRightInd w:val="0"/>
        <w:spacing w:after="0" w:line="240" w:lineRule="auto"/>
        <w:jc w:val="both"/>
        <w:rPr>
          <w:rFonts w:asciiTheme="minorHAnsi" w:hAnsiTheme="minorHAnsi" w:cstheme="minorHAnsi"/>
          <w:bCs/>
          <w:color w:val="0D0D0D" w:themeColor="text1" w:themeTint="F2"/>
          <w:sz w:val="24"/>
          <w:szCs w:val="24"/>
        </w:rPr>
      </w:pPr>
      <w:r w:rsidRPr="00281795">
        <w:rPr>
          <w:rFonts w:asciiTheme="minorHAnsi" w:hAnsiTheme="minorHAnsi" w:cstheme="minorHAnsi"/>
          <w:sz w:val="24"/>
          <w:szCs w:val="24"/>
        </w:rPr>
        <w:t xml:space="preserve">Open Economy Macroeconomics, Linkage between National Income accounting and Bop, Twin Deficits, Exchange rate, </w:t>
      </w:r>
      <w:r w:rsidRPr="00281795">
        <w:rPr>
          <w:rFonts w:asciiTheme="minorHAnsi" w:hAnsiTheme="minorHAnsi" w:cstheme="minorHAnsi"/>
          <w:color w:val="0D0D0D" w:themeColor="text1" w:themeTint="F2"/>
          <w:sz w:val="24"/>
          <w:szCs w:val="24"/>
        </w:rPr>
        <w:t>Fixed and Flexible exchange rate systems, Vent for surplus theory, Export Led versus import substitution led growth strategy, Secular Deterioration Hypothesis, Theory of Immiserating growth, Absolute and Comparative Cost Theory, Opportunity Cost Theory, Heckscher Ohlin Theorem, Factor Price Equalisation Theorem, Rybczynski Theorem, Leontief Paradox, Stopler-Samuleson Theorem, Metzler Paradox,</w:t>
      </w:r>
      <w:r w:rsidRPr="00281795">
        <w:rPr>
          <w:rFonts w:asciiTheme="minorHAnsi" w:hAnsiTheme="minorHAnsi" w:cstheme="minorHAnsi"/>
          <w:bCs/>
          <w:color w:val="0D0D0D" w:themeColor="text1" w:themeTint="F2"/>
          <w:sz w:val="24"/>
          <w:szCs w:val="24"/>
        </w:rPr>
        <w:t xml:space="preserve"> Price versus non price instruments, J-Curve Hypothesis, Welfare Implications of tariffs versus Quota, Zero Sum versus Non zero Sum games, Cooperative versus competitive games,  IESDS versus IEWDS, Minimax Theorem,  Nash Equilibrium, Import Tariffs and Quotas under Imperfect Competition,</w:t>
      </w:r>
      <w:r w:rsidRPr="00281795">
        <w:rPr>
          <w:rFonts w:asciiTheme="minorHAnsi" w:hAnsiTheme="minorHAnsi" w:cstheme="minorHAnsi"/>
          <w:color w:val="0D0D0D" w:themeColor="text1" w:themeTint="F2"/>
          <w:sz w:val="24"/>
          <w:szCs w:val="24"/>
        </w:rPr>
        <w:t xml:space="preserve"> Welfare effects of the export quota  verus export tariff,</w:t>
      </w:r>
      <w:r w:rsidRPr="00281795">
        <w:rPr>
          <w:rFonts w:asciiTheme="minorHAnsi" w:hAnsiTheme="minorHAnsi" w:cstheme="minorHAnsi"/>
          <w:bCs/>
          <w:color w:val="0D0D0D" w:themeColor="text1" w:themeTint="F2"/>
          <w:sz w:val="24"/>
          <w:szCs w:val="24"/>
        </w:rPr>
        <w:t xml:space="preserve"> High-Technology Export Subsidies, International Trade framework, Evaluation of Efficacy of WTO,Multilateral Trade Agreements, Regional Trade Agreements, Custom Union, Trade Creation versus Trade diversion</w:t>
      </w:r>
    </w:p>
    <w:p w14:paraId="293C16C1" w14:textId="77777777" w:rsidR="00033309" w:rsidRPr="00281795" w:rsidRDefault="00033309" w:rsidP="00033309">
      <w:pPr>
        <w:spacing w:after="0" w:line="240" w:lineRule="auto"/>
        <w:jc w:val="both"/>
        <w:rPr>
          <w:rFonts w:asciiTheme="minorHAnsi" w:hAnsiTheme="minorHAnsi" w:cstheme="minorHAnsi"/>
          <w:bCs/>
          <w:color w:val="0D0D0D" w:themeColor="text1" w:themeTint="F2"/>
          <w:sz w:val="24"/>
          <w:szCs w:val="24"/>
        </w:rPr>
      </w:pPr>
    </w:p>
    <w:p w14:paraId="0141B964" w14:textId="48B2F994" w:rsidR="00033309" w:rsidRPr="00281795" w:rsidRDefault="003D7833" w:rsidP="00033309">
      <w:pPr>
        <w:pStyle w:val="NoSpacing"/>
        <w:jc w:val="both"/>
        <w:rPr>
          <w:rFonts w:asciiTheme="minorHAnsi" w:eastAsia="Times New Roman" w:hAnsiTheme="minorHAnsi" w:cstheme="minorHAnsi"/>
          <w:b/>
          <w:sz w:val="28"/>
          <w:szCs w:val="28"/>
        </w:rPr>
      </w:pPr>
      <w:r w:rsidRPr="00281795">
        <w:rPr>
          <w:rFonts w:asciiTheme="minorHAnsi" w:eastAsia="Times New Roman" w:hAnsiTheme="minorHAnsi" w:cstheme="minorHAnsi"/>
          <w:b/>
          <w:sz w:val="28"/>
          <w:szCs w:val="28"/>
        </w:rPr>
        <w:t>3</w:t>
      </w:r>
      <w:r w:rsidR="00033309" w:rsidRPr="00281795">
        <w:rPr>
          <w:rFonts w:asciiTheme="minorHAnsi" w:eastAsia="Times New Roman" w:hAnsiTheme="minorHAnsi" w:cstheme="minorHAnsi"/>
          <w:b/>
          <w:sz w:val="28"/>
          <w:szCs w:val="28"/>
        </w:rPr>
        <w:t>.Student Learning Outcomes</w:t>
      </w:r>
    </w:p>
    <w:p w14:paraId="5171EB8C" w14:textId="77777777" w:rsidR="00033309" w:rsidRPr="00281795" w:rsidRDefault="00033309" w:rsidP="00033309">
      <w:pPr>
        <w:pStyle w:val="NoSpacing"/>
        <w:jc w:val="both"/>
        <w:rPr>
          <w:rFonts w:asciiTheme="minorHAnsi" w:eastAsia="Times New Roman" w:hAnsiTheme="minorHAnsi" w:cstheme="minorHAnsi"/>
          <w:sz w:val="24"/>
          <w:szCs w:val="24"/>
          <w:u w:val="single"/>
        </w:rPr>
      </w:pPr>
    </w:p>
    <w:p w14:paraId="1A6638DF" w14:textId="0593D68C" w:rsidR="00033309" w:rsidRPr="00281795" w:rsidRDefault="003D7833" w:rsidP="003D7833">
      <w:pPr>
        <w:pStyle w:val="NoSpacing"/>
        <w:jc w:val="both"/>
        <w:rPr>
          <w:rFonts w:asciiTheme="minorHAnsi" w:hAnsiTheme="minorHAnsi" w:cstheme="minorHAnsi"/>
          <w:sz w:val="24"/>
          <w:szCs w:val="24"/>
        </w:rPr>
      </w:pPr>
      <w:r w:rsidRPr="00281795">
        <w:rPr>
          <w:rFonts w:asciiTheme="minorHAnsi" w:hAnsiTheme="minorHAnsi" w:cstheme="minorHAnsi"/>
          <w:b/>
          <w:bCs/>
          <w:sz w:val="24"/>
          <w:szCs w:val="24"/>
        </w:rPr>
        <w:t>CLO 1</w:t>
      </w:r>
      <w:r w:rsidRPr="00281795">
        <w:rPr>
          <w:rFonts w:asciiTheme="minorHAnsi" w:hAnsiTheme="minorHAnsi" w:cstheme="minorHAnsi"/>
          <w:sz w:val="24"/>
          <w:szCs w:val="24"/>
        </w:rPr>
        <w:t xml:space="preserve">: </w:t>
      </w:r>
      <w:r w:rsidR="00033309" w:rsidRPr="00281795">
        <w:rPr>
          <w:rFonts w:asciiTheme="minorHAnsi" w:hAnsiTheme="minorHAnsi" w:cstheme="minorHAnsi"/>
          <w:sz w:val="24"/>
          <w:szCs w:val="24"/>
        </w:rPr>
        <w:t xml:space="preserve">Be able to understand the trade and development linkages. </w:t>
      </w:r>
    </w:p>
    <w:p w14:paraId="5EA08E3D" w14:textId="139A6D16" w:rsidR="00033309" w:rsidRPr="00281795" w:rsidRDefault="003D7833" w:rsidP="003D7833">
      <w:pPr>
        <w:pStyle w:val="NoSpacing"/>
        <w:jc w:val="both"/>
        <w:rPr>
          <w:rFonts w:asciiTheme="minorHAnsi" w:eastAsia="MS Mincho" w:hAnsiTheme="minorHAnsi" w:cstheme="minorHAnsi"/>
          <w:sz w:val="24"/>
          <w:szCs w:val="24"/>
        </w:rPr>
      </w:pPr>
      <w:r w:rsidRPr="00281795">
        <w:rPr>
          <w:rFonts w:asciiTheme="minorHAnsi" w:hAnsiTheme="minorHAnsi" w:cstheme="minorHAnsi"/>
          <w:b/>
          <w:bCs/>
          <w:sz w:val="24"/>
          <w:szCs w:val="24"/>
        </w:rPr>
        <w:t>CLO 2</w:t>
      </w:r>
      <w:r w:rsidRPr="00281795">
        <w:rPr>
          <w:rFonts w:asciiTheme="minorHAnsi" w:hAnsiTheme="minorHAnsi" w:cstheme="minorHAnsi"/>
          <w:sz w:val="24"/>
          <w:szCs w:val="24"/>
        </w:rPr>
        <w:t xml:space="preserve">: </w:t>
      </w:r>
      <w:r w:rsidR="00033309" w:rsidRPr="00281795">
        <w:rPr>
          <w:rFonts w:asciiTheme="minorHAnsi" w:hAnsiTheme="minorHAnsi" w:cstheme="minorHAnsi"/>
          <w:sz w:val="24"/>
          <w:szCs w:val="24"/>
        </w:rPr>
        <w:t>Be able to understand the theories governing international trade</w:t>
      </w:r>
    </w:p>
    <w:p w14:paraId="507DA216" w14:textId="5C1E0BC7" w:rsidR="00033309" w:rsidRPr="00281795" w:rsidRDefault="003D7833" w:rsidP="003D7833">
      <w:pPr>
        <w:pStyle w:val="NoSpacing"/>
        <w:jc w:val="both"/>
        <w:rPr>
          <w:rFonts w:asciiTheme="minorHAnsi" w:eastAsia="MS Mincho" w:hAnsiTheme="minorHAnsi" w:cstheme="minorHAnsi"/>
          <w:sz w:val="24"/>
          <w:szCs w:val="24"/>
        </w:rPr>
      </w:pPr>
      <w:r w:rsidRPr="00281795">
        <w:rPr>
          <w:rFonts w:asciiTheme="minorHAnsi" w:hAnsiTheme="minorHAnsi" w:cstheme="minorHAnsi"/>
          <w:b/>
          <w:bCs/>
          <w:sz w:val="24"/>
          <w:szCs w:val="24"/>
        </w:rPr>
        <w:lastRenderedPageBreak/>
        <w:t>CLO 3</w:t>
      </w:r>
      <w:r w:rsidRPr="00281795">
        <w:rPr>
          <w:rFonts w:asciiTheme="minorHAnsi" w:hAnsiTheme="minorHAnsi" w:cstheme="minorHAnsi"/>
          <w:sz w:val="24"/>
          <w:szCs w:val="24"/>
        </w:rPr>
        <w:t>:</w:t>
      </w:r>
      <w:r w:rsidR="00033309" w:rsidRPr="00281795">
        <w:rPr>
          <w:rFonts w:asciiTheme="minorHAnsi" w:hAnsiTheme="minorHAnsi" w:cstheme="minorHAnsi"/>
          <w:sz w:val="24"/>
          <w:szCs w:val="24"/>
        </w:rPr>
        <w:t>Be able to distinguish various trade policy instruments and the welfare implications associated with them</w:t>
      </w:r>
    </w:p>
    <w:p w14:paraId="7EBFFD5B" w14:textId="4A5E3B24" w:rsidR="00033309" w:rsidRPr="00281795" w:rsidRDefault="003D7833" w:rsidP="003D7833">
      <w:pPr>
        <w:pStyle w:val="NoSpacing"/>
        <w:jc w:val="both"/>
        <w:rPr>
          <w:rFonts w:asciiTheme="minorHAnsi" w:eastAsia="MS Mincho" w:hAnsiTheme="minorHAnsi" w:cstheme="minorHAnsi"/>
          <w:sz w:val="24"/>
          <w:szCs w:val="24"/>
        </w:rPr>
      </w:pPr>
      <w:r w:rsidRPr="00281795">
        <w:rPr>
          <w:rFonts w:asciiTheme="minorHAnsi" w:hAnsiTheme="minorHAnsi" w:cstheme="minorHAnsi"/>
          <w:b/>
          <w:bCs/>
          <w:sz w:val="24"/>
          <w:szCs w:val="24"/>
        </w:rPr>
        <w:t>CLO 4</w:t>
      </w:r>
      <w:r w:rsidRPr="00281795">
        <w:rPr>
          <w:rFonts w:asciiTheme="minorHAnsi" w:hAnsiTheme="minorHAnsi" w:cstheme="minorHAnsi"/>
          <w:sz w:val="24"/>
          <w:szCs w:val="24"/>
        </w:rPr>
        <w:t xml:space="preserve">: </w:t>
      </w:r>
      <w:r w:rsidR="00033309" w:rsidRPr="00281795">
        <w:rPr>
          <w:rFonts w:asciiTheme="minorHAnsi" w:hAnsiTheme="minorHAnsi" w:cstheme="minorHAnsi"/>
          <w:sz w:val="24"/>
          <w:szCs w:val="24"/>
        </w:rPr>
        <w:t>Be able to appreciate the use of game theory to study strategic issues involving international trade</w:t>
      </w:r>
    </w:p>
    <w:p w14:paraId="26678452" w14:textId="4A0A3B5A" w:rsidR="00033309" w:rsidRPr="00281795" w:rsidRDefault="003D7833" w:rsidP="003D7833">
      <w:pPr>
        <w:pStyle w:val="NoSpacing"/>
        <w:jc w:val="both"/>
        <w:rPr>
          <w:rFonts w:asciiTheme="minorHAnsi" w:hAnsiTheme="minorHAnsi" w:cstheme="minorHAnsi"/>
          <w:sz w:val="24"/>
          <w:szCs w:val="24"/>
        </w:rPr>
      </w:pPr>
      <w:r w:rsidRPr="00281795">
        <w:rPr>
          <w:rFonts w:asciiTheme="minorHAnsi" w:hAnsiTheme="minorHAnsi" w:cstheme="minorHAnsi"/>
          <w:b/>
          <w:bCs/>
          <w:sz w:val="24"/>
          <w:szCs w:val="24"/>
        </w:rPr>
        <w:t>CLO 5</w:t>
      </w:r>
      <w:r w:rsidRPr="00281795">
        <w:rPr>
          <w:rFonts w:asciiTheme="minorHAnsi" w:hAnsiTheme="minorHAnsi" w:cstheme="minorHAnsi"/>
          <w:sz w:val="24"/>
          <w:szCs w:val="24"/>
        </w:rPr>
        <w:t xml:space="preserve">: </w:t>
      </w:r>
      <w:r w:rsidR="00033309" w:rsidRPr="00281795">
        <w:rPr>
          <w:rFonts w:asciiTheme="minorHAnsi" w:hAnsiTheme="minorHAnsi" w:cstheme="minorHAnsi"/>
          <w:sz w:val="24"/>
          <w:szCs w:val="24"/>
        </w:rPr>
        <w:t>Be able to understand the international trade framework and the trade agreements shaping the contours of this framework</w:t>
      </w:r>
    </w:p>
    <w:p w14:paraId="7CA05D23" w14:textId="77777777" w:rsidR="00033309" w:rsidRPr="00281795" w:rsidRDefault="00033309" w:rsidP="00033309">
      <w:pPr>
        <w:pStyle w:val="NoSpacing"/>
        <w:ind w:left="720"/>
        <w:jc w:val="both"/>
        <w:rPr>
          <w:rFonts w:asciiTheme="minorHAnsi" w:hAnsiTheme="minorHAnsi" w:cstheme="minorHAnsi"/>
        </w:rPr>
      </w:pPr>
    </w:p>
    <w:p w14:paraId="2F220F69" w14:textId="2CA70081" w:rsidR="00033309" w:rsidRPr="00281795" w:rsidRDefault="00033309" w:rsidP="00033309">
      <w:pPr>
        <w:autoSpaceDE w:val="0"/>
        <w:autoSpaceDN w:val="0"/>
        <w:adjustRightInd w:val="0"/>
        <w:spacing w:after="0" w:line="240" w:lineRule="auto"/>
        <w:rPr>
          <w:rFonts w:asciiTheme="minorHAnsi" w:eastAsia="Times New Roman" w:hAnsiTheme="minorHAnsi" w:cstheme="minorHAnsi"/>
          <w:b/>
          <w:sz w:val="28"/>
          <w:szCs w:val="28"/>
        </w:rPr>
      </w:pPr>
      <w:r w:rsidRPr="00281795">
        <w:rPr>
          <w:rFonts w:asciiTheme="minorHAnsi" w:eastAsia="Times New Roman" w:hAnsiTheme="minorHAnsi" w:cstheme="minorHAnsi"/>
          <w:b/>
          <w:sz w:val="28"/>
          <w:szCs w:val="28"/>
        </w:rPr>
        <w:t>4.</w:t>
      </w:r>
      <w:r w:rsidR="00694CFF" w:rsidRPr="00281795">
        <w:rPr>
          <w:rFonts w:asciiTheme="minorHAnsi" w:eastAsia="Times New Roman" w:hAnsiTheme="minorHAnsi" w:cstheme="minorHAnsi"/>
          <w:b/>
          <w:sz w:val="28"/>
          <w:szCs w:val="28"/>
        </w:rPr>
        <w:t xml:space="preserve"> </w:t>
      </w:r>
      <w:r w:rsidRPr="00281795">
        <w:rPr>
          <w:rFonts w:asciiTheme="minorHAnsi" w:eastAsia="Times New Roman" w:hAnsiTheme="minorHAnsi" w:cstheme="minorHAnsi"/>
          <w:b/>
          <w:sz w:val="28"/>
          <w:szCs w:val="28"/>
        </w:rPr>
        <w:t>Session Plan</w:t>
      </w:r>
    </w:p>
    <w:p w14:paraId="48B6072F" w14:textId="2657AF9F" w:rsidR="00033309" w:rsidRPr="00281795" w:rsidRDefault="00033309" w:rsidP="00033309">
      <w:pPr>
        <w:autoSpaceDE w:val="0"/>
        <w:autoSpaceDN w:val="0"/>
        <w:adjustRightInd w:val="0"/>
        <w:spacing w:after="0" w:line="240" w:lineRule="auto"/>
        <w:rPr>
          <w:rFonts w:asciiTheme="minorHAnsi" w:hAnsiTheme="minorHAnsi" w:cstheme="minorHAnsi"/>
          <w:bCs/>
          <w:color w:val="0D0D0D" w:themeColor="text1" w:themeTint="F2"/>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52"/>
        <w:gridCol w:w="2060"/>
        <w:gridCol w:w="3934"/>
        <w:gridCol w:w="2298"/>
      </w:tblGrid>
      <w:tr w:rsidR="003D7833" w:rsidRPr="00281795" w14:paraId="3FA60286"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hideMark/>
          </w:tcPr>
          <w:p w14:paraId="10411FAC" w14:textId="77777777" w:rsidR="003D7833" w:rsidRPr="00281795" w:rsidRDefault="003D7833" w:rsidP="003D7833">
            <w:pPr>
              <w:spacing w:after="0" w:line="240" w:lineRule="auto"/>
              <w:jc w:val="center"/>
              <w:rPr>
                <w:rFonts w:asciiTheme="minorHAnsi" w:eastAsia="Times New Roman" w:hAnsiTheme="minorHAnsi" w:cstheme="minorHAnsi"/>
                <w:sz w:val="24"/>
                <w:szCs w:val="24"/>
              </w:rPr>
            </w:pPr>
            <w:r w:rsidRPr="00281795">
              <w:rPr>
                <w:rFonts w:asciiTheme="minorHAnsi" w:eastAsia="Times New Roman" w:hAnsiTheme="minorHAnsi" w:cstheme="minorHAnsi"/>
                <w:b/>
                <w:bCs/>
                <w:sz w:val="24"/>
                <w:szCs w:val="24"/>
              </w:rPr>
              <w:t>Sessions No</w:t>
            </w:r>
          </w:p>
        </w:tc>
        <w:tc>
          <w:tcPr>
            <w:tcW w:w="2030" w:type="dxa"/>
            <w:tcBorders>
              <w:top w:val="outset" w:sz="6" w:space="0" w:color="auto"/>
              <w:left w:val="outset" w:sz="6" w:space="0" w:color="auto"/>
              <w:bottom w:val="outset" w:sz="6" w:space="0" w:color="auto"/>
              <w:right w:val="outset" w:sz="6" w:space="0" w:color="auto"/>
            </w:tcBorders>
            <w:hideMark/>
          </w:tcPr>
          <w:p w14:paraId="2D68CB0C" w14:textId="77777777"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b/>
                <w:bCs/>
                <w:sz w:val="24"/>
                <w:szCs w:val="24"/>
              </w:rPr>
              <w:t>Topics</w:t>
            </w:r>
          </w:p>
        </w:tc>
        <w:tc>
          <w:tcPr>
            <w:tcW w:w="3904" w:type="dxa"/>
            <w:tcBorders>
              <w:top w:val="outset" w:sz="6" w:space="0" w:color="auto"/>
              <w:left w:val="outset" w:sz="6" w:space="0" w:color="auto"/>
              <w:bottom w:val="outset" w:sz="6" w:space="0" w:color="auto"/>
              <w:right w:val="outset" w:sz="6" w:space="0" w:color="auto"/>
            </w:tcBorders>
          </w:tcPr>
          <w:p w14:paraId="284262BA"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sz w:val="24"/>
                <w:szCs w:val="24"/>
              </w:rPr>
              <w:t>Session Learnings</w:t>
            </w:r>
          </w:p>
        </w:tc>
        <w:tc>
          <w:tcPr>
            <w:tcW w:w="2253" w:type="dxa"/>
            <w:tcBorders>
              <w:top w:val="outset" w:sz="6" w:space="0" w:color="auto"/>
              <w:left w:val="outset" w:sz="6" w:space="0" w:color="auto"/>
              <w:bottom w:val="outset" w:sz="6" w:space="0" w:color="auto"/>
              <w:right w:val="outset" w:sz="6" w:space="0" w:color="auto"/>
            </w:tcBorders>
          </w:tcPr>
          <w:p w14:paraId="15D24B78" w14:textId="77777777" w:rsidR="003D7833" w:rsidRPr="00281795" w:rsidRDefault="003D7833" w:rsidP="003D7833">
            <w:pPr>
              <w:spacing w:after="0" w:line="240" w:lineRule="auto"/>
              <w:rPr>
                <w:rFonts w:asciiTheme="minorHAnsi" w:eastAsia="Times New Roman" w:hAnsiTheme="minorHAnsi" w:cstheme="minorHAnsi"/>
                <w:b/>
                <w:bCs/>
                <w:sz w:val="24"/>
                <w:szCs w:val="24"/>
              </w:rPr>
            </w:pPr>
            <w:r w:rsidRPr="00281795">
              <w:rPr>
                <w:rFonts w:asciiTheme="minorHAnsi" w:eastAsia="Times New Roman" w:hAnsiTheme="minorHAnsi" w:cstheme="minorHAnsi"/>
                <w:sz w:val="24"/>
                <w:szCs w:val="24"/>
              </w:rPr>
              <w:t>Reading Materials</w:t>
            </w:r>
          </w:p>
        </w:tc>
      </w:tr>
      <w:tr w:rsidR="003D7833" w:rsidRPr="00281795" w14:paraId="6458B9C4"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hideMark/>
          </w:tcPr>
          <w:p w14:paraId="5EBBB6E7" w14:textId="77777777" w:rsidR="003D7833" w:rsidRPr="00281795" w:rsidRDefault="003D7833"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1</w:t>
            </w:r>
          </w:p>
        </w:tc>
        <w:tc>
          <w:tcPr>
            <w:tcW w:w="2030" w:type="dxa"/>
            <w:tcBorders>
              <w:top w:val="outset" w:sz="6" w:space="0" w:color="auto"/>
              <w:left w:val="outset" w:sz="6" w:space="0" w:color="auto"/>
              <w:bottom w:val="outset" w:sz="6" w:space="0" w:color="auto"/>
              <w:right w:val="outset" w:sz="6" w:space="0" w:color="auto"/>
            </w:tcBorders>
          </w:tcPr>
          <w:p w14:paraId="551FD98A" w14:textId="48D894A3"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 xml:space="preserve">Introduction to the Course </w:t>
            </w:r>
          </w:p>
          <w:p w14:paraId="4BA0794E" w14:textId="77777777" w:rsidR="003D7833" w:rsidRPr="00281795" w:rsidRDefault="003D7833" w:rsidP="003D7833">
            <w:pPr>
              <w:spacing w:before="100" w:beforeAutospacing="1" w:after="100" w:afterAutospacing="1" w:line="240" w:lineRule="auto"/>
              <w:rPr>
                <w:rFonts w:asciiTheme="minorHAnsi" w:eastAsia="Times New Roman" w:hAnsiTheme="minorHAnsi" w:cstheme="minorHAnsi"/>
                <w:sz w:val="24"/>
                <w:szCs w:val="24"/>
              </w:rPr>
            </w:pPr>
          </w:p>
        </w:tc>
        <w:tc>
          <w:tcPr>
            <w:tcW w:w="3904" w:type="dxa"/>
            <w:tcBorders>
              <w:top w:val="outset" w:sz="6" w:space="0" w:color="auto"/>
              <w:left w:val="outset" w:sz="6" w:space="0" w:color="auto"/>
              <w:bottom w:val="outset" w:sz="6" w:space="0" w:color="auto"/>
              <w:right w:val="outset" w:sz="6" w:space="0" w:color="auto"/>
            </w:tcBorders>
          </w:tcPr>
          <w:p w14:paraId="08820E9A" w14:textId="12D5B65E"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Relevance  of the Course</w:t>
            </w:r>
          </w:p>
          <w:p w14:paraId="46CD3C17" w14:textId="7D5A33CC"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Open economy Macroeconomics</w:t>
            </w:r>
          </w:p>
          <w:p w14:paraId="4A8713B3"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Linking National Income Accounting with Balance of Payments</w:t>
            </w:r>
          </w:p>
          <w:p w14:paraId="7CF0D22B" w14:textId="06D8BE20" w:rsidR="003D7833" w:rsidRPr="00281795" w:rsidRDefault="003D7833" w:rsidP="003D7833">
            <w:pPr>
              <w:spacing w:after="0" w:line="240" w:lineRule="auto"/>
              <w:rPr>
                <w:rFonts w:asciiTheme="minorHAnsi" w:eastAsia="Times New Roman" w:hAnsiTheme="minorHAnsi" w:cstheme="minorHAnsi"/>
                <w:sz w:val="24"/>
                <w:szCs w:val="24"/>
              </w:rPr>
            </w:pPr>
          </w:p>
        </w:tc>
        <w:tc>
          <w:tcPr>
            <w:tcW w:w="2253" w:type="dxa"/>
            <w:tcBorders>
              <w:top w:val="outset" w:sz="6" w:space="0" w:color="auto"/>
              <w:left w:val="outset" w:sz="6" w:space="0" w:color="auto"/>
              <w:bottom w:val="outset" w:sz="6" w:space="0" w:color="auto"/>
              <w:right w:val="outset" w:sz="6" w:space="0" w:color="auto"/>
            </w:tcBorders>
          </w:tcPr>
          <w:p w14:paraId="7B90963F" w14:textId="77777777" w:rsidR="00694CFF" w:rsidRPr="00281795" w:rsidRDefault="00694CFF" w:rsidP="00694CFF">
            <w:pPr>
              <w:pStyle w:val="ListParagraph"/>
              <w:numPr>
                <w:ilvl w:val="0"/>
                <w:numId w:val="2"/>
              </w:numPr>
              <w:spacing w:after="0" w:line="240" w:lineRule="auto"/>
              <w:outlineLvl w:val="0"/>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bCs/>
                <w:color w:val="0D0D0D" w:themeColor="text1" w:themeTint="F2"/>
                <w:kern w:val="36"/>
              </w:rPr>
              <w:t xml:space="preserve">International Trade - </w:t>
            </w:r>
            <w:hyperlink r:id="rId7" w:history="1">
              <w:r w:rsidRPr="00281795">
                <w:rPr>
                  <w:rStyle w:val="Hyperlink"/>
                  <w:rFonts w:asciiTheme="minorHAnsi" w:eastAsia="Times New Roman" w:hAnsiTheme="minorHAnsi" w:cstheme="minorHAnsi"/>
                  <w:color w:val="0D0D0D" w:themeColor="text1" w:themeTint="F2"/>
                  <w:u w:val="none"/>
                </w:rPr>
                <w:t>Robert C. Feenstra</w:t>
              </w:r>
            </w:hyperlink>
            <w:r w:rsidRPr="00281795">
              <w:rPr>
                <w:rFonts w:asciiTheme="minorHAnsi" w:eastAsia="Times New Roman" w:hAnsiTheme="minorHAnsi" w:cstheme="minorHAnsi"/>
                <w:color w:val="0D0D0D" w:themeColor="text1" w:themeTint="F2"/>
              </w:rPr>
              <w:t xml:space="preserve"> and </w:t>
            </w:r>
            <w:hyperlink r:id="rId8" w:history="1">
              <w:r w:rsidRPr="00281795">
                <w:rPr>
                  <w:rStyle w:val="Hyperlink"/>
                  <w:rFonts w:asciiTheme="minorHAnsi" w:eastAsia="Times New Roman" w:hAnsiTheme="minorHAnsi" w:cstheme="minorHAnsi"/>
                  <w:color w:val="0D0D0D" w:themeColor="text1" w:themeTint="F2"/>
                  <w:u w:val="none"/>
                </w:rPr>
                <w:t>Alan M. Taylor</w:t>
              </w:r>
            </w:hyperlink>
          </w:p>
          <w:p w14:paraId="74E0F5FB" w14:textId="77777777" w:rsidR="00694CFF" w:rsidRPr="00281795" w:rsidRDefault="00694CFF" w:rsidP="00694CFF">
            <w:pPr>
              <w:pStyle w:val="ListParagraph"/>
              <w:numPr>
                <w:ilvl w:val="0"/>
                <w:numId w:val="2"/>
              </w:numPr>
              <w:spacing w:after="0" w:line="240" w:lineRule="auto"/>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color w:val="0D0D0D" w:themeColor="text1" w:themeTint="F2"/>
              </w:rPr>
              <w:t xml:space="preserve">International Trade, Theory and Policy -Krugman, Obstfeld&amp;Melitz </w:t>
            </w:r>
          </w:p>
          <w:p w14:paraId="6D655AC9" w14:textId="7DE9A12A" w:rsidR="003D7833" w:rsidRPr="00281795" w:rsidRDefault="003D7833" w:rsidP="003D7833">
            <w:pPr>
              <w:spacing w:after="0" w:line="240" w:lineRule="auto"/>
              <w:rPr>
                <w:rFonts w:asciiTheme="minorHAnsi" w:eastAsia="Times New Roman" w:hAnsiTheme="minorHAnsi" w:cstheme="minorHAnsi"/>
                <w:sz w:val="24"/>
                <w:szCs w:val="24"/>
              </w:rPr>
            </w:pPr>
          </w:p>
        </w:tc>
      </w:tr>
      <w:tr w:rsidR="003D7833" w:rsidRPr="00281795" w14:paraId="7D193E41"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63BD0D3A" w14:textId="4CD99E99" w:rsidR="003D7833" w:rsidRPr="00281795" w:rsidRDefault="003D7833" w:rsidP="003D7833">
            <w:pPr>
              <w:spacing w:after="0"/>
              <w:rPr>
                <w:rFonts w:asciiTheme="minorHAnsi" w:hAnsiTheme="minorHAnsi" w:cstheme="minorHAnsi"/>
                <w:b/>
                <w:color w:val="0D0D0D" w:themeColor="text1" w:themeTint="F2"/>
              </w:rPr>
            </w:pPr>
            <w:r w:rsidRPr="00281795">
              <w:rPr>
                <w:rFonts w:asciiTheme="minorHAnsi" w:hAnsiTheme="minorHAnsi" w:cstheme="minorHAnsi"/>
                <w:b/>
                <w:color w:val="0D0D0D" w:themeColor="text1" w:themeTint="F2"/>
              </w:rPr>
              <w:t>2</w:t>
            </w:r>
          </w:p>
          <w:p w14:paraId="56E56E0D" w14:textId="77777777" w:rsidR="003D7833" w:rsidRPr="00281795" w:rsidRDefault="003D7833" w:rsidP="003D7833">
            <w:pPr>
              <w:spacing w:after="0" w:line="240" w:lineRule="auto"/>
              <w:jc w:val="center"/>
              <w:rPr>
                <w:rFonts w:asciiTheme="minorHAnsi" w:eastAsia="Times New Roman" w:hAnsiTheme="minorHAnsi" w:cstheme="minorHAnsi"/>
                <w:sz w:val="24"/>
                <w:szCs w:val="24"/>
              </w:rPr>
            </w:pPr>
          </w:p>
        </w:tc>
        <w:tc>
          <w:tcPr>
            <w:tcW w:w="2030" w:type="dxa"/>
            <w:tcBorders>
              <w:top w:val="outset" w:sz="6" w:space="0" w:color="auto"/>
              <w:left w:val="outset" w:sz="6" w:space="0" w:color="auto"/>
              <w:bottom w:val="outset" w:sz="6" w:space="0" w:color="auto"/>
              <w:right w:val="outset" w:sz="6" w:space="0" w:color="auto"/>
            </w:tcBorders>
          </w:tcPr>
          <w:p w14:paraId="2DF1A7C4"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The link between Trade and Capital flows</w:t>
            </w:r>
          </w:p>
          <w:p w14:paraId="3ABBC736" w14:textId="77777777" w:rsidR="003D7833" w:rsidRPr="00281795" w:rsidRDefault="003D7833" w:rsidP="003D7833">
            <w:pPr>
              <w:spacing w:after="0"/>
              <w:rPr>
                <w:rFonts w:asciiTheme="minorHAnsi" w:hAnsiTheme="minorHAnsi" w:cstheme="minorHAnsi"/>
                <w:color w:val="0D0D0D" w:themeColor="text1" w:themeTint="F2"/>
              </w:rPr>
            </w:pPr>
          </w:p>
        </w:tc>
        <w:tc>
          <w:tcPr>
            <w:tcW w:w="3904" w:type="dxa"/>
            <w:tcBorders>
              <w:top w:val="outset" w:sz="6" w:space="0" w:color="auto"/>
              <w:left w:val="outset" w:sz="6" w:space="0" w:color="auto"/>
              <w:bottom w:val="outset" w:sz="6" w:space="0" w:color="auto"/>
              <w:right w:val="outset" w:sz="6" w:space="0" w:color="auto"/>
            </w:tcBorders>
          </w:tcPr>
          <w:p w14:paraId="46CA34D2"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Theory of Twin Deficits- China and US type Twin Deficits</w:t>
            </w:r>
          </w:p>
          <w:p w14:paraId="50D6236E" w14:textId="77777777" w:rsidR="003D7833" w:rsidRPr="00281795" w:rsidRDefault="003D7833" w:rsidP="003D7833">
            <w:pPr>
              <w:spacing w:after="0"/>
              <w:rPr>
                <w:rFonts w:asciiTheme="minorHAnsi" w:hAnsiTheme="minorHAnsi" w:cstheme="minorHAnsi"/>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421A115F" w14:textId="0114793E" w:rsidR="003D7833" w:rsidRPr="00281795" w:rsidRDefault="00694CFF" w:rsidP="003D7833">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bCs/>
                <w:sz w:val="24"/>
                <w:szCs w:val="24"/>
              </w:rPr>
              <w:t xml:space="preserve">Principles of Economics - Mankiw </w:t>
            </w:r>
          </w:p>
        </w:tc>
      </w:tr>
      <w:tr w:rsidR="003D7833" w:rsidRPr="00281795" w14:paraId="3D64926B"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10CA7DD5" w14:textId="53A637FC" w:rsidR="003D7833" w:rsidRPr="00281795" w:rsidRDefault="003D7833" w:rsidP="003D7833">
            <w:pPr>
              <w:spacing w:after="0"/>
              <w:rPr>
                <w:rFonts w:asciiTheme="minorHAnsi" w:hAnsiTheme="minorHAnsi" w:cstheme="minorHAnsi"/>
                <w:b/>
                <w:color w:val="0D0D0D" w:themeColor="text1" w:themeTint="F2"/>
              </w:rPr>
            </w:pPr>
            <w:r w:rsidRPr="00281795">
              <w:rPr>
                <w:rFonts w:asciiTheme="minorHAnsi" w:hAnsiTheme="minorHAnsi" w:cstheme="minorHAnsi"/>
                <w:b/>
                <w:color w:val="0D0D0D" w:themeColor="text1" w:themeTint="F2"/>
              </w:rPr>
              <w:t>3</w:t>
            </w:r>
          </w:p>
        </w:tc>
        <w:tc>
          <w:tcPr>
            <w:tcW w:w="2030" w:type="dxa"/>
            <w:tcBorders>
              <w:top w:val="outset" w:sz="6" w:space="0" w:color="auto"/>
              <w:left w:val="outset" w:sz="6" w:space="0" w:color="auto"/>
              <w:bottom w:val="outset" w:sz="6" w:space="0" w:color="auto"/>
              <w:right w:val="outset" w:sz="6" w:space="0" w:color="auto"/>
            </w:tcBorders>
          </w:tcPr>
          <w:p w14:paraId="1A4B110B"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Theory of Exchange Rate Determination</w:t>
            </w:r>
          </w:p>
          <w:p w14:paraId="434A1677" w14:textId="77777777" w:rsidR="003D7833" w:rsidRPr="00281795" w:rsidRDefault="003D7833" w:rsidP="003D7833">
            <w:pPr>
              <w:spacing w:after="0"/>
              <w:rPr>
                <w:rFonts w:asciiTheme="minorHAnsi" w:hAnsiTheme="minorHAnsi" w:cstheme="minorHAnsi"/>
                <w:color w:val="0D0D0D" w:themeColor="text1" w:themeTint="F2"/>
              </w:rPr>
            </w:pPr>
          </w:p>
        </w:tc>
        <w:tc>
          <w:tcPr>
            <w:tcW w:w="3904" w:type="dxa"/>
            <w:tcBorders>
              <w:top w:val="outset" w:sz="6" w:space="0" w:color="auto"/>
              <w:left w:val="outset" w:sz="6" w:space="0" w:color="auto"/>
              <w:bottom w:val="outset" w:sz="6" w:space="0" w:color="auto"/>
              <w:right w:val="outset" w:sz="6" w:space="0" w:color="auto"/>
            </w:tcBorders>
          </w:tcPr>
          <w:p w14:paraId="7CC086E1"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Relative Efficacy of Fixed and Flexible exchange rate systems</w:t>
            </w:r>
          </w:p>
          <w:p w14:paraId="0C4CB504" w14:textId="77777777" w:rsidR="003D7833" w:rsidRPr="00281795" w:rsidRDefault="003D7833" w:rsidP="003D7833">
            <w:pPr>
              <w:spacing w:after="0"/>
              <w:rPr>
                <w:rFonts w:asciiTheme="minorHAnsi" w:hAnsiTheme="minorHAnsi" w:cstheme="minorHAnsi"/>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2FCDE2E8" w14:textId="77777777" w:rsidR="00694CFF" w:rsidRPr="00281795" w:rsidRDefault="00694CFF" w:rsidP="00694CFF">
            <w:pPr>
              <w:spacing w:after="0" w:line="240" w:lineRule="auto"/>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color w:val="0D0D0D" w:themeColor="text1" w:themeTint="F2"/>
              </w:rPr>
              <w:t>International Economics- Cherunilam</w:t>
            </w:r>
          </w:p>
          <w:p w14:paraId="75C90F80" w14:textId="573E6D3B" w:rsidR="003D7833" w:rsidRPr="00281795" w:rsidRDefault="003D7833" w:rsidP="003D7833">
            <w:pPr>
              <w:spacing w:after="0" w:line="240" w:lineRule="auto"/>
              <w:rPr>
                <w:rFonts w:asciiTheme="minorHAnsi" w:eastAsia="Times New Roman" w:hAnsiTheme="minorHAnsi" w:cstheme="minorHAnsi"/>
                <w:sz w:val="24"/>
                <w:szCs w:val="24"/>
              </w:rPr>
            </w:pPr>
          </w:p>
        </w:tc>
      </w:tr>
      <w:tr w:rsidR="003D7833" w:rsidRPr="00281795" w14:paraId="7C5F65CB"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5F1A933B" w14:textId="319A7D1D" w:rsidR="003D7833" w:rsidRPr="00281795" w:rsidRDefault="003D7833" w:rsidP="003D7833">
            <w:pPr>
              <w:spacing w:after="0"/>
              <w:rPr>
                <w:rFonts w:asciiTheme="minorHAnsi" w:hAnsiTheme="minorHAnsi" w:cstheme="minorHAnsi"/>
                <w:b/>
                <w:color w:val="0D0D0D" w:themeColor="text1" w:themeTint="F2"/>
              </w:rPr>
            </w:pPr>
            <w:r w:rsidRPr="00281795">
              <w:rPr>
                <w:rFonts w:asciiTheme="minorHAnsi" w:hAnsiTheme="minorHAnsi" w:cstheme="minorHAnsi"/>
                <w:b/>
                <w:color w:val="0D0D0D" w:themeColor="text1" w:themeTint="F2"/>
              </w:rPr>
              <w:t>4</w:t>
            </w:r>
          </w:p>
        </w:tc>
        <w:tc>
          <w:tcPr>
            <w:tcW w:w="2030" w:type="dxa"/>
            <w:tcBorders>
              <w:top w:val="outset" w:sz="6" w:space="0" w:color="auto"/>
              <w:left w:val="outset" w:sz="6" w:space="0" w:color="auto"/>
              <w:bottom w:val="outset" w:sz="6" w:space="0" w:color="auto"/>
              <w:right w:val="outset" w:sz="6" w:space="0" w:color="auto"/>
            </w:tcBorders>
          </w:tcPr>
          <w:p w14:paraId="7A2326F5"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Trade and Development</w:t>
            </w:r>
          </w:p>
          <w:p w14:paraId="198F1E7F" w14:textId="77777777" w:rsidR="003D7833" w:rsidRPr="00281795" w:rsidRDefault="003D7833" w:rsidP="003D7833">
            <w:pPr>
              <w:spacing w:after="0"/>
              <w:rPr>
                <w:rFonts w:asciiTheme="minorHAnsi" w:hAnsiTheme="minorHAnsi" w:cstheme="minorHAnsi"/>
                <w:color w:val="0D0D0D" w:themeColor="text1" w:themeTint="F2"/>
              </w:rPr>
            </w:pPr>
          </w:p>
        </w:tc>
        <w:tc>
          <w:tcPr>
            <w:tcW w:w="3904" w:type="dxa"/>
            <w:tcBorders>
              <w:top w:val="outset" w:sz="6" w:space="0" w:color="auto"/>
              <w:left w:val="outset" w:sz="6" w:space="0" w:color="auto"/>
              <w:bottom w:val="outset" w:sz="6" w:space="0" w:color="auto"/>
              <w:right w:val="outset" w:sz="6" w:space="0" w:color="auto"/>
            </w:tcBorders>
          </w:tcPr>
          <w:p w14:paraId="6D01EA3D"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Vent for surplus theory</w:t>
            </w:r>
          </w:p>
          <w:p w14:paraId="7D841F04"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Export Led versus import substitution led growth strategy</w:t>
            </w:r>
          </w:p>
          <w:p w14:paraId="50A6DC35"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 xml:space="preserve">Secular Deterioration Hypothesis, </w:t>
            </w:r>
          </w:p>
          <w:p w14:paraId="2C5AAB8E"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Theory of Immiserating growth</w:t>
            </w:r>
          </w:p>
          <w:p w14:paraId="22919C5F" w14:textId="77777777" w:rsidR="003D7833" w:rsidRPr="00281795" w:rsidRDefault="003D7833" w:rsidP="003D7833">
            <w:pPr>
              <w:spacing w:after="0"/>
              <w:rPr>
                <w:rFonts w:asciiTheme="minorHAnsi" w:hAnsiTheme="minorHAnsi" w:cstheme="minorHAnsi"/>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0886A2FF" w14:textId="77777777" w:rsidR="00694CFF" w:rsidRPr="00281795" w:rsidRDefault="00694CFF" w:rsidP="00694CFF">
            <w:pPr>
              <w:spacing w:after="0" w:line="240" w:lineRule="auto"/>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color w:val="0D0D0D" w:themeColor="text1" w:themeTint="F2"/>
              </w:rPr>
              <w:t>International Economics- Cherunilam</w:t>
            </w:r>
          </w:p>
          <w:p w14:paraId="3FA5FFF2" w14:textId="77777777" w:rsidR="003D7833" w:rsidRPr="00281795" w:rsidRDefault="003D7833" w:rsidP="003D7833">
            <w:pPr>
              <w:spacing w:after="0" w:line="240" w:lineRule="auto"/>
              <w:rPr>
                <w:rFonts w:asciiTheme="minorHAnsi" w:eastAsia="Times New Roman" w:hAnsiTheme="minorHAnsi" w:cstheme="minorHAnsi"/>
                <w:sz w:val="24"/>
                <w:szCs w:val="24"/>
              </w:rPr>
            </w:pPr>
          </w:p>
          <w:p w14:paraId="47289EC2" w14:textId="10F15571" w:rsidR="00694CFF" w:rsidRPr="00281795" w:rsidRDefault="00694CFF" w:rsidP="003D7833">
            <w:pPr>
              <w:spacing w:after="0" w:line="240" w:lineRule="auto"/>
              <w:rPr>
                <w:rFonts w:asciiTheme="minorHAnsi" w:eastAsia="Times New Roman" w:hAnsiTheme="minorHAnsi" w:cstheme="minorHAnsi"/>
                <w:sz w:val="24"/>
                <w:szCs w:val="24"/>
              </w:rPr>
            </w:pPr>
          </w:p>
        </w:tc>
      </w:tr>
      <w:tr w:rsidR="003D7833" w:rsidRPr="00281795" w14:paraId="0B527A04"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3DBED08B" w14:textId="50345894" w:rsidR="003D7833" w:rsidRPr="00281795" w:rsidRDefault="003D7833" w:rsidP="003D7833">
            <w:pPr>
              <w:spacing w:after="0"/>
              <w:rPr>
                <w:rFonts w:asciiTheme="minorHAnsi" w:hAnsiTheme="minorHAnsi" w:cstheme="minorHAnsi"/>
                <w:b/>
                <w:color w:val="0D0D0D" w:themeColor="text1" w:themeTint="F2"/>
              </w:rPr>
            </w:pPr>
            <w:r w:rsidRPr="00281795">
              <w:rPr>
                <w:rFonts w:asciiTheme="minorHAnsi" w:hAnsiTheme="minorHAnsi" w:cstheme="minorHAnsi"/>
                <w:b/>
                <w:color w:val="0D0D0D" w:themeColor="text1" w:themeTint="F2"/>
              </w:rPr>
              <w:t>5-6</w:t>
            </w:r>
          </w:p>
        </w:tc>
        <w:tc>
          <w:tcPr>
            <w:tcW w:w="2030" w:type="dxa"/>
            <w:tcBorders>
              <w:top w:val="outset" w:sz="6" w:space="0" w:color="auto"/>
              <w:left w:val="outset" w:sz="6" w:space="0" w:color="auto"/>
              <w:bottom w:val="outset" w:sz="6" w:space="0" w:color="auto"/>
              <w:right w:val="outset" w:sz="6" w:space="0" w:color="auto"/>
            </w:tcBorders>
          </w:tcPr>
          <w:p w14:paraId="2548CBB1"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Trade Theories</w:t>
            </w:r>
          </w:p>
          <w:p w14:paraId="5C534CA5" w14:textId="77777777" w:rsidR="003D7833" w:rsidRPr="00281795" w:rsidRDefault="003D7833" w:rsidP="003D7833">
            <w:pPr>
              <w:spacing w:after="0"/>
              <w:rPr>
                <w:rFonts w:asciiTheme="minorHAnsi" w:hAnsiTheme="minorHAnsi" w:cstheme="minorHAnsi"/>
                <w:color w:val="0D0D0D" w:themeColor="text1" w:themeTint="F2"/>
              </w:rPr>
            </w:pPr>
          </w:p>
        </w:tc>
        <w:tc>
          <w:tcPr>
            <w:tcW w:w="3904" w:type="dxa"/>
            <w:tcBorders>
              <w:top w:val="outset" w:sz="6" w:space="0" w:color="auto"/>
              <w:left w:val="outset" w:sz="6" w:space="0" w:color="auto"/>
              <w:bottom w:val="outset" w:sz="6" w:space="0" w:color="auto"/>
              <w:right w:val="outset" w:sz="6" w:space="0" w:color="auto"/>
            </w:tcBorders>
          </w:tcPr>
          <w:p w14:paraId="6B91BA55"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Absolute and Comparative Cost Theory</w:t>
            </w:r>
          </w:p>
          <w:p w14:paraId="50A641E5"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Opportunity Cost Theory</w:t>
            </w:r>
          </w:p>
          <w:p w14:paraId="153AC124"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Factor Endowment Theory-Heckscher Ohlin Theorem</w:t>
            </w:r>
          </w:p>
          <w:p w14:paraId="0A10387B"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Factor Price Equalisation Theorem</w:t>
            </w:r>
          </w:p>
          <w:p w14:paraId="2B537537"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Rybczynski Theorem</w:t>
            </w:r>
          </w:p>
          <w:p w14:paraId="3BC4911A"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Leontief Paradox</w:t>
            </w:r>
          </w:p>
          <w:p w14:paraId="7EFF6F47"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lastRenderedPageBreak/>
              <w:t>Complementary Trade Theories- Stopler-Samuleson Theorem</w:t>
            </w:r>
          </w:p>
          <w:p w14:paraId="285CF905" w14:textId="77777777"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Metzler Paradox</w:t>
            </w:r>
          </w:p>
          <w:p w14:paraId="02B04238" w14:textId="77777777" w:rsidR="003D7833" w:rsidRPr="00281795" w:rsidRDefault="003D7833" w:rsidP="003D7833">
            <w:pPr>
              <w:spacing w:after="0"/>
              <w:rPr>
                <w:rFonts w:asciiTheme="minorHAnsi" w:hAnsiTheme="minorHAnsi" w:cstheme="minorHAnsi"/>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5F6F392A" w14:textId="65D3D62D" w:rsidR="003D7833" w:rsidRPr="00281795" w:rsidRDefault="00694CFF" w:rsidP="00694CFF">
            <w:pPr>
              <w:pStyle w:val="ListParagraph"/>
              <w:numPr>
                <w:ilvl w:val="0"/>
                <w:numId w:val="10"/>
              </w:numPr>
              <w:spacing w:after="0" w:line="240" w:lineRule="auto"/>
              <w:rPr>
                <w:rFonts w:asciiTheme="minorHAnsi" w:eastAsia="Times New Roman" w:hAnsiTheme="minorHAnsi" w:cstheme="minorHAnsi"/>
                <w:bCs/>
                <w:sz w:val="24"/>
                <w:szCs w:val="24"/>
              </w:rPr>
            </w:pPr>
            <w:r w:rsidRPr="00281795">
              <w:rPr>
                <w:rFonts w:asciiTheme="minorHAnsi" w:eastAsia="Times New Roman" w:hAnsiTheme="minorHAnsi" w:cstheme="minorHAnsi"/>
                <w:bCs/>
                <w:sz w:val="24"/>
                <w:szCs w:val="24"/>
              </w:rPr>
              <w:lastRenderedPageBreak/>
              <w:t>Principles of Economics -Mankiw</w:t>
            </w:r>
          </w:p>
          <w:p w14:paraId="7A3B2E0C" w14:textId="2C1ADA79" w:rsidR="00694CFF" w:rsidRPr="00281795" w:rsidRDefault="00694CFF" w:rsidP="00694CFF">
            <w:pPr>
              <w:pStyle w:val="ListParagraph"/>
              <w:numPr>
                <w:ilvl w:val="0"/>
                <w:numId w:val="10"/>
              </w:numPr>
              <w:spacing w:after="0" w:line="240" w:lineRule="auto"/>
              <w:outlineLvl w:val="1"/>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bCs/>
                <w:color w:val="0D0D0D" w:themeColor="text1" w:themeTint="F2"/>
              </w:rPr>
              <w:t xml:space="preserve">International Economics </w:t>
            </w:r>
            <w:r w:rsidRPr="00281795">
              <w:rPr>
                <w:rFonts w:asciiTheme="minorHAnsi" w:eastAsia="Times New Roman" w:hAnsiTheme="minorHAnsi" w:cstheme="minorHAnsi"/>
                <w:color w:val="0D0D0D" w:themeColor="text1" w:themeTint="F2"/>
              </w:rPr>
              <w:t xml:space="preserve"> - Bo Södersten and Geoffrey Reed</w:t>
            </w:r>
          </w:p>
          <w:p w14:paraId="3EE8FD84" w14:textId="586CC284" w:rsidR="00694CFF" w:rsidRPr="00281795" w:rsidRDefault="00694CFF" w:rsidP="003D7833">
            <w:pPr>
              <w:spacing w:after="0" w:line="240" w:lineRule="auto"/>
              <w:rPr>
                <w:rFonts w:asciiTheme="minorHAnsi" w:eastAsia="Times New Roman" w:hAnsiTheme="minorHAnsi" w:cstheme="minorHAnsi"/>
                <w:sz w:val="24"/>
                <w:szCs w:val="24"/>
              </w:rPr>
            </w:pPr>
          </w:p>
        </w:tc>
      </w:tr>
      <w:tr w:rsidR="003D7833" w:rsidRPr="00281795" w14:paraId="528B9DDC"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42C649D0" w14:textId="6C85EA47" w:rsidR="003D7833" w:rsidRPr="00281795" w:rsidRDefault="003D7833" w:rsidP="003D7833">
            <w:pPr>
              <w:spacing w:after="0"/>
              <w:rPr>
                <w:rFonts w:asciiTheme="minorHAnsi" w:hAnsiTheme="minorHAnsi" w:cstheme="minorHAnsi"/>
                <w:b/>
                <w:color w:val="0D0D0D" w:themeColor="text1" w:themeTint="F2"/>
              </w:rPr>
            </w:pPr>
            <w:r w:rsidRPr="00281795">
              <w:rPr>
                <w:rFonts w:asciiTheme="minorHAnsi" w:hAnsiTheme="minorHAnsi" w:cstheme="minorHAnsi"/>
                <w:b/>
                <w:color w:val="0D0D0D" w:themeColor="text1" w:themeTint="F2"/>
              </w:rPr>
              <w:t>7-8</w:t>
            </w:r>
          </w:p>
        </w:tc>
        <w:tc>
          <w:tcPr>
            <w:tcW w:w="2030" w:type="dxa"/>
            <w:tcBorders>
              <w:top w:val="outset" w:sz="6" w:space="0" w:color="auto"/>
              <w:left w:val="outset" w:sz="6" w:space="0" w:color="auto"/>
              <w:bottom w:val="outset" w:sz="6" w:space="0" w:color="auto"/>
              <w:right w:val="outset" w:sz="6" w:space="0" w:color="auto"/>
            </w:tcBorders>
          </w:tcPr>
          <w:p w14:paraId="4C0A80E3" w14:textId="681AF8EE" w:rsidR="003D7833" w:rsidRPr="00281795" w:rsidRDefault="003D7833" w:rsidP="003D7833">
            <w:pPr>
              <w:spacing w:after="0"/>
              <w:rPr>
                <w:rFonts w:asciiTheme="minorHAnsi" w:hAnsiTheme="minorHAnsi" w:cstheme="minorHAnsi"/>
                <w:color w:val="0D0D0D" w:themeColor="text1" w:themeTint="F2"/>
              </w:rPr>
            </w:pPr>
            <w:r w:rsidRPr="00281795">
              <w:rPr>
                <w:rFonts w:asciiTheme="minorHAnsi" w:hAnsiTheme="minorHAnsi" w:cstheme="minorHAnsi"/>
                <w:color w:val="0D0D0D" w:themeColor="text1" w:themeTint="F2"/>
              </w:rPr>
              <w:t>International Trade Policy- Instruments and Efficacy</w:t>
            </w:r>
          </w:p>
        </w:tc>
        <w:tc>
          <w:tcPr>
            <w:tcW w:w="3904" w:type="dxa"/>
            <w:tcBorders>
              <w:top w:val="outset" w:sz="6" w:space="0" w:color="auto"/>
              <w:left w:val="outset" w:sz="6" w:space="0" w:color="auto"/>
              <w:bottom w:val="outset" w:sz="6" w:space="0" w:color="auto"/>
              <w:right w:val="outset" w:sz="6" w:space="0" w:color="auto"/>
            </w:tcBorders>
          </w:tcPr>
          <w:p w14:paraId="4F08893E"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 xml:space="preserve">Price versus non price instruments </w:t>
            </w:r>
          </w:p>
          <w:p w14:paraId="1585E8B1"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Efficacy of exchange rate as an instrument</w:t>
            </w:r>
          </w:p>
          <w:p w14:paraId="4D3C879F"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J-Curve Hypothesis</w:t>
            </w:r>
          </w:p>
          <w:p w14:paraId="262BB6E1"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Import Tariffs for a Small Country</w:t>
            </w:r>
          </w:p>
          <w:p w14:paraId="7613A097"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Import Tariffs for a Large Country</w:t>
            </w:r>
          </w:p>
          <w:p w14:paraId="6A04AC4D"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Import Quotas</w:t>
            </w:r>
          </w:p>
          <w:p w14:paraId="5052F218"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Welfare Implications of tariffs versus Quota</w:t>
            </w:r>
          </w:p>
          <w:p w14:paraId="49FF5384" w14:textId="77777777" w:rsidR="003D7833" w:rsidRPr="00281795" w:rsidRDefault="003D7833" w:rsidP="003D7833">
            <w:pPr>
              <w:spacing w:after="0"/>
              <w:rPr>
                <w:rFonts w:asciiTheme="minorHAnsi" w:hAnsiTheme="minorHAnsi" w:cstheme="minorHAnsi"/>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235F7DD7" w14:textId="13A6819F" w:rsidR="00694CFF" w:rsidRPr="00281795" w:rsidRDefault="00694CFF" w:rsidP="00694CFF">
            <w:pPr>
              <w:pStyle w:val="ListParagraph"/>
              <w:numPr>
                <w:ilvl w:val="0"/>
                <w:numId w:val="12"/>
              </w:numPr>
              <w:spacing w:after="0" w:line="240" w:lineRule="auto"/>
              <w:outlineLvl w:val="0"/>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bCs/>
                <w:color w:val="0D0D0D" w:themeColor="text1" w:themeTint="F2"/>
                <w:kern w:val="36"/>
              </w:rPr>
              <w:t xml:space="preserve">International Trade - </w:t>
            </w:r>
            <w:hyperlink r:id="rId9" w:history="1">
              <w:r w:rsidRPr="00281795">
                <w:rPr>
                  <w:rStyle w:val="Hyperlink"/>
                  <w:rFonts w:asciiTheme="minorHAnsi" w:eastAsia="Times New Roman" w:hAnsiTheme="minorHAnsi" w:cstheme="minorHAnsi"/>
                  <w:color w:val="0D0D0D" w:themeColor="text1" w:themeTint="F2"/>
                  <w:u w:val="none"/>
                </w:rPr>
                <w:t>Robert C. Feenstra</w:t>
              </w:r>
            </w:hyperlink>
            <w:r w:rsidRPr="00281795">
              <w:rPr>
                <w:rFonts w:asciiTheme="minorHAnsi" w:eastAsia="Times New Roman" w:hAnsiTheme="minorHAnsi" w:cstheme="minorHAnsi"/>
                <w:color w:val="0D0D0D" w:themeColor="text1" w:themeTint="F2"/>
              </w:rPr>
              <w:t xml:space="preserve"> and </w:t>
            </w:r>
            <w:hyperlink r:id="rId10" w:history="1">
              <w:r w:rsidRPr="00281795">
                <w:rPr>
                  <w:rStyle w:val="Hyperlink"/>
                  <w:rFonts w:asciiTheme="minorHAnsi" w:eastAsia="Times New Roman" w:hAnsiTheme="minorHAnsi" w:cstheme="minorHAnsi"/>
                  <w:color w:val="0D0D0D" w:themeColor="text1" w:themeTint="F2"/>
                  <w:u w:val="none"/>
                </w:rPr>
                <w:t>Alan M. Taylor</w:t>
              </w:r>
            </w:hyperlink>
          </w:p>
          <w:p w14:paraId="216B684A" w14:textId="77777777" w:rsidR="00694CFF" w:rsidRPr="00281795" w:rsidRDefault="00694CFF" w:rsidP="00694CFF">
            <w:pPr>
              <w:pStyle w:val="ListParagraph"/>
              <w:numPr>
                <w:ilvl w:val="0"/>
                <w:numId w:val="12"/>
              </w:numPr>
              <w:spacing w:after="0" w:line="240" w:lineRule="auto"/>
              <w:rPr>
                <w:rFonts w:asciiTheme="minorHAnsi" w:eastAsia="Times New Roman" w:hAnsiTheme="minorHAnsi" w:cstheme="minorHAnsi"/>
                <w:color w:val="0D0D0D" w:themeColor="text1" w:themeTint="F2"/>
              </w:rPr>
            </w:pPr>
            <w:r w:rsidRPr="00281795">
              <w:rPr>
                <w:rFonts w:asciiTheme="minorHAnsi" w:eastAsia="Times New Roman" w:hAnsiTheme="minorHAnsi" w:cstheme="minorHAnsi"/>
                <w:color w:val="0D0D0D" w:themeColor="text1" w:themeTint="F2"/>
              </w:rPr>
              <w:t xml:space="preserve">International Trade, Theory and Policy -Krugman, Obstfeld&amp;Melitz </w:t>
            </w:r>
          </w:p>
          <w:p w14:paraId="6333BAA1" w14:textId="77777777" w:rsidR="003D7833" w:rsidRPr="00281795" w:rsidRDefault="003D7833" w:rsidP="003D7833">
            <w:pPr>
              <w:spacing w:after="0" w:line="240" w:lineRule="auto"/>
              <w:rPr>
                <w:rFonts w:asciiTheme="minorHAnsi" w:eastAsia="Times New Roman" w:hAnsiTheme="minorHAnsi" w:cstheme="minorHAnsi"/>
                <w:sz w:val="24"/>
                <w:szCs w:val="24"/>
              </w:rPr>
            </w:pPr>
          </w:p>
        </w:tc>
      </w:tr>
      <w:tr w:rsidR="003D7833" w:rsidRPr="00281795" w14:paraId="18B490F7"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26C45C56" w14:textId="561708B6" w:rsidR="003D7833" w:rsidRPr="00281795" w:rsidRDefault="003D7833" w:rsidP="003D7833">
            <w:pPr>
              <w:autoSpaceDE w:val="0"/>
              <w:autoSpaceDN w:val="0"/>
              <w:adjustRightInd w:val="0"/>
              <w:spacing w:after="0" w:line="240" w:lineRule="auto"/>
              <w:rPr>
                <w:rFonts w:asciiTheme="minorHAnsi" w:hAnsiTheme="minorHAnsi" w:cstheme="minorHAnsi"/>
                <w:b/>
                <w:bCs/>
                <w:color w:val="0D0D0D" w:themeColor="text1" w:themeTint="F2"/>
              </w:rPr>
            </w:pPr>
            <w:r w:rsidRPr="00281795">
              <w:rPr>
                <w:rFonts w:asciiTheme="minorHAnsi" w:hAnsiTheme="minorHAnsi" w:cstheme="minorHAnsi"/>
                <w:b/>
                <w:bCs/>
                <w:color w:val="0D0D0D" w:themeColor="text1" w:themeTint="F2"/>
              </w:rPr>
              <w:t>9-11</w:t>
            </w:r>
          </w:p>
          <w:p w14:paraId="354DBA24" w14:textId="77777777" w:rsidR="003D7833" w:rsidRPr="00281795" w:rsidRDefault="003D7833" w:rsidP="003D7833">
            <w:pPr>
              <w:spacing w:after="0"/>
              <w:rPr>
                <w:rFonts w:asciiTheme="minorHAnsi" w:hAnsiTheme="minorHAnsi" w:cstheme="minorHAnsi"/>
                <w:b/>
                <w:color w:val="0D0D0D" w:themeColor="text1" w:themeTint="F2"/>
              </w:rPr>
            </w:pPr>
          </w:p>
        </w:tc>
        <w:tc>
          <w:tcPr>
            <w:tcW w:w="2030" w:type="dxa"/>
            <w:tcBorders>
              <w:top w:val="outset" w:sz="6" w:space="0" w:color="auto"/>
              <w:left w:val="outset" w:sz="6" w:space="0" w:color="auto"/>
              <w:bottom w:val="outset" w:sz="6" w:space="0" w:color="auto"/>
              <w:right w:val="outset" w:sz="6" w:space="0" w:color="auto"/>
            </w:tcBorders>
          </w:tcPr>
          <w:p w14:paraId="404BB332"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Game theory to Study Strategic Issues in International Trade</w:t>
            </w:r>
          </w:p>
          <w:p w14:paraId="01EABFD6" w14:textId="77777777" w:rsidR="003D7833" w:rsidRPr="00281795" w:rsidRDefault="003D7833" w:rsidP="003D7833">
            <w:pPr>
              <w:spacing w:after="0"/>
              <w:rPr>
                <w:rFonts w:asciiTheme="minorHAnsi" w:hAnsiTheme="minorHAnsi" w:cstheme="minorHAnsi"/>
                <w:color w:val="0D0D0D" w:themeColor="text1" w:themeTint="F2"/>
              </w:rPr>
            </w:pPr>
          </w:p>
        </w:tc>
        <w:tc>
          <w:tcPr>
            <w:tcW w:w="3904" w:type="dxa"/>
            <w:tcBorders>
              <w:top w:val="outset" w:sz="6" w:space="0" w:color="auto"/>
              <w:left w:val="outset" w:sz="6" w:space="0" w:color="auto"/>
              <w:bottom w:val="outset" w:sz="6" w:space="0" w:color="auto"/>
              <w:right w:val="outset" w:sz="6" w:space="0" w:color="auto"/>
            </w:tcBorders>
          </w:tcPr>
          <w:p w14:paraId="3B32853B"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Zero Sum versus Non zero Sum games</w:t>
            </w:r>
          </w:p>
          <w:p w14:paraId="1C2DEB0C"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Cooperative versus competitive games</w:t>
            </w:r>
          </w:p>
          <w:p w14:paraId="289EF132"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Solution concepts</w:t>
            </w:r>
          </w:p>
          <w:p w14:paraId="7497C9BA"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IESDS versus IEWDS</w:t>
            </w:r>
          </w:p>
          <w:p w14:paraId="7E22D81B"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Minimax Theorem</w:t>
            </w:r>
          </w:p>
          <w:p w14:paraId="19C9879C"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Nash Equilibrium</w:t>
            </w:r>
          </w:p>
          <w:p w14:paraId="636432A1"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p>
          <w:p w14:paraId="25CE3688" w14:textId="77777777" w:rsidR="003D7833" w:rsidRPr="00281795" w:rsidRDefault="003D7833" w:rsidP="003D7833">
            <w:pPr>
              <w:autoSpaceDE w:val="0"/>
              <w:autoSpaceDN w:val="0"/>
              <w:adjustRightInd w:val="0"/>
              <w:spacing w:after="0" w:line="240" w:lineRule="auto"/>
              <w:rPr>
                <w:rFonts w:asciiTheme="minorHAnsi" w:hAnsiTheme="minorHAnsi" w:cstheme="minorHAnsi"/>
                <w:bCs/>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451022D8" w14:textId="77777777"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1.</w:t>
            </w:r>
            <w:r w:rsidRPr="00281795">
              <w:rPr>
                <w:rFonts w:asciiTheme="minorHAnsi" w:eastAsia="Times New Roman" w:hAnsiTheme="minorHAnsi" w:cstheme="minorHAnsi"/>
                <w:sz w:val="24"/>
                <w:szCs w:val="24"/>
              </w:rPr>
              <w:tab/>
              <w:t>International Trade - Robert C. Feenstra and Alan M. Taylor</w:t>
            </w:r>
          </w:p>
          <w:p w14:paraId="730EC550" w14:textId="171598E7" w:rsidR="003D7833"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2.</w:t>
            </w:r>
            <w:r w:rsidRPr="00281795">
              <w:rPr>
                <w:rFonts w:asciiTheme="minorHAnsi" w:eastAsia="Times New Roman" w:hAnsiTheme="minorHAnsi" w:cstheme="minorHAnsi"/>
                <w:sz w:val="24"/>
                <w:szCs w:val="24"/>
              </w:rPr>
              <w:tab/>
              <w:t>International Trade, Theory and Policy -Krugman, Obstfeld&amp;Melitz</w:t>
            </w:r>
          </w:p>
        </w:tc>
      </w:tr>
      <w:tr w:rsidR="00694CFF" w:rsidRPr="00281795" w14:paraId="30996103"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2A35F7DD" w14:textId="5DAC0F16" w:rsidR="00694CFF" w:rsidRPr="00281795" w:rsidRDefault="00694CFF" w:rsidP="003D7833">
            <w:pPr>
              <w:autoSpaceDE w:val="0"/>
              <w:autoSpaceDN w:val="0"/>
              <w:adjustRightInd w:val="0"/>
              <w:spacing w:after="0" w:line="240" w:lineRule="auto"/>
              <w:rPr>
                <w:rFonts w:asciiTheme="minorHAnsi" w:hAnsiTheme="minorHAnsi" w:cstheme="minorHAnsi"/>
                <w:b/>
                <w:bCs/>
                <w:color w:val="0D0D0D" w:themeColor="text1" w:themeTint="F2"/>
              </w:rPr>
            </w:pPr>
            <w:r w:rsidRPr="00281795">
              <w:rPr>
                <w:rFonts w:asciiTheme="minorHAnsi" w:hAnsiTheme="minorHAnsi" w:cstheme="minorHAnsi"/>
                <w:b/>
                <w:bCs/>
                <w:color w:val="0D0D0D" w:themeColor="text1" w:themeTint="F2"/>
              </w:rPr>
              <w:t>12-15</w:t>
            </w:r>
          </w:p>
        </w:tc>
        <w:tc>
          <w:tcPr>
            <w:tcW w:w="2030" w:type="dxa"/>
            <w:tcBorders>
              <w:top w:val="outset" w:sz="6" w:space="0" w:color="auto"/>
              <w:left w:val="outset" w:sz="6" w:space="0" w:color="auto"/>
              <w:bottom w:val="outset" w:sz="6" w:space="0" w:color="auto"/>
              <w:right w:val="outset" w:sz="6" w:space="0" w:color="auto"/>
            </w:tcBorders>
          </w:tcPr>
          <w:p w14:paraId="7372A988" w14:textId="13807A51" w:rsidR="00694CFF" w:rsidRPr="00281795" w:rsidRDefault="00694CFF"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Efficacy of Import Tariffs and Quotas</w:t>
            </w:r>
          </w:p>
        </w:tc>
        <w:tc>
          <w:tcPr>
            <w:tcW w:w="3904" w:type="dxa"/>
            <w:tcBorders>
              <w:top w:val="outset" w:sz="6" w:space="0" w:color="auto"/>
              <w:left w:val="outset" w:sz="6" w:space="0" w:color="auto"/>
              <w:bottom w:val="outset" w:sz="6" w:space="0" w:color="auto"/>
              <w:right w:val="outset" w:sz="6" w:space="0" w:color="auto"/>
            </w:tcBorders>
          </w:tcPr>
          <w:p w14:paraId="2D4E7603" w14:textId="5DDD83C9"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Import Tariffs and Quotas under Imperfect Competition</w:t>
            </w:r>
          </w:p>
          <w:p w14:paraId="36122157"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Tariffs and Quotas with HomeMonopoly</w:t>
            </w:r>
          </w:p>
          <w:p w14:paraId="7095CEAF"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Tariffs with ForeignMonopoly</w:t>
            </w:r>
          </w:p>
          <w:p w14:paraId="3E2705BD"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Dumping- Foreign Discriminating Monopolist</w:t>
            </w:r>
          </w:p>
          <w:p w14:paraId="7A13E85E"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Policy Response to Dumping</w:t>
            </w:r>
          </w:p>
          <w:p w14:paraId="68C64DA4"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Antidumping Duties versus Safeguard Tariffs</w:t>
            </w:r>
          </w:p>
          <w:p w14:paraId="1A9D7136"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Infant Industry Protection</w:t>
            </w:r>
          </w:p>
          <w:p w14:paraId="250CD5EC"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p>
          <w:p w14:paraId="10DEB4DB" w14:textId="77777777" w:rsidR="00694CFF" w:rsidRPr="00281795" w:rsidRDefault="00694CFF" w:rsidP="003D7833">
            <w:pPr>
              <w:autoSpaceDE w:val="0"/>
              <w:autoSpaceDN w:val="0"/>
              <w:adjustRightInd w:val="0"/>
              <w:spacing w:after="0" w:line="240" w:lineRule="auto"/>
              <w:rPr>
                <w:rFonts w:asciiTheme="minorHAnsi" w:hAnsiTheme="minorHAnsi" w:cstheme="minorHAnsi"/>
                <w:bCs/>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02186345" w14:textId="77777777"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1.</w:t>
            </w:r>
            <w:r w:rsidRPr="00281795">
              <w:rPr>
                <w:rFonts w:asciiTheme="minorHAnsi" w:eastAsia="Times New Roman" w:hAnsiTheme="minorHAnsi" w:cstheme="minorHAnsi"/>
                <w:sz w:val="24"/>
                <w:szCs w:val="24"/>
              </w:rPr>
              <w:tab/>
              <w:t>International Trade - Robert C. Feenstra and Alan M. Taylor</w:t>
            </w:r>
          </w:p>
          <w:p w14:paraId="4ACCDF25" w14:textId="7CA4FA92"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2.</w:t>
            </w:r>
            <w:r w:rsidRPr="00281795">
              <w:rPr>
                <w:rFonts w:asciiTheme="minorHAnsi" w:eastAsia="Times New Roman" w:hAnsiTheme="minorHAnsi" w:cstheme="minorHAnsi"/>
                <w:sz w:val="24"/>
                <w:szCs w:val="24"/>
              </w:rPr>
              <w:tab/>
              <w:t>International Trade, Theory and Policy -Krugman, Obstfeld&amp;Melitz</w:t>
            </w:r>
          </w:p>
        </w:tc>
      </w:tr>
      <w:tr w:rsidR="00694CFF" w:rsidRPr="00281795" w14:paraId="353E4127"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39CF1B56" w14:textId="2BF18D12" w:rsidR="00694CFF" w:rsidRPr="00281795" w:rsidRDefault="00694CFF" w:rsidP="003D7833">
            <w:pPr>
              <w:autoSpaceDE w:val="0"/>
              <w:autoSpaceDN w:val="0"/>
              <w:adjustRightInd w:val="0"/>
              <w:spacing w:after="0" w:line="240" w:lineRule="auto"/>
              <w:rPr>
                <w:rFonts w:asciiTheme="minorHAnsi" w:hAnsiTheme="minorHAnsi" w:cstheme="minorHAnsi"/>
                <w:b/>
                <w:bCs/>
                <w:color w:val="0D0D0D" w:themeColor="text1" w:themeTint="F2"/>
              </w:rPr>
            </w:pPr>
            <w:r w:rsidRPr="00281795">
              <w:rPr>
                <w:rFonts w:asciiTheme="minorHAnsi" w:hAnsiTheme="minorHAnsi" w:cstheme="minorHAnsi"/>
                <w:b/>
                <w:bCs/>
                <w:color w:val="0D0D0D" w:themeColor="text1" w:themeTint="F2"/>
              </w:rPr>
              <w:t>16-17</w:t>
            </w:r>
          </w:p>
        </w:tc>
        <w:tc>
          <w:tcPr>
            <w:tcW w:w="2030" w:type="dxa"/>
            <w:tcBorders>
              <w:top w:val="outset" w:sz="6" w:space="0" w:color="auto"/>
              <w:left w:val="outset" w:sz="6" w:space="0" w:color="auto"/>
              <w:bottom w:val="outset" w:sz="6" w:space="0" w:color="auto"/>
              <w:right w:val="outset" w:sz="6" w:space="0" w:color="auto"/>
            </w:tcBorders>
          </w:tcPr>
          <w:p w14:paraId="595874DA" w14:textId="670A196F" w:rsidR="00694CFF" w:rsidRPr="00281795" w:rsidRDefault="00694CFF" w:rsidP="003D7833">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Welfare impact of export subsidies, production subsidies,  export Tariffs and export Quotas</w:t>
            </w:r>
          </w:p>
        </w:tc>
        <w:tc>
          <w:tcPr>
            <w:tcW w:w="3904" w:type="dxa"/>
            <w:tcBorders>
              <w:top w:val="outset" w:sz="6" w:space="0" w:color="auto"/>
              <w:left w:val="outset" w:sz="6" w:space="0" w:color="auto"/>
              <w:bottom w:val="outset" w:sz="6" w:space="0" w:color="auto"/>
              <w:right w:val="outset" w:sz="6" w:space="0" w:color="auto"/>
            </w:tcBorders>
          </w:tcPr>
          <w:p w14:paraId="30565274"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Export Subsidies</w:t>
            </w:r>
          </w:p>
          <w:p w14:paraId="7AA60B72" w14:textId="77777777" w:rsidR="00694CFF" w:rsidRPr="00281795" w:rsidRDefault="00694CFF" w:rsidP="00694CFF">
            <w:pPr>
              <w:pStyle w:val="ListParagraph"/>
              <w:numPr>
                <w:ilvl w:val="0"/>
                <w:numId w:val="3"/>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Export Subsidies in a Small Home Country- Impact on Home and Foreign welfare</w:t>
            </w:r>
          </w:p>
          <w:p w14:paraId="4F12166A" w14:textId="77777777" w:rsidR="00694CFF" w:rsidRPr="00281795" w:rsidRDefault="00694CFF" w:rsidP="00694CFF">
            <w:pPr>
              <w:pStyle w:val="ListParagraph"/>
              <w:numPr>
                <w:ilvl w:val="0"/>
                <w:numId w:val="3"/>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Export Subsidies in a Large Home Country- Impact on Home and Foreign welfare</w:t>
            </w:r>
          </w:p>
          <w:p w14:paraId="03F2C00C" w14:textId="77777777" w:rsidR="00694CFF" w:rsidRPr="00281795" w:rsidRDefault="00694CFF" w:rsidP="00694CFF">
            <w:pPr>
              <w:pStyle w:val="ListParagraph"/>
              <w:numPr>
                <w:ilvl w:val="0"/>
                <w:numId w:val="3"/>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Case Study on WTO Goals on Agricultural Export Subsidies</w:t>
            </w:r>
          </w:p>
          <w:p w14:paraId="12BE302E"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Production Subsidies</w:t>
            </w:r>
          </w:p>
          <w:p w14:paraId="254B0172" w14:textId="77777777" w:rsidR="00694CFF" w:rsidRPr="00281795" w:rsidRDefault="00694CFF" w:rsidP="00694CFF">
            <w:pPr>
              <w:pStyle w:val="ListParagraph"/>
              <w:numPr>
                <w:ilvl w:val="0"/>
                <w:numId w:val="4"/>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lastRenderedPageBreak/>
              <w:t>Effect of a Production Subsidy in a Small Home Country</w:t>
            </w:r>
          </w:p>
          <w:p w14:paraId="498336C0" w14:textId="77777777" w:rsidR="00694CFF" w:rsidRPr="00281795" w:rsidRDefault="00694CFF" w:rsidP="00694CFF">
            <w:pPr>
              <w:pStyle w:val="ListParagraph"/>
              <w:numPr>
                <w:ilvl w:val="0"/>
                <w:numId w:val="4"/>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 xml:space="preserve">Effect of a Production Subsidy in a Large Home Country </w:t>
            </w:r>
          </w:p>
          <w:p w14:paraId="49D83067"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Export Tariffs</w:t>
            </w:r>
          </w:p>
          <w:p w14:paraId="05C5B24B" w14:textId="77777777" w:rsidR="00694CFF" w:rsidRPr="00281795" w:rsidRDefault="00694CFF" w:rsidP="00694CFF">
            <w:pPr>
              <w:pStyle w:val="ListParagraph"/>
              <w:numPr>
                <w:ilvl w:val="0"/>
                <w:numId w:val="5"/>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Impact of the Export Tariff on Large Country Welfare</w:t>
            </w:r>
          </w:p>
          <w:p w14:paraId="0C5596AE" w14:textId="77777777" w:rsidR="00694CFF" w:rsidRPr="00281795" w:rsidRDefault="00694CFF" w:rsidP="00694CFF">
            <w:pPr>
              <w:pStyle w:val="ListParagraph"/>
              <w:numPr>
                <w:ilvl w:val="0"/>
                <w:numId w:val="5"/>
              </w:num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Impact of an Export Tariff in a Small Country</w:t>
            </w:r>
            <w:r w:rsidRPr="00281795">
              <w:rPr>
                <w:rFonts w:asciiTheme="minorHAnsi" w:hAnsiTheme="minorHAnsi" w:cstheme="minorHAnsi"/>
                <w:color w:val="0D0D0D" w:themeColor="text1" w:themeTint="F2"/>
              </w:rPr>
              <w:t xml:space="preserve"> on welfaretaking into account the effects on Consumers, producers, and government revenue</w:t>
            </w:r>
          </w:p>
          <w:p w14:paraId="4A8243DD"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Export Quotas</w:t>
            </w:r>
          </w:p>
          <w:p w14:paraId="02724709"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color w:val="0D0D0D" w:themeColor="text1" w:themeTint="F2"/>
              </w:rPr>
              <w:t>Welfare effects of the export quota with thoseof the export tariff</w:t>
            </w:r>
          </w:p>
          <w:p w14:paraId="751BDE43" w14:textId="77777777" w:rsidR="00694CFF" w:rsidRPr="00281795" w:rsidRDefault="00694CFF" w:rsidP="00694CFF">
            <w:pPr>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High-Technology Export Subsidies</w:t>
            </w:r>
          </w:p>
          <w:p w14:paraId="3187BB65"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615C6C69" w14:textId="77777777"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lastRenderedPageBreak/>
              <w:t>1.</w:t>
            </w:r>
            <w:r w:rsidRPr="00281795">
              <w:rPr>
                <w:rFonts w:asciiTheme="minorHAnsi" w:eastAsia="Times New Roman" w:hAnsiTheme="minorHAnsi" w:cstheme="minorHAnsi"/>
                <w:sz w:val="24"/>
                <w:szCs w:val="24"/>
              </w:rPr>
              <w:tab/>
              <w:t>International Trade - Robert C. Feenstra and Alan M. Taylor</w:t>
            </w:r>
          </w:p>
          <w:p w14:paraId="3F2CD042" w14:textId="31B7F041"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2.</w:t>
            </w:r>
            <w:r w:rsidRPr="00281795">
              <w:rPr>
                <w:rFonts w:asciiTheme="minorHAnsi" w:eastAsia="Times New Roman" w:hAnsiTheme="minorHAnsi" w:cstheme="minorHAnsi"/>
                <w:sz w:val="24"/>
                <w:szCs w:val="24"/>
              </w:rPr>
              <w:tab/>
              <w:t>International Trade, Theory and Policy -Krugman, Obstfeld&amp;Melitz</w:t>
            </w:r>
          </w:p>
        </w:tc>
      </w:tr>
      <w:tr w:rsidR="00694CFF" w:rsidRPr="00281795" w14:paraId="1FCE4501" w14:textId="77777777" w:rsidTr="00281795">
        <w:trPr>
          <w:tblCellSpacing w:w="15" w:type="dxa"/>
        </w:trPr>
        <w:tc>
          <w:tcPr>
            <w:tcW w:w="1007" w:type="dxa"/>
            <w:tcBorders>
              <w:top w:val="outset" w:sz="6" w:space="0" w:color="auto"/>
              <w:left w:val="outset" w:sz="6" w:space="0" w:color="auto"/>
              <w:bottom w:val="outset" w:sz="6" w:space="0" w:color="auto"/>
              <w:right w:val="outset" w:sz="6" w:space="0" w:color="auto"/>
            </w:tcBorders>
          </w:tcPr>
          <w:p w14:paraId="2ABE1A82" w14:textId="79F2A051" w:rsidR="00694CFF" w:rsidRPr="00281795" w:rsidRDefault="00694CFF" w:rsidP="00694CFF">
            <w:pPr>
              <w:autoSpaceDE w:val="0"/>
              <w:autoSpaceDN w:val="0"/>
              <w:adjustRightInd w:val="0"/>
              <w:spacing w:after="0" w:line="240" w:lineRule="auto"/>
              <w:rPr>
                <w:rFonts w:asciiTheme="minorHAnsi" w:hAnsiTheme="minorHAnsi" w:cstheme="minorHAnsi"/>
                <w:b/>
                <w:bCs/>
                <w:color w:val="0D0D0D" w:themeColor="text1" w:themeTint="F2"/>
              </w:rPr>
            </w:pPr>
            <w:r w:rsidRPr="00281795">
              <w:rPr>
                <w:rFonts w:asciiTheme="minorHAnsi" w:hAnsiTheme="minorHAnsi" w:cstheme="minorHAnsi"/>
                <w:b/>
                <w:bCs/>
                <w:color w:val="0D0D0D" w:themeColor="text1" w:themeTint="F2"/>
              </w:rPr>
              <w:t>18-20</w:t>
            </w:r>
          </w:p>
          <w:p w14:paraId="5A70804A" w14:textId="77777777" w:rsidR="00694CFF" w:rsidRPr="00281795" w:rsidRDefault="00694CFF" w:rsidP="003D7833">
            <w:pPr>
              <w:autoSpaceDE w:val="0"/>
              <w:autoSpaceDN w:val="0"/>
              <w:adjustRightInd w:val="0"/>
              <w:spacing w:after="0" w:line="240" w:lineRule="auto"/>
              <w:rPr>
                <w:rFonts w:asciiTheme="minorHAnsi" w:hAnsiTheme="minorHAnsi" w:cstheme="minorHAnsi"/>
                <w:b/>
                <w:bCs/>
                <w:color w:val="0D0D0D" w:themeColor="text1" w:themeTint="F2"/>
              </w:rPr>
            </w:pPr>
          </w:p>
        </w:tc>
        <w:tc>
          <w:tcPr>
            <w:tcW w:w="2030" w:type="dxa"/>
            <w:tcBorders>
              <w:top w:val="outset" w:sz="6" w:space="0" w:color="auto"/>
              <w:left w:val="outset" w:sz="6" w:space="0" w:color="auto"/>
              <w:bottom w:val="outset" w:sz="6" w:space="0" w:color="auto"/>
              <w:right w:val="outset" w:sz="6" w:space="0" w:color="auto"/>
            </w:tcBorders>
          </w:tcPr>
          <w:p w14:paraId="28F675D2" w14:textId="77777777" w:rsidR="00694CFF" w:rsidRPr="00281795" w:rsidRDefault="00694CFF" w:rsidP="003D7833">
            <w:pPr>
              <w:autoSpaceDE w:val="0"/>
              <w:autoSpaceDN w:val="0"/>
              <w:adjustRightInd w:val="0"/>
              <w:spacing w:after="0" w:line="240" w:lineRule="auto"/>
              <w:rPr>
                <w:rFonts w:asciiTheme="minorHAnsi" w:hAnsiTheme="minorHAnsi" w:cstheme="minorHAnsi"/>
                <w:bCs/>
                <w:color w:val="0D0D0D" w:themeColor="text1" w:themeTint="F2"/>
              </w:rPr>
            </w:pPr>
          </w:p>
        </w:tc>
        <w:tc>
          <w:tcPr>
            <w:tcW w:w="3904" w:type="dxa"/>
            <w:tcBorders>
              <w:top w:val="outset" w:sz="6" w:space="0" w:color="auto"/>
              <w:left w:val="outset" w:sz="6" w:space="0" w:color="auto"/>
              <w:bottom w:val="outset" w:sz="6" w:space="0" w:color="auto"/>
              <w:right w:val="outset" w:sz="6" w:space="0" w:color="auto"/>
            </w:tcBorders>
          </w:tcPr>
          <w:p w14:paraId="05E4CF14"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International Trade framework -Evolution</w:t>
            </w:r>
          </w:p>
          <w:p w14:paraId="35E8D63B"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A Brief History of the World Trade Organization</w:t>
            </w:r>
          </w:p>
          <w:p w14:paraId="406F7677"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Evaluation of Efficacy of WTO</w:t>
            </w:r>
          </w:p>
          <w:p w14:paraId="0F2095B1"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International Agreements: Trade,Labor, and the Environment</w:t>
            </w:r>
          </w:p>
          <w:p w14:paraId="701B4E56"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The Logic of Multilateral Trade Agreements</w:t>
            </w:r>
          </w:p>
          <w:p w14:paraId="62992B6E"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Regional Trade Agreements- Custom Union</w:t>
            </w:r>
          </w:p>
          <w:p w14:paraId="29241446"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Trade Creation versus Trade diversion</w:t>
            </w:r>
          </w:p>
          <w:p w14:paraId="682A77D3"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Are RTAs obstacles to MTAs</w:t>
            </w:r>
          </w:p>
          <w:p w14:paraId="4043D4E9"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International Trade Agreements</w:t>
            </w:r>
          </w:p>
          <w:p w14:paraId="054BC0C5"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International Agreements on Labor Issues</w:t>
            </w:r>
          </w:p>
          <w:p w14:paraId="462EFC0A" w14:textId="77777777" w:rsidR="00694CFF" w:rsidRPr="00281795" w:rsidRDefault="00694CFF" w:rsidP="00694CFF">
            <w:pPr>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International Agreements on the Environment</w:t>
            </w:r>
          </w:p>
          <w:p w14:paraId="33A638ED" w14:textId="77777777" w:rsidR="00694CFF" w:rsidRPr="00281795" w:rsidRDefault="00694CFF" w:rsidP="00694CFF">
            <w:pPr>
              <w:spacing w:after="0" w:line="240" w:lineRule="auto"/>
              <w:rPr>
                <w:rFonts w:asciiTheme="minorHAnsi" w:hAnsiTheme="minorHAnsi" w:cstheme="minorHAnsi"/>
                <w:bCs/>
                <w:color w:val="0D0D0D" w:themeColor="text1" w:themeTint="F2"/>
              </w:rPr>
            </w:pPr>
            <w:r w:rsidRPr="00281795">
              <w:rPr>
                <w:rFonts w:asciiTheme="minorHAnsi" w:hAnsiTheme="minorHAnsi" w:cstheme="minorHAnsi"/>
                <w:bCs/>
                <w:color w:val="0D0D0D" w:themeColor="text1" w:themeTint="F2"/>
              </w:rPr>
              <w:t>Emerging Issues in International Trade</w:t>
            </w:r>
          </w:p>
          <w:p w14:paraId="0AE2B471" w14:textId="77777777" w:rsidR="00694CFF" w:rsidRPr="00281795" w:rsidRDefault="00694CFF" w:rsidP="00694CFF">
            <w:pPr>
              <w:pStyle w:val="NoSpacing"/>
              <w:jc w:val="both"/>
              <w:rPr>
                <w:rFonts w:asciiTheme="minorHAnsi" w:eastAsia="Times New Roman" w:hAnsiTheme="minorHAnsi" w:cstheme="minorHAnsi"/>
                <w:b/>
              </w:rPr>
            </w:pPr>
          </w:p>
          <w:p w14:paraId="1212B216" w14:textId="77777777" w:rsidR="00694CFF" w:rsidRPr="00281795" w:rsidRDefault="00694CFF" w:rsidP="00694CFF">
            <w:pPr>
              <w:autoSpaceDE w:val="0"/>
              <w:autoSpaceDN w:val="0"/>
              <w:adjustRightInd w:val="0"/>
              <w:spacing w:after="0" w:line="240" w:lineRule="auto"/>
              <w:rPr>
                <w:rFonts w:asciiTheme="minorHAnsi" w:hAnsiTheme="minorHAnsi" w:cstheme="minorHAnsi"/>
                <w:bCs/>
                <w:color w:val="0D0D0D" w:themeColor="text1" w:themeTint="F2"/>
              </w:rPr>
            </w:pPr>
          </w:p>
        </w:tc>
        <w:tc>
          <w:tcPr>
            <w:tcW w:w="2253" w:type="dxa"/>
            <w:tcBorders>
              <w:top w:val="outset" w:sz="6" w:space="0" w:color="auto"/>
              <w:left w:val="outset" w:sz="6" w:space="0" w:color="auto"/>
              <w:bottom w:val="outset" w:sz="6" w:space="0" w:color="auto"/>
              <w:right w:val="outset" w:sz="6" w:space="0" w:color="auto"/>
            </w:tcBorders>
          </w:tcPr>
          <w:p w14:paraId="0B1B9E55" w14:textId="77777777"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1.</w:t>
            </w:r>
            <w:r w:rsidRPr="00281795">
              <w:rPr>
                <w:rFonts w:asciiTheme="minorHAnsi" w:eastAsia="Times New Roman" w:hAnsiTheme="minorHAnsi" w:cstheme="minorHAnsi"/>
                <w:sz w:val="24"/>
                <w:szCs w:val="24"/>
              </w:rPr>
              <w:tab/>
              <w:t>International Trade - Robert C. Feenstra and Alan M. Taylor</w:t>
            </w:r>
          </w:p>
          <w:p w14:paraId="7246C3B1" w14:textId="3D95DC20" w:rsidR="00694CFF" w:rsidRPr="00281795" w:rsidRDefault="00694CFF" w:rsidP="00694CFF">
            <w:pPr>
              <w:spacing w:after="0" w:line="240" w:lineRule="auto"/>
              <w:rPr>
                <w:rFonts w:asciiTheme="minorHAnsi" w:eastAsia="Times New Roman" w:hAnsiTheme="minorHAnsi" w:cstheme="minorHAnsi"/>
                <w:sz w:val="24"/>
                <w:szCs w:val="24"/>
              </w:rPr>
            </w:pPr>
            <w:r w:rsidRPr="00281795">
              <w:rPr>
                <w:rFonts w:asciiTheme="minorHAnsi" w:eastAsia="Times New Roman" w:hAnsiTheme="minorHAnsi" w:cstheme="minorHAnsi"/>
                <w:sz w:val="24"/>
                <w:szCs w:val="24"/>
              </w:rPr>
              <w:t>2.</w:t>
            </w:r>
            <w:r w:rsidRPr="00281795">
              <w:rPr>
                <w:rFonts w:asciiTheme="minorHAnsi" w:eastAsia="Times New Roman" w:hAnsiTheme="minorHAnsi" w:cstheme="minorHAnsi"/>
                <w:sz w:val="24"/>
                <w:szCs w:val="24"/>
              </w:rPr>
              <w:tab/>
              <w:t>International Trade, Theory and Policy -Krugman, Obstfeld&amp;Melitz</w:t>
            </w:r>
          </w:p>
        </w:tc>
      </w:tr>
    </w:tbl>
    <w:p w14:paraId="4B05C499" w14:textId="375405B0" w:rsidR="003D7833" w:rsidRPr="00281795" w:rsidRDefault="003D7833" w:rsidP="00033309">
      <w:pPr>
        <w:autoSpaceDE w:val="0"/>
        <w:autoSpaceDN w:val="0"/>
        <w:adjustRightInd w:val="0"/>
        <w:spacing w:after="0" w:line="240" w:lineRule="auto"/>
        <w:rPr>
          <w:rFonts w:asciiTheme="minorHAnsi" w:hAnsiTheme="minorHAnsi" w:cstheme="minorHAnsi"/>
          <w:bCs/>
          <w:color w:val="0D0D0D" w:themeColor="text1" w:themeTint="F2"/>
        </w:rPr>
      </w:pPr>
    </w:p>
    <w:p w14:paraId="2D6AFE31" w14:textId="7CA65BB0" w:rsidR="003D7833" w:rsidRPr="00281795" w:rsidRDefault="003D7833" w:rsidP="00033309">
      <w:pPr>
        <w:autoSpaceDE w:val="0"/>
        <w:autoSpaceDN w:val="0"/>
        <w:adjustRightInd w:val="0"/>
        <w:spacing w:after="0" w:line="240" w:lineRule="auto"/>
        <w:rPr>
          <w:rFonts w:asciiTheme="minorHAnsi" w:hAnsiTheme="minorHAnsi" w:cstheme="minorHAnsi"/>
          <w:bCs/>
          <w:color w:val="0D0D0D" w:themeColor="text1" w:themeTint="F2"/>
        </w:rPr>
      </w:pPr>
    </w:p>
    <w:p w14:paraId="09816D44" w14:textId="77777777" w:rsidR="00281795" w:rsidRDefault="00694CFF" w:rsidP="00281795">
      <w:pPr>
        <w:pStyle w:val="NoSpacing"/>
        <w:rPr>
          <w:rFonts w:asciiTheme="minorHAnsi" w:eastAsia="Times New Roman" w:hAnsiTheme="minorHAnsi" w:cstheme="minorHAnsi"/>
          <w:b/>
          <w:bCs/>
          <w:color w:val="262626" w:themeColor="text1" w:themeTint="D9"/>
          <w:sz w:val="28"/>
          <w:szCs w:val="28"/>
        </w:rPr>
      </w:pPr>
      <w:r w:rsidRPr="00281795">
        <w:rPr>
          <w:rFonts w:asciiTheme="minorHAnsi" w:eastAsia="Times New Roman" w:hAnsiTheme="minorHAnsi" w:cstheme="minorHAnsi"/>
          <w:b/>
          <w:bCs/>
          <w:color w:val="262626" w:themeColor="text1" w:themeTint="D9"/>
          <w:sz w:val="28"/>
          <w:szCs w:val="28"/>
        </w:rPr>
        <w:t>5. Readings and References</w:t>
      </w:r>
    </w:p>
    <w:p w14:paraId="5470C6F7" w14:textId="145B315D" w:rsidR="00694CFF" w:rsidRPr="00281795" w:rsidRDefault="00694CFF" w:rsidP="00281795">
      <w:pPr>
        <w:pStyle w:val="NoSpacing"/>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color w:val="262626" w:themeColor="text1" w:themeTint="D9"/>
          <w:sz w:val="24"/>
          <w:szCs w:val="24"/>
        </w:rPr>
        <w:br/>
      </w:r>
      <w:r w:rsidRPr="00281795">
        <w:rPr>
          <w:rFonts w:asciiTheme="minorHAnsi" w:eastAsia="Times New Roman" w:hAnsiTheme="minorHAnsi" w:cstheme="minorHAnsi"/>
          <w:color w:val="0D0D0D" w:themeColor="text1" w:themeTint="F2"/>
          <w:sz w:val="24"/>
          <w:szCs w:val="24"/>
        </w:rPr>
        <w:t>Latest edition of the following books</w:t>
      </w:r>
    </w:p>
    <w:p w14:paraId="2C82494E" w14:textId="77777777" w:rsidR="00694CFF" w:rsidRPr="00281795" w:rsidRDefault="00694CFF" w:rsidP="00694CFF">
      <w:pPr>
        <w:pStyle w:val="ListParagraph"/>
        <w:numPr>
          <w:ilvl w:val="0"/>
          <w:numId w:val="12"/>
        </w:numPr>
        <w:spacing w:after="0" w:line="240" w:lineRule="auto"/>
        <w:outlineLvl w:val="0"/>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bCs/>
          <w:color w:val="0D0D0D" w:themeColor="text1" w:themeTint="F2"/>
          <w:kern w:val="36"/>
          <w:sz w:val="24"/>
          <w:szCs w:val="24"/>
        </w:rPr>
        <w:t xml:space="preserve">International Trade - </w:t>
      </w:r>
      <w:hyperlink r:id="rId11" w:history="1">
        <w:r w:rsidRPr="00281795">
          <w:rPr>
            <w:rStyle w:val="Hyperlink"/>
            <w:rFonts w:asciiTheme="minorHAnsi" w:eastAsia="Times New Roman" w:hAnsiTheme="minorHAnsi" w:cstheme="minorHAnsi"/>
            <w:color w:val="0D0D0D" w:themeColor="text1" w:themeTint="F2"/>
            <w:sz w:val="24"/>
            <w:szCs w:val="24"/>
            <w:u w:val="none"/>
          </w:rPr>
          <w:t>Robert C. Feenstra</w:t>
        </w:r>
      </w:hyperlink>
      <w:r w:rsidRPr="00281795">
        <w:rPr>
          <w:rFonts w:asciiTheme="minorHAnsi" w:eastAsia="Times New Roman" w:hAnsiTheme="minorHAnsi" w:cstheme="minorHAnsi"/>
          <w:color w:val="0D0D0D" w:themeColor="text1" w:themeTint="F2"/>
          <w:sz w:val="24"/>
          <w:szCs w:val="24"/>
        </w:rPr>
        <w:t xml:space="preserve"> and </w:t>
      </w:r>
      <w:hyperlink r:id="rId12" w:history="1">
        <w:r w:rsidRPr="00281795">
          <w:rPr>
            <w:rStyle w:val="Hyperlink"/>
            <w:rFonts w:asciiTheme="minorHAnsi" w:eastAsia="Times New Roman" w:hAnsiTheme="minorHAnsi" w:cstheme="minorHAnsi"/>
            <w:color w:val="0D0D0D" w:themeColor="text1" w:themeTint="F2"/>
            <w:sz w:val="24"/>
            <w:szCs w:val="24"/>
            <w:u w:val="none"/>
          </w:rPr>
          <w:t>Alan M. Taylor</w:t>
        </w:r>
      </w:hyperlink>
    </w:p>
    <w:p w14:paraId="1D430F67" w14:textId="53E09A6A" w:rsidR="00694CFF" w:rsidRPr="00281795" w:rsidRDefault="00694CFF" w:rsidP="00694CFF">
      <w:pPr>
        <w:pStyle w:val="ListParagraph"/>
        <w:numPr>
          <w:ilvl w:val="0"/>
          <w:numId w:val="12"/>
        </w:numPr>
        <w:spacing w:after="0" w:line="240" w:lineRule="auto"/>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color w:val="0D0D0D" w:themeColor="text1" w:themeTint="F2"/>
          <w:sz w:val="24"/>
          <w:szCs w:val="24"/>
        </w:rPr>
        <w:t xml:space="preserve">International Trade, Theory and Policy -Krugman, Obstfeld&amp;Melitz </w:t>
      </w:r>
    </w:p>
    <w:p w14:paraId="30B2A2A2" w14:textId="77777777" w:rsidR="00694CFF" w:rsidRPr="00281795" w:rsidRDefault="00694CFF" w:rsidP="00694CFF">
      <w:pPr>
        <w:pStyle w:val="ListParagraph"/>
        <w:numPr>
          <w:ilvl w:val="0"/>
          <w:numId w:val="12"/>
        </w:numPr>
        <w:spacing w:after="0" w:line="240" w:lineRule="auto"/>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color w:val="0D0D0D" w:themeColor="text1" w:themeTint="F2"/>
          <w:sz w:val="24"/>
          <w:szCs w:val="24"/>
        </w:rPr>
        <w:t>International Economics- Cherunilam</w:t>
      </w:r>
    </w:p>
    <w:p w14:paraId="5015EDE1" w14:textId="77777777" w:rsidR="00694CFF" w:rsidRPr="00281795" w:rsidRDefault="00694CFF" w:rsidP="00694CFF">
      <w:pPr>
        <w:pStyle w:val="ListParagraph"/>
        <w:numPr>
          <w:ilvl w:val="0"/>
          <w:numId w:val="12"/>
        </w:numPr>
        <w:spacing w:after="0" w:line="240" w:lineRule="auto"/>
        <w:outlineLvl w:val="1"/>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bCs/>
          <w:color w:val="0D0D0D" w:themeColor="text1" w:themeTint="F2"/>
          <w:sz w:val="24"/>
          <w:szCs w:val="24"/>
        </w:rPr>
        <w:t xml:space="preserve">International Economics </w:t>
      </w:r>
      <w:r w:rsidRPr="00281795">
        <w:rPr>
          <w:rFonts w:asciiTheme="minorHAnsi" w:eastAsia="Times New Roman" w:hAnsiTheme="minorHAnsi" w:cstheme="minorHAnsi"/>
          <w:color w:val="0D0D0D" w:themeColor="text1" w:themeTint="F2"/>
          <w:sz w:val="24"/>
          <w:szCs w:val="24"/>
        </w:rPr>
        <w:t xml:space="preserve"> - Bo Södersten and Geoffrey Reed</w:t>
      </w:r>
    </w:p>
    <w:p w14:paraId="3206CCC8" w14:textId="77777777" w:rsidR="00694CFF" w:rsidRPr="00281795" w:rsidRDefault="00694CFF" w:rsidP="00694CFF">
      <w:pPr>
        <w:pStyle w:val="ListParagraph"/>
        <w:numPr>
          <w:ilvl w:val="0"/>
          <w:numId w:val="12"/>
        </w:numPr>
        <w:spacing w:after="0" w:line="240" w:lineRule="auto"/>
        <w:outlineLvl w:val="1"/>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bCs/>
          <w:color w:val="0D0D0D" w:themeColor="text1" w:themeTint="F2"/>
          <w:sz w:val="24"/>
          <w:szCs w:val="24"/>
        </w:rPr>
        <w:t xml:space="preserve">International Economics </w:t>
      </w:r>
      <w:r w:rsidRPr="00281795">
        <w:rPr>
          <w:rFonts w:asciiTheme="minorHAnsi" w:eastAsia="Times New Roman" w:hAnsiTheme="minorHAnsi" w:cstheme="minorHAnsi"/>
          <w:color w:val="0D0D0D" w:themeColor="text1" w:themeTint="F2"/>
          <w:sz w:val="24"/>
          <w:szCs w:val="24"/>
        </w:rPr>
        <w:t xml:space="preserve"> - Salvatore</w:t>
      </w:r>
    </w:p>
    <w:p w14:paraId="0B33AC1A" w14:textId="49EAE85A" w:rsidR="00694CFF" w:rsidRPr="00281795" w:rsidRDefault="00694CFF" w:rsidP="00694CFF">
      <w:pPr>
        <w:pStyle w:val="ListParagraph"/>
        <w:numPr>
          <w:ilvl w:val="0"/>
          <w:numId w:val="12"/>
        </w:numPr>
        <w:spacing w:after="0" w:line="240" w:lineRule="auto"/>
        <w:outlineLvl w:val="1"/>
        <w:rPr>
          <w:rFonts w:asciiTheme="minorHAnsi" w:eastAsia="Times New Roman" w:hAnsiTheme="minorHAnsi" w:cstheme="minorHAnsi"/>
          <w:color w:val="0D0D0D" w:themeColor="text1" w:themeTint="F2"/>
          <w:sz w:val="24"/>
          <w:szCs w:val="24"/>
        </w:rPr>
      </w:pPr>
      <w:r w:rsidRPr="00281795">
        <w:rPr>
          <w:rFonts w:asciiTheme="minorHAnsi" w:eastAsia="Times New Roman" w:hAnsiTheme="minorHAnsi" w:cstheme="minorHAnsi"/>
          <w:bCs/>
          <w:sz w:val="24"/>
          <w:szCs w:val="24"/>
        </w:rPr>
        <w:lastRenderedPageBreak/>
        <w:t>Principles of Economics - Mankiw (7th edition)</w:t>
      </w:r>
      <w:r w:rsidRPr="00281795">
        <w:rPr>
          <w:rFonts w:asciiTheme="minorHAnsi" w:eastAsia="Times New Roman" w:hAnsiTheme="minorHAnsi" w:cstheme="minorHAnsi"/>
          <w:i/>
          <w:iCs/>
          <w:sz w:val="24"/>
          <w:szCs w:val="24"/>
        </w:rPr>
        <w:t xml:space="preserve"> </w:t>
      </w:r>
    </w:p>
    <w:p w14:paraId="2A4A4AF2" w14:textId="1DCB27A9" w:rsidR="00694CFF" w:rsidRPr="00281795" w:rsidRDefault="00694CFF" w:rsidP="00694CFF">
      <w:pPr>
        <w:spacing w:before="100" w:beforeAutospacing="1" w:after="100" w:afterAutospacing="1" w:line="240" w:lineRule="auto"/>
        <w:outlineLvl w:val="1"/>
        <w:rPr>
          <w:rFonts w:asciiTheme="minorHAnsi" w:eastAsiaTheme="minorHAnsi" w:hAnsiTheme="minorHAnsi" w:cstheme="minorHAnsi"/>
          <w:b/>
          <w:bCs/>
          <w:sz w:val="28"/>
          <w:szCs w:val="28"/>
        </w:rPr>
      </w:pPr>
      <w:r w:rsidRPr="00281795">
        <w:rPr>
          <w:rFonts w:asciiTheme="minorHAnsi" w:eastAsiaTheme="minorHAnsi" w:hAnsiTheme="minorHAnsi" w:cstheme="minorHAnsi"/>
          <w:b/>
          <w:bCs/>
          <w:sz w:val="28"/>
          <w:szCs w:val="28"/>
        </w:rPr>
        <w:t>6. Assessment Scheme</w:t>
      </w:r>
    </w:p>
    <w:tbl>
      <w:tblPr>
        <w:tblStyle w:val="TableGrid"/>
        <w:tblW w:w="0" w:type="auto"/>
        <w:tblInd w:w="0" w:type="dxa"/>
        <w:tblLook w:val="04A0" w:firstRow="1" w:lastRow="0" w:firstColumn="1" w:lastColumn="0" w:noHBand="0" w:noVBand="1"/>
      </w:tblPr>
      <w:tblGrid>
        <w:gridCol w:w="3865"/>
        <w:gridCol w:w="1293"/>
        <w:gridCol w:w="3420"/>
      </w:tblGrid>
      <w:tr w:rsidR="00694CFF" w:rsidRPr="00281795" w14:paraId="6F8CD241" w14:textId="77777777" w:rsidTr="00D64615">
        <w:tc>
          <w:tcPr>
            <w:tcW w:w="3865" w:type="dxa"/>
            <w:tcBorders>
              <w:top w:val="single" w:sz="4" w:space="0" w:color="auto"/>
              <w:left w:val="single" w:sz="4" w:space="0" w:color="auto"/>
              <w:bottom w:val="single" w:sz="4" w:space="0" w:color="auto"/>
              <w:right w:val="single" w:sz="4" w:space="0" w:color="auto"/>
            </w:tcBorders>
            <w:hideMark/>
          </w:tcPr>
          <w:p w14:paraId="7F29EE11" w14:textId="77777777" w:rsidR="00694CFF" w:rsidRPr="00281795" w:rsidRDefault="00694CFF" w:rsidP="00694CFF">
            <w:pPr>
              <w:spacing w:before="120" w:after="12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Component</w:t>
            </w:r>
          </w:p>
        </w:tc>
        <w:tc>
          <w:tcPr>
            <w:tcW w:w="1293" w:type="dxa"/>
            <w:tcBorders>
              <w:top w:val="single" w:sz="4" w:space="0" w:color="auto"/>
              <w:left w:val="single" w:sz="4" w:space="0" w:color="auto"/>
              <w:bottom w:val="single" w:sz="4" w:space="0" w:color="auto"/>
              <w:right w:val="single" w:sz="4" w:space="0" w:color="auto"/>
            </w:tcBorders>
            <w:hideMark/>
          </w:tcPr>
          <w:p w14:paraId="069EFF4F" w14:textId="77777777" w:rsidR="00694CFF" w:rsidRPr="00281795" w:rsidRDefault="00694CFF" w:rsidP="00694CFF">
            <w:pPr>
              <w:spacing w:before="120" w:after="12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Weightage (%)</w:t>
            </w:r>
          </w:p>
        </w:tc>
        <w:tc>
          <w:tcPr>
            <w:tcW w:w="3420" w:type="dxa"/>
            <w:tcBorders>
              <w:top w:val="single" w:sz="4" w:space="0" w:color="auto"/>
              <w:left w:val="single" w:sz="4" w:space="0" w:color="auto"/>
              <w:bottom w:val="single" w:sz="4" w:space="0" w:color="auto"/>
              <w:right w:val="single" w:sz="4" w:space="0" w:color="auto"/>
            </w:tcBorders>
            <w:hideMark/>
          </w:tcPr>
          <w:p w14:paraId="1CB53A5D" w14:textId="77777777" w:rsidR="00694CFF" w:rsidRPr="00281795" w:rsidRDefault="00694CFF" w:rsidP="00694CFF">
            <w:pPr>
              <w:spacing w:before="120" w:after="12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Assessment of Course Leaning Outcome(s)</w:t>
            </w:r>
          </w:p>
        </w:tc>
      </w:tr>
      <w:tr w:rsidR="00694CFF" w:rsidRPr="00281795" w14:paraId="242A6D1B" w14:textId="77777777" w:rsidTr="00D64615">
        <w:tc>
          <w:tcPr>
            <w:tcW w:w="3865" w:type="dxa"/>
            <w:tcBorders>
              <w:top w:val="single" w:sz="4" w:space="0" w:color="auto"/>
              <w:left w:val="single" w:sz="4" w:space="0" w:color="auto"/>
              <w:bottom w:val="single" w:sz="4" w:space="0" w:color="auto"/>
              <w:right w:val="single" w:sz="4" w:space="0" w:color="auto"/>
            </w:tcBorders>
          </w:tcPr>
          <w:p w14:paraId="0D90693F" w14:textId="4549912F" w:rsidR="00694CFF" w:rsidRPr="00281795" w:rsidRDefault="00694CFF" w:rsidP="00281795">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Quiz</w:t>
            </w:r>
          </w:p>
        </w:tc>
        <w:tc>
          <w:tcPr>
            <w:tcW w:w="1293" w:type="dxa"/>
            <w:tcBorders>
              <w:top w:val="single" w:sz="4" w:space="0" w:color="auto"/>
              <w:left w:val="single" w:sz="4" w:space="0" w:color="auto"/>
              <w:bottom w:val="single" w:sz="4" w:space="0" w:color="auto"/>
              <w:right w:val="single" w:sz="4" w:space="0" w:color="auto"/>
            </w:tcBorders>
          </w:tcPr>
          <w:p w14:paraId="78223C3F" w14:textId="612E0018" w:rsidR="00694CFF" w:rsidRPr="00281795" w:rsidRDefault="001D4254"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15</w:t>
            </w:r>
          </w:p>
        </w:tc>
        <w:tc>
          <w:tcPr>
            <w:tcW w:w="3420" w:type="dxa"/>
            <w:tcBorders>
              <w:top w:val="single" w:sz="4" w:space="0" w:color="auto"/>
              <w:left w:val="single" w:sz="4" w:space="0" w:color="auto"/>
              <w:bottom w:val="single" w:sz="4" w:space="0" w:color="auto"/>
              <w:right w:val="single" w:sz="4" w:space="0" w:color="auto"/>
            </w:tcBorders>
          </w:tcPr>
          <w:p w14:paraId="546E3D17" w14:textId="3CC684B1"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CLO 1</w:t>
            </w:r>
          </w:p>
        </w:tc>
      </w:tr>
      <w:tr w:rsidR="00694CFF" w:rsidRPr="00281795" w14:paraId="5F8A3EAA" w14:textId="77777777" w:rsidTr="00D64615">
        <w:tc>
          <w:tcPr>
            <w:tcW w:w="3865" w:type="dxa"/>
            <w:tcBorders>
              <w:top w:val="single" w:sz="4" w:space="0" w:color="auto"/>
              <w:left w:val="single" w:sz="4" w:space="0" w:color="auto"/>
              <w:bottom w:val="single" w:sz="4" w:space="0" w:color="auto"/>
              <w:right w:val="single" w:sz="4" w:space="0" w:color="auto"/>
            </w:tcBorders>
          </w:tcPr>
          <w:p w14:paraId="0AA85ECF"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Mid Term</w:t>
            </w:r>
          </w:p>
        </w:tc>
        <w:tc>
          <w:tcPr>
            <w:tcW w:w="1293" w:type="dxa"/>
            <w:tcBorders>
              <w:top w:val="single" w:sz="4" w:space="0" w:color="auto"/>
              <w:left w:val="single" w:sz="4" w:space="0" w:color="auto"/>
              <w:bottom w:val="single" w:sz="4" w:space="0" w:color="auto"/>
              <w:right w:val="single" w:sz="4" w:space="0" w:color="auto"/>
            </w:tcBorders>
            <w:hideMark/>
          </w:tcPr>
          <w:p w14:paraId="7849CEF0"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25%</w:t>
            </w:r>
          </w:p>
        </w:tc>
        <w:tc>
          <w:tcPr>
            <w:tcW w:w="3420" w:type="dxa"/>
            <w:tcBorders>
              <w:top w:val="single" w:sz="4" w:space="0" w:color="auto"/>
              <w:left w:val="single" w:sz="4" w:space="0" w:color="auto"/>
              <w:bottom w:val="single" w:sz="4" w:space="0" w:color="auto"/>
              <w:right w:val="single" w:sz="4" w:space="0" w:color="auto"/>
            </w:tcBorders>
            <w:hideMark/>
          </w:tcPr>
          <w:p w14:paraId="4294BFAE" w14:textId="12792BB2"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 xml:space="preserve">CLO 2, CLO 3 </w:t>
            </w:r>
          </w:p>
        </w:tc>
      </w:tr>
      <w:tr w:rsidR="00694CFF" w:rsidRPr="00281795" w14:paraId="04D1B6B6" w14:textId="77777777" w:rsidTr="00D64615">
        <w:tc>
          <w:tcPr>
            <w:tcW w:w="3865" w:type="dxa"/>
            <w:tcBorders>
              <w:top w:val="single" w:sz="4" w:space="0" w:color="auto"/>
              <w:left w:val="single" w:sz="4" w:space="0" w:color="auto"/>
              <w:bottom w:val="single" w:sz="4" w:space="0" w:color="auto"/>
              <w:right w:val="single" w:sz="4" w:space="0" w:color="auto"/>
            </w:tcBorders>
            <w:hideMark/>
          </w:tcPr>
          <w:p w14:paraId="5592F266"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 xml:space="preserve">End-term </w:t>
            </w:r>
          </w:p>
        </w:tc>
        <w:tc>
          <w:tcPr>
            <w:tcW w:w="1293" w:type="dxa"/>
            <w:tcBorders>
              <w:top w:val="single" w:sz="4" w:space="0" w:color="auto"/>
              <w:left w:val="single" w:sz="4" w:space="0" w:color="auto"/>
              <w:bottom w:val="single" w:sz="4" w:space="0" w:color="auto"/>
              <w:right w:val="single" w:sz="4" w:space="0" w:color="auto"/>
            </w:tcBorders>
            <w:hideMark/>
          </w:tcPr>
          <w:p w14:paraId="016A0973"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40%</w:t>
            </w:r>
          </w:p>
        </w:tc>
        <w:tc>
          <w:tcPr>
            <w:tcW w:w="3420" w:type="dxa"/>
            <w:tcBorders>
              <w:top w:val="single" w:sz="4" w:space="0" w:color="auto"/>
              <w:left w:val="single" w:sz="4" w:space="0" w:color="auto"/>
              <w:bottom w:val="single" w:sz="4" w:space="0" w:color="auto"/>
              <w:right w:val="single" w:sz="4" w:space="0" w:color="auto"/>
            </w:tcBorders>
            <w:hideMark/>
          </w:tcPr>
          <w:p w14:paraId="5BF944D0" w14:textId="440C934E"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 xml:space="preserve">CLO </w:t>
            </w:r>
            <w:r w:rsidR="001D4254" w:rsidRPr="00281795">
              <w:rPr>
                <w:rFonts w:asciiTheme="minorHAnsi" w:eastAsiaTheme="minorHAnsi" w:hAnsiTheme="minorHAnsi" w:cstheme="minorHAnsi"/>
                <w:sz w:val="24"/>
                <w:szCs w:val="24"/>
              </w:rPr>
              <w:t>3</w:t>
            </w:r>
            <w:r w:rsidRPr="00281795">
              <w:rPr>
                <w:rFonts w:asciiTheme="minorHAnsi" w:eastAsiaTheme="minorHAnsi" w:hAnsiTheme="minorHAnsi" w:cstheme="minorHAnsi"/>
                <w:sz w:val="24"/>
                <w:szCs w:val="24"/>
              </w:rPr>
              <w:t xml:space="preserve">, CLO </w:t>
            </w:r>
            <w:r w:rsidR="001D4254" w:rsidRPr="00281795">
              <w:rPr>
                <w:rFonts w:asciiTheme="minorHAnsi" w:eastAsiaTheme="minorHAnsi" w:hAnsiTheme="minorHAnsi" w:cstheme="minorHAnsi"/>
                <w:sz w:val="24"/>
                <w:szCs w:val="24"/>
              </w:rPr>
              <w:t>4</w:t>
            </w:r>
            <w:r w:rsidRPr="00281795">
              <w:rPr>
                <w:rFonts w:asciiTheme="minorHAnsi" w:eastAsiaTheme="minorHAnsi" w:hAnsiTheme="minorHAnsi" w:cstheme="minorHAnsi"/>
                <w:sz w:val="24"/>
                <w:szCs w:val="24"/>
              </w:rPr>
              <w:t xml:space="preserve">  and CLO </w:t>
            </w:r>
            <w:r w:rsidR="001D4254" w:rsidRPr="00281795">
              <w:rPr>
                <w:rFonts w:asciiTheme="minorHAnsi" w:eastAsiaTheme="minorHAnsi" w:hAnsiTheme="minorHAnsi" w:cstheme="minorHAnsi"/>
                <w:sz w:val="24"/>
                <w:szCs w:val="24"/>
              </w:rPr>
              <w:t>5</w:t>
            </w:r>
          </w:p>
        </w:tc>
      </w:tr>
      <w:tr w:rsidR="00694CFF" w:rsidRPr="00281795" w14:paraId="03888246" w14:textId="77777777" w:rsidTr="00D64615">
        <w:tc>
          <w:tcPr>
            <w:tcW w:w="3865" w:type="dxa"/>
            <w:tcBorders>
              <w:top w:val="single" w:sz="4" w:space="0" w:color="auto"/>
              <w:left w:val="single" w:sz="4" w:space="0" w:color="auto"/>
              <w:bottom w:val="single" w:sz="4" w:space="0" w:color="auto"/>
              <w:right w:val="single" w:sz="4" w:space="0" w:color="auto"/>
            </w:tcBorders>
          </w:tcPr>
          <w:p w14:paraId="7C5B0635"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Assignment</w:t>
            </w:r>
          </w:p>
        </w:tc>
        <w:tc>
          <w:tcPr>
            <w:tcW w:w="1293" w:type="dxa"/>
            <w:tcBorders>
              <w:top w:val="single" w:sz="4" w:space="0" w:color="auto"/>
              <w:left w:val="single" w:sz="4" w:space="0" w:color="auto"/>
              <w:bottom w:val="single" w:sz="4" w:space="0" w:color="auto"/>
              <w:right w:val="single" w:sz="4" w:space="0" w:color="auto"/>
            </w:tcBorders>
          </w:tcPr>
          <w:p w14:paraId="4B0A11E5"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10%</w:t>
            </w:r>
          </w:p>
        </w:tc>
        <w:tc>
          <w:tcPr>
            <w:tcW w:w="3420" w:type="dxa"/>
            <w:tcBorders>
              <w:top w:val="single" w:sz="4" w:space="0" w:color="auto"/>
              <w:left w:val="single" w:sz="4" w:space="0" w:color="auto"/>
              <w:bottom w:val="single" w:sz="4" w:space="0" w:color="auto"/>
              <w:right w:val="single" w:sz="4" w:space="0" w:color="auto"/>
            </w:tcBorders>
          </w:tcPr>
          <w:p w14:paraId="5C5D54BB" w14:textId="68BF83D1"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 xml:space="preserve">CLO </w:t>
            </w:r>
            <w:r w:rsidR="001D4254" w:rsidRPr="00281795">
              <w:rPr>
                <w:rFonts w:asciiTheme="minorHAnsi" w:eastAsiaTheme="minorHAnsi" w:hAnsiTheme="minorHAnsi" w:cstheme="minorHAnsi"/>
                <w:sz w:val="24"/>
                <w:szCs w:val="24"/>
              </w:rPr>
              <w:t>4</w:t>
            </w:r>
            <w:r w:rsidRPr="00281795">
              <w:rPr>
                <w:rFonts w:asciiTheme="minorHAnsi" w:eastAsiaTheme="minorHAnsi" w:hAnsiTheme="minorHAnsi" w:cstheme="minorHAnsi"/>
                <w:sz w:val="24"/>
                <w:szCs w:val="24"/>
              </w:rPr>
              <w:t xml:space="preserve">  and CLO </w:t>
            </w:r>
            <w:r w:rsidR="001D4254" w:rsidRPr="00281795">
              <w:rPr>
                <w:rFonts w:asciiTheme="minorHAnsi" w:eastAsiaTheme="minorHAnsi" w:hAnsiTheme="minorHAnsi" w:cstheme="minorHAnsi"/>
                <w:sz w:val="24"/>
                <w:szCs w:val="24"/>
              </w:rPr>
              <w:t>5</w:t>
            </w:r>
          </w:p>
        </w:tc>
      </w:tr>
      <w:tr w:rsidR="00694CFF" w:rsidRPr="00281795" w14:paraId="5848D49A" w14:textId="77777777" w:rsidTr="00D64615">
        <w:tc>
          <w:tcPr>
            <w:tcW w:w="3865" w:type="dxa"/>
            <w:tcBorders>
              <w:top w:val="single" w:sz="4" w:space="0" w:color="auto"/>
              <w:left w:val="single" w:sz="4" w:space="0" w:color="auto"/>
              <w:bottom w:val="single" w:sz="4" w:space="0" w:color="auto"/>
              <w:right w:val="single" w:sz="4" w:space="0" w:color="auto"/>
            </w:tcBorders>
          </w:tcPr>
          <w:p w14:paraId="26FA5FF8"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Classroom Participation</w:t>
            </w:r>
          </w:p>
        </w:tc>
        <w:tc>
          <w:tcPr>
            <w:tcW w:w="1293" w:type="dxa"/>
            <w:tcBorders>
              <w:top w:val="single" w:sz="4" w:space="0" w:color="auto"/>
              <w:left w:val="single" w:sz="4" w:space="0" w:color="auto"/>
              <w:bottom w:val="single" w:sz="4" w:space="0" w:color="auto"/>
              <w:right w:val="single" w:sz="4" w:space="0" w:color="auto"/>
            </w:tcBorders>
          </w:tcPr>
          <w:p w14:paraId="6E406AD5"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10%</w:t>
            </w:r>
          </w:p>
        </w:tc>
        <w:tc>
          <w:tcPr>
            <w:tcW w:w="3420" w:type="dxa"/>
            <w:tcBorders>
              <w:top w:val="single" w:sz="4" w:space="0" w:color="auto"/>
              <w:left w:val="single" w:sz="4" w:space="0" w:color="auto"/>
              <w:bottom w:val="single" w:sz="4" w:space="0" w:color="auto"/>
              <w:right w:val="single" w:sz="4" w:space="0" w:color="auto"/>
            </w:tcBorders>
          </w:tcPr>
          <w:p w14:paraId="384F60FE" w14:textId="77777777" w:rsidR="00694CFF" w:rsidRPr="00281795" w:rsidRDefault="00694CFF" w:rsidP="00694CFF">
            <w:pPr>
              <w:spacing w:before="120" w:after="120" w:line="240" w:lineRule="auto"/>
              <w:rPr>
                <w:rFonts w:asciiTheme="minorHAnsi" w:eastAsiaTheme="minorHAnsi" w:hAnsiTheme="minorHAnsi" w:cstheme="minorHAnsi"/>
                <w:sz w:val="24"/>
                <w:szCs w:val="24"/>
              </w:rPr>
            </w:pPr>
          </w:p>
        </w:tc>
      </w:tr>
    </w:tbl>
    <w:p w14:paraId="7D10FA19" w14:textId="77777777" w:rsidR="00694CFF" w:rsidRPr="00281795" w:rsidRDefault="00694CFF" w:rsidP="00694CFF">
      <w:pPr>
        <w:spacing w:before="120" w:after="120" w:line="259" w:lineRule="auto"/>
        <w:rPr>
          <w:rFonts w:asciiTheme="minorHAnsi" w:eastAsiaTheme="minorHAnsi" w:hAnsiTheme="minorHAnsi" w:cstheme="minorHAnsi"/>
          <w:sz w:val="24"/>
          <w:szCs w:val="24"/>
        </w:rPr>
      </w:pPr>
    </w:p>
    <w:p w14:paraId="0F578F57" w14:textId="77777777" w:rsidR="00694CFF" w:rsidRPr="00281795" w:rsidRDefault="00694CFF" w:rsidP="00694CFF">
      <w:pPr>
        <w:spacing w:before="120" w:after="120" w:line="259" w:lineRule="auto"/>
        <w:rPr>
          <w:rFonts w:asciiTheme="minorHAnsi" w:eastAsiaTheme="minorHAnsi" w:hAnsiTheme="minorHAnsi" w:cstheme="minorHAnsi"/>
          <w:b/>
          <w:bCs/>
          <w:sz w:val="28"/>
          <w:szCs w:val="28"/>
        </w:rPr>
      </w:pPr>
      <w:r w:rsidRPr="00281795">
        <w:rPr>
          <w:rFonts w:asciiTheme="minorHAnsi" w:eastAsiaTheme="minorHAnsi" w:hAnsiTheme="minorHAnsi" w:cstheme="minorHAnsi"/>
          <w:b/>
          <w:bCs/>
          <w:sz w:val="28"/>
          <w:szCs w:val="28"/>
        </w:rPr>
        <w:t>7. Academic Discipline and Integrity</w:t>
      </w:r>
    </w:p>
    <w:p w14:paraId="2D22B2A1" w14:textId="77777777" w:rsidR="00694CFF" w:rsidRPr="00281795" w:rsidRDefault="00694CFF" w:rsidP="00694CFF">
      <w:pPr>
        <w:numPr>
          <w:ilvl w:val="0"/>
          <w:numId w:val="7"/>
        </w:numPr>
        <w:spacing w:after="0" w:line="259" w:lineRule="auto"/>
        <w:contextualSpacing/>
        <w:rPr>
          <w:rFonts w:asciiTheme="minorHAnsi" w:eastAsiaTheme="minorHAnsi" w:hAnsiTheme="minorHAnsi" w:cstheme="minorHAnsi"/>
          <w:sz w:val="24"/>
          <w:szCs w:val="24"/>
        </w:rPr>
      </w:pPr>
      <w:r w:rsidRPr="00281795">
        <w:rPr>
          <w:rFonts w:asciiTheme="minorHAnsi" w:eastAsiaTheme="minorHAnsi" w:hAnsiTheme="minorHAnsi" w:cstheme="minorHAnsi"/>
        </w:rPr>
        <w:t>Students are expected to come to class on time.</w:t>
      </w:r>
    </w:p>
    <w:p w14:paraId="272BA2E8" w14:textId="77777777" w:rsidR="00694CFF" w:rsidRPr="00281795" w:rsidRDefault="00694CFF" w:rsidP="00694CFF">
      <w:pPr>
        <w:numPr>
          <w:ilvl w:val="0"/>
          <w:numId w:val="7"/>
        </w:numPr>
        <w:spacing w:after="0" w:line="259" w:lineRule="auto"/>
        <w:contextualSpacing/>
        <w:rPr>
          <w:rFonts w:asciiTheme="minorHAnsi" w:eastAsiaTheme="minorHAnsi" w:hAnsiTheme="minorHAnsi" w:cstheme="minorHAnsi"/>
          <w:sz w:val="24"/>
          <w:szCs w:val="24"/>
        </w:rPr>
      </w:pPr>
      <w:r w:rsidRPr="00281795">
        <w:rPr>
          <w:rFonts w:asciiTheme="minorHAnsi" w:eastAsiaTheme="minorHAnsi" w:hAnsiTheme="minorHAnsi" w:cstheme="minorHAnsi"/>
        </w:rPr>
        <w:t>Studnets are expected to come to the class prepared after doing the necessaary preparatory studies</w:t>
      </w:r>
    </w:p>
    <w:p w14:paraId="50155EA5" w14:textId="77777777" w:rsidR="00694CFF" w:rsidRPr="00281795" w:rsidRDefault="00694CFF" w:rsidP="00694CFF">
      <w:pPr>
        <w:numPr>
          <w:ilvl w:val="0"/>
          <w:numId w:val="7"/>
        </w:numPr>
        <w:spacing w:after="0" w:line="259" w:lineRule="auto"/>
        <w:contextualSpacing/>
        <w:rPr>
          <w:rFonts w:asciiTheme="minorHAnsi" w:eastAsiaTheme="minorHAnsi" w:hAnsiTheme="minorHAnsi" w:cstheme="minorHAnsi"/>
          <w:sz w:val="24"/>
          <w:szCs w:val="24"/>
        </w:rPr>
      </w:pPr>
      <w:r w:rsidRPr="00281795">
        <w:rPr>
          <w:rFonts w:asciiTheme="minorHAnsi" w:eastAsiaTheme="minorHAnsi" w:hAnsiTheme="minorHAnsi" w:cstheme="minorHAnsi"/>
        </w:rPr>
        <w:t>Late coming will award no attendance and sometimes barring from the class, if the reason for coming late is found not satisfactory.</w:t>
      </w:r>
    </w:p>
    <w:p w14:paraId="5EDCBAE7" w14:textId="77777777" w:rsidR="00694CFF" w:rsidRPr="00281795" w:rsidRDefault="00694CFF" w:rsidP="00694CFF">
      <w:pPr>
        <w:numPr>
          <w:ilvl w:val="0"/>
          <w:numId w:val="7"/>
        </w:numPr>
        <w:spacing w:after="0" w:line="259" w:lineRule="auto"/>
        <w:contextualSpacing/>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 xml:space="preserve">Utmost care will be taken to </w:t>
      </w:r>
      <w:r w:rsidRPr="00281795">
        <w:rPr>
          <w:rFonts w:asciiTheme="minorHAnsi" w:eastAsiaTheme="minorHAnsi" w:hAnsiTheme="minorHAnsi" w:cstheme="minorHAnsi"/>
          <w:i/>
          <w:iCs/>
          <w:sz w:val="24"/>
          <w:szCs w:val="24"/>
        </w:rPr>
        <w:t xml:space="preserve">maintain </w:t>
      </w:r>
      <w:r w:rsidRPr="00281795">
        <w:rPr>
          <w:rFonts w:asciiTheme="minorHAnsi" w:eastAsiaTheme="minorHAnsi" w:hAnsiTheme="minorHAnsi" w:cstheme="minorHAnsi"/>
          <w:sz w:val="24"/>
          <w:szCs w:val="24"/>
        </w:rPr>
        <w:t xml:space="preserve">class decorum, </w:t>
      </w:r>
      <w:r w:rsidRPr="00281795">
        <w:rPr>
          <w:rFonts w:asciiTheme="minorHAnsi" w:eastAsiaTheme="minorHAnsi" w:hAnsiTheme="minorHAnsi" w:cstheme="minorHAnsi"/>
          <w:i/>
          <w:iCs/>
          <w:sz w:val="24"/>
          <w:szCs w:val="24"/>
        </w:rPr>
        <w:t>follow</w:t>
      </w:r>
      <w:r w:rsidRPr="00281795">
        <w:rPr>
          <w:rFonts w:asciiTheme="minorHAnsi" w:eastAsiaTheme="minorHAnsi" w:hAnsiTheme="minorHAnsi" w:cstheme="minorHAnsi"/>
          <w:sz w:val="24"/>
          <w:szCs w:val="24"/>
        </w:rPr>
        <w:t xml:space="preserve"> the exact evaluation norms, </w:t>
      </w:r>
      <w:r w:rsidRPr="00281795">
        <w:rPr>
          <w:rFonts w:asciiTheme="minorHAnsi" w:eastAsiaTheme="minorHAnsi" w:hAnsiTheme="minorHAnsi" w:cstheme="minorHAnsi"/>
          <w:i/>
          <w:iCs/>
          <w:sz w:val="24"/>
          <w:szCs w:val="24"/>
        </w:rPr>
        <w:t xml:space="preserve">conduct </w:t>
      </w:r>
      <w:r w:rsidRPr="00281795">
        <w:rPr>
          <w:rFonts w:asciiTheme="minorHAnsi" w:eastAsiaTheme="minorHAnsi" w:hAnsiTheme="minorHAnsi" w:cstheme="minorHAnsi"/>
          <w:sz w:val="24"/>
          <w:szCs w:val="24"/>
        </w:rPr>
        <w:t>fair examinations, fair and transparent</w:t>
      </w:r>
      <w:r w:rsidRPr="00281795">
        <w:rPr>
          <w:rFonts w:asciiTheme="minorHAnsi" w:eastAsiaTheme="minorHAnsi" w:hAnsiTheme="minorHAnsi" w:cstheme="minorHAnsi"/>
          <w:i/>
          <w:iCs/>
          <w:sz w:val="24"/>
          <w:szCs w:val="24"/>
        </w:rPr>
        <w:t xml:space="preserve"> </w:t>
      </w:r>
      <w:r w:rsidRPr="00281795">
        <w:rPr>
          <w:rFonts w:asciiTheme="minorHAnsi" w:eastAsiaTheme="minorHAnsi" w:hAnsiTheme="minorHAnsi" w:cstheme="minorHAnsi"/>
          <w:sz w:val="24"/>
          <w:szCs w:val="24"/>
        </w:rPr>
        <w:t xml:space="preserve">evaluation of examination papers, etc. </w:t>
      </w:r>
    </w:p>
    <w:p w14:paraId="54FB1D63" w14:textId="77777777" w:rsidR="00694CFF" w:rsidRPr="00281795" w:rsidRDefault="00694CFF" w:rsidP="00694CFF">
      <w:pPr>
        <w:spacing w:after="0" w:line="259" w:lineRule="auto"/>
        <w:rPr>
          <w:rFonts w:asciiTheme="minorHAnsi" w:eastAsiaTheme="minorHAnsi" w:hAnsiTheme="minorHAnsi" w:cstheme="minorHAnsi"/>
          <w:sz w:val="24"/>
          <w:szCs w:val="24"/>
        </w:rPr>
      </w:pPr>
    </w:p>
    <w:p w14:paraId="40A34744" w14:textId="77777777" w:rsidR="00694CFF" w:rsidRPr="00281795" w:rsidRDefault="00694CFF" w:rsidP="00694CFF">
      <w:pPr>
        <w:spacing w:after="0" w:line="259" w:lineRule="auto"/>
        <w:rPr>
          <w:rFonts w:asciiTheme="minorHAnsi" w:eastAsiaTheme="minorHAnsi" w:hAnsiTheme="minorHAnsi" w:cstheme="minorHAnsi"/>
          <w:b/>
          <w:bCs/>
          <w:sz w:val="28"/>
          <w:szCs w:val="28"/>
        </w:rPr>
      </w:pPr>
      <w:r w:rsidRPr="00281795">
        <w:rPr>
          <w:rFonts w:asciiTheme="minorHAnsi" w:eastAsiaTheme="minorHAnsi" w:hAnsiTheme="minorHAnsi" w:cstheme="minorHAnsi"/>
          <w:b/>
          <w:bCs/>
          <w:sz w:val="28"/>
          <w:szCs w:val="28"/>
        </w:rPr>
        <w:t>8. Mapping Course Leaning Outcomes (CLO) with the Program Learning Goals (PLG)</w:t>
      </w:r>
    </w:p>
    <w:p w14:paraId="52F1CF8C" w14:textId="77777777" w:rsidR="00694CFF" w:rsidRPr="00281795" w:rsidRDefault="00694CFF" w:rsidP="00694CFF">
      <w:pPr>
        <w:spacing w:after="0" w:line="259" w:lineRule="auto"/>
        <w:rPr>
          <w:rFonts w:asciiTheme="minorHAnsi" w:eastAsiaTheme="minorHAnsi" w:hAnsiTheme="minorHAnsi" w:cstheme="minorHAnsi"/>
          <w:b/>
          <w:bCs/>
          <w:sz w:val="28"/>
          <w:szCs w:val="28"/>
        </w:rPr>
      </w:pPr>
    </w:p>
    <w:tbl>
      <w:tblPr>
        <w:tblStyle w:val="TableGrid"/>
        <w:tblW w:w="0" w:type="auto"/>
        <w:tblInd w:w="0" w:type="dxa"/>
        <w:tblLook w:val="04A0" w:firstRow="1" w:lastRow="0" w:firstColumn="1" w:lastColumn="0" w:noHBand="0" w:noVBand="1"/>
      </w:tblPr>
      <w:tblGrid>
        <w:gridCol w:w="996"/>
        <w:gridCol w:w="2149"/>
        <w:gridCol w:w="3461"/>
        <w:gridCol w:w="859"/>
        <w:gridCol w:w="990"/>
        <w:gridCol w:w="21"/>
      </w:tblGrid>
      <w:tr w:rsidR="00694CFF" w:rsidRPr="00281795" w14:paraId="0F95D22D" w14:textId="77777777" w:rsidTr="00D64615">
        <w:tc>
          <w:tcPr>
            <w:tcW w:w="996" w:type="dxa"/>
            <w:vMerge w:val="restart"/>
            <w:tcBorders>
              <w:top w:val="single" w:sz="4" w:space="0" w:color="auto"/>
              <w:left w:val="single" w:sz="4" w:space="0" w:color="auto"/>
              <w:bottom w:val="single" w:sz="4" w:space="0" w:color="auto"/>
              <w:right w:val="single" w:sz="4" w:space="0" w:color="auto"/>
            </w:tcBorders>
            <w:hideMark/>
          </w:tcPr>
          <w:p w14:paraId="21B41184" w14:textId="77777777" w:rsidR="00694CFF" w:rsidRPr="00281795" w:rsidRDefault="00694CFF" w:rsidP="00694CFF">
            <w:pPr>
              <w:spacing w:after="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PLG#</w:t>
            </w:r>
          </w:p>
        </w:tc>
        <w:tc>
          <w:tcPr>
            <w:tcW w:w="2149" w:type="dxa"/>
            <w:vMerge w:val="restart"/>
            <w:tcBorders>
              <w:top w:val="single" w:sz="4" w:space="0" w:color="auto"/>
              <w:left w:val="single" w:sz="4" w:space="0" w:color="auto"/>
              <w:bottom w:val="single" w:sz="4" w:space="0" w:color="auto"/>
              <w:right w:val="single" w:sz="4" w:space="0" w:color="auto"/>
            </w:tcBorders>
            <w:hideMark/>
          </w:tcPr>
          <w:p w14:paraId="1410BEC3" w14:textId="77777777" w:rsidR="00694CFF" w:rsidRPr="00281795" w:rsidRDefault="00694CFF" w:rsidP="00694CFF">
            <w:pPr>
              <w:spacing w:after="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Program Learning Goals</w:t>
            </w:r>
          </w:p>
        </w:tc>
        <w:tc>
          <w:tcPr>
            <w:tcW w:w="3461" w:type="dxa"/>
            <w:vMerge w:val="restart"/>
            <w:tcBorders>
              <w:top w:val="single" w:sz="4" w:space="0" w:color="auto"/>
              <w:left w:val="single" w:sz="4" w:space="0" w:color="auto"/>
              <w:bottom w:val="single" w:sz="4" w:space="0" w:color="auto"/>
              <w:right w:val="single" w:sz="4" w:space="0" w:color="auto"/>
            </w:tcBorders>
            <w:hideMark/>
          </w:tcPr>
          <w:p w14:paraId="6172EF18" w14:textId="77777777" w:rsidR="00694CFF" w:rsidRPr="00281795" w:rsidRDefault="00694CFF" w:rsidP="00694CFF">
            <w:pPr>
              <w:spacing w:after="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Trait</w:t>
            </w:r>
          </w:p>
        </w:tc>
        <w:tc>
          <w:tcPr>
            <w:tcW w:w="1870" w:type="dxa"/>
            <w:gridSpan w:val="3"/>
            <w:tcBorders>
              <w:top w:val="single" w:sz="4" w:space="0" w:color="auto"/>
              <w:left w:val="single" w:sz="4" w:space="0" w:color="auto"/>
              <w:bottom w:val="single" w:sz="4" w:space="0" w:color="auto"/>
              <w:right w:val="single" w:sz="4" w:space="0" w:color="auto"/>
            </w:tcBorders>
            <w:hideMark/>
          </w:tcPr>
          <w:p w14:paraId="114B44A9" w14:textId="77777777" w:rsidR="00694CFF" w:rsidRPr="00281795" w:rsidRDefault="00694CFF" w:rsidP="00694CFF">
            <w:pPr>
              <w:spacing w:after="0" w:line="240" w:lineRule="auto"/>
              <w:jc w:val="center"/>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Addressed by Course</w:t>
            </w:r>
          </w:p>
        </w:tc>
      </w:tr>
      <w:tr w:rsidR="00694CFF" w:rsidRPr="00281795" w14:paraId="67C8E47E" w14:textId="77777777" w:rsidTr="00D64615">
        <w:trPr>
          <w:gridAfter w:val="1"/>
          <w:wAfter w:w="21"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ACC678" w14:textId="77777777" w:rsidR="00694CFF" w:rsidRPr="00281795" w:rsidRDefault="00694CFF" w:rsidP="00694CFF">
            <w:pPr>
              <w:spacing w:after="0" w:line="240" w:lineRule="auto"/>
              <w:rPr>
                <w:rFonts w:asciiTheme="minorHAnsi" w:eastAsiaTheme="minorHAnsi" w:hAnsiTheme="minorHAnsi" w:cstheme="minorHAnsi"/>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468CF5" w14:textId="77777777" w:rsidR="00694CFF" w:rsidRPr="00281795" w:rsidRDefault="00694CFF" w:rsidP="00694CFF">
            <w:pPr>
              <w:spacing w:after="0" w:line="240" w:lineRule="auto"/>
              <w:rPr>
                <w:rFonts w:asciiTheme="minorHAnsi" w:eastAsiaTheme="minorHAnsi" w:hAnsiTheme="minorHAnsi" w:cstheme="minorHAnsi"/>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9A8905" w14:textId="77777777" w:rsidR="00694CFF" w:rsidRPr="00281795" w:rsidRDefault="00694CFF" w:rsidP="00694CFF">
            <w:pPr>
              <w:spacing w:after="0" w:line="240" w:lineRule="auto"/>
              <w:rPr>
                <w:rFonts w:asciiTheme="minorHAnsi" w:eastAsiaTheme="minorHAnsi" w:hAnsiTheme="minorHAnsi" w:cstheme="minorHAnsi"/>
                <w:b/>
                <w:bCs/>
                <w:sz w:val="24"/>
                <w:szCs w:val="24"/>
              </w:rPr>
            </w:pPr>
          </w:p>
        </w:tc>
        <w:tc>
          <w:tcPr>
            <w:tcW w:w="859" w:type="dxa"/>
            <w:tcBorders>
              <w:top w:val="single" w:sz="4" w:space="0" w:color="auto"/>
              <w:left w:val="single" w:sz="4" w:space="0" w:color="auto"/>
              <w:bottom w:val="single" w:sz="4" w:space="0" w:color="auto"/>
              <w:right w:val="single" w:sz="4" w:space="0" w:color="auto"/>
            </w:tcBorders>
            <w:hideMark/>
          </w:tcPr>
          <w:p w14:paraId="58875284" w14:textId="77777777" w:rsidR="00694CFF" w:rsidRPr="00281795" w:rsidRDefault="00694CFF" w:rsidP="00694CFF">
            <w:pPr>
              <w:spacing w:after="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Yes</w:t>
            </w:r>
          </w:p>
        </w:tc>
        <w:tc>
          <w:tcPr>
            <w:tcW w:w="990" w:type="dxa"/>
            <w:tcBorders>
              <w:top w:val="single" w:sz="4" w:space="0" w:color="auto"/>
              <w:left w:val="single" w:sz="4" w:space="0" w:color="auto"/>
              <w:bottom w:val="single" w:sz="4" w:space="0" w:color="auto"/>
              <w:right w:val="single" w:sz="4" w:space="0" w:color="auto"/>
            </w:tcBorders>
            <w:hideMark/>
          </w:tcPr>
          <w:p w14:paraId="5A7579A7" w14:textId="77777777" w:rsidR="00694CFF" w:rsidRPr="00281795" w:rsidRDefault="00694CFF" w:rsidP="00694CFF">
            <w:pPr>
              <w:spacing w:after="0" w:line="240" w:lineRule="auto"/>
              <w:rPr>
                <w:rFonts w:asciiTheme="minorHAnsi" w:eastAsiaTheme="minorHAnsi" w:hAnsiTheme="minorHAnsi" w:cstheme="minorHAnsi"/>
                <w:b/>
                <w:bCs/>
                <w:sz w:val="24"/>
                <w:szCs w:val="24"/>
              </w:rPr>
            </w:pPr>
            <w:r w:rsidRPr="00281795">
              <w:rPr>
                <w:rFonts w:asciiTheme="minorHAnsi" w:eastAsiaTheme="minorHAnsi" w:hAnsiTheme="minorHAnsi" w:cstheme="minorHAnsi"/>
                <w:b/>
                <w:bCs/>
                <w:sz w:val="24"/>
                <w:szCs w:val="24"/>
              </w:rPr>
              <w:t>No</w:t>
            </w:r>
          </w:p>
        </w:tc>
      </w:tr>
      <w:tr w:rsidR="00694CFF" w:rsidRPr="00281795" w14:paraId="0E91A76F"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20F29409"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PLG 1</w:t>
            </w:r>
          </w:p>
        </w:tc>
        <w:tc>
          <w:tcPr>
            <w:tcW w:w="2149" w:type="dxa"/>
            <w:tcBorders>
              <w:top w:val="single" w:sz="4" w:space="0" w:color="auto"/>
              <w:left w:val="single" w:sz="4" w:space="0" w:color="auto"/>
              <w:bottom w:val="single" w:sz="4" w:space="0" w:color="auto"/>
              <w:right w:val="single" w:sz="4" w:space="0" w:color="auto"/>
            </w:tcBorders>
            <w:hideMark/>
          </w:tcPr>
          <w:p w14:paraId="1525E414" w14:textId="77777777" w:rsidR="00694CFF" w:rsidRPr="00281795" w:rsidRDefault="00694CFF" w:rsidP="00694CFF">
            <w:pPr>
              <w:autoSpaceDE w:val="0"/>
              <w:autoSpaceDN w:val="0"/>
              <w:adjustRightInd w:val="0"/>
              <w:spacing w:after="0" w:line="240" w:lineRule="auto"/>
              <w:rPr>
                <w:rFonts w:asciiTheme="minorHAnsi" w:eastAsiaTheme="minorHAnsi" w:hAnsiTheme="minorHAnsi" w:cstheme="minorHAnsi"/>
                <w:color w:val="000000"/>
                <w:sz w:val="24"/>
                <w:szCs w:val="24"/>
              </w:rPr>
            </w:pPr>
            <w:r w:rsidRPr="00281795">
              <w:rPr>
                <w:rFonts w:asciiTheme="minorHAnsi" w:eastAsiaTheme="minorHAnsi" w:hAnsiTheme="minorHAnsi" w:cstheme="minorHAnsi"/>
                <w:color w:val="000000"/>
                <w:sz w:val="24"/>
                <w:szCs w:val="24"/>
              </w:rPr>
              <w:t>Functional and Business Skills</w:t>
            </w:r>
          </w:p>
        </w:tc>
        <w:tc>
          <w:tcPr>
            <w:tcW w:w="3461" w:type="dxa"/>
            <w:tcBorders>
              <w:top w:val="single" w:sz="4" w:space="0" w:color="auto"/>
              <w:left w:val="single" w:sz="4" w:space="0" w:color="auto"/>
              <w:bottom w:val="single" w:sz="4" w:space="0" w:color="auto"/>
              <w:right w:val="single" w:sz="4" w:space="0" w:color="auto"/>
            </w:tcBorders>
          </w:tcPr>
          <w:p w14:paraId="69AB9FB1" w14:textId="77777777" w:rsidR="00694CFF" w:rsidRPr="00281795" w:rsidRDefault="00694CFF" w:rsidP="00694CFF">
            <w:pPr>
              <w:autoSpaceDE w:val="0"/>
              <w:autoSpaceDN w:val="0"/>
              <w:adjustRightInd w:val="0"/>
              <w:spacing w:after="0" w:line="240" w:lineRule="auto"/>
              <w:rPr>
                <w:rFonts w:asciiTheme="minorHAnsi" w:eastAsiaTheme="minorHAnsi" w:hAnsiTheme="minorHAnsi" w:cstheme="minorHAnsi"/>
                <w:color w:val="000000"/>
                <w:sz w:val="24"/>
                <w:szCs w:val="24"/>
              </w:rPr>
            </w:pPr>
            <w:r w:rsidRPr="00281795">
              <w:rPr>
                <w:rFonts w:asciiTheme="minorHAnsi" w:eastAsiaTheme="minorHAnsi" w:hAnsiTheme="minorHAnsi" w:cstheme="minorHAnsi"/>
                <w:color w:val="000000"/>
                <w:sz w:val="24"/>
                <w:szCs w:val="24"/>
              </w:rPr>
              <w:t xml:space="preserve">The students will demonstrate understanding of elements of all functional areas </w:t>
            </w:r>
          </w:p>
          <w:p w14:paraId="781A2DA0" w14:textId="77777777" w:rsidR="00694CFF" w:rsidRPr="00281795" w:rsidRDefault="00694CFF" w:rsidP="00694CFF">
            <w:pPr>
              <w:spacing w:after="0" w:line="240" w:lineRule="auto"/>
              <w:rPr>
                <w:rFonts w:asciiTheme="minorHAnsi" w:eastAsiaTheme="minorHAnsi" w:hAnsiTheme="minorHAnsi" w:cstheme="minorHAnsi"/>
                <w:sz w:val="24"/>
                <w:szCs w:val="24"/>
              </w:rPr>
            </w:pPr>
          </w:p>
        </w:tc>
        <w:tc>
          <w:tcPr>
            <w:tcW w:w="859" w:type="dxa"/>
            <w:tcBorders>
              <w:top w:val="single" w:sz="4" w:space="0" w:color="auto"/>
              <w:left w:val="single" w:sz="4" w:space="0" w:color="auto"/>
              <w:bottom w:val="single" w:sz="4" w:space="0" w:color="auto"/>
              <w:right w:val="single" w:sz="4" w:space="0" w:color="auto"/>
            </w:tcBorders>
          </w:tcPr>
          <w:p w14:paraId="1F555BA6" w14:textId="77777777" w:rsidR="00694CFF" w:rsidRPr="00281795" w:rsidRDefault="00694CFF" w:rsidP="00694CFF">
            <w:pPr>
              <w:spacing w:after="0" w:line="240" w:lineRule="auto"/>
              <w:rPr>
                <w:rFonts w:asciiTheme="minorHAnsi" w:eastAsiaTheme="minorHAnsi" w:hAnsiTheme="minorHAnsi"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28A9A0FC"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sym w:font="Symbol" w:char="F0D6"/>
            </w:r>
          </w:p>
        </w:tc>
      </w:tr>
      <w:tr w:rsidR="00694CFF" w:rsidRPr="00281795" w14:paraId="6BA3C966"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04D11688"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PLG 2</w:t>
            </w:r>
          </w:p>
        </w:tc>
        <w:tc>
          <w:tcPr>
            <w:tcW w:w="2149" w:type="dxa"/>
            <w:tcBorders>
              <w:top w:val="single" w:sz="4" w:space="0" w:color="auto"/>
              <w:left w:val="single" w:sz="4" w:space="0" w:color="auto"/>
              <w:bottom w:val="single" w:sz="4" w:space="0" w:color="auto"/>
              <w:right w:val="single" w:sz="4" w:space="0" w:color="auto"/>
            </w:tcBorders>
            <w:hideMark/>
          </w:tcPr>
          <w:p w14:paraId="645A24A3"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Analytical Skills</w:t>
            </w:r>
          </w:p>
        </w:tc>
        <w:tc>
          <w:tcPr>
            <w:tcW w:w="3461" w:type="dxa"/>
            <w:tcBorders>
              <w:top w:val="single" w:sz="4" w:space="0" w:color="auto"/>
              <w:left w:val="single" w:sz="4" w:space="0" w:color="auto"/>
              <w:bottom w:val="single" w:sz="4" w:space="0" w:color="auto"/>
              <w:right w:val="single" w:sz="4" w:space="0" w:color="auto"/>
            </w:tcBorders>
            <w:hideMark/>
          </w:tcPr>
          <w:p w14:paraId="713C7B1F" w14:textId="77777777" w:rsidR="00694CFF" w:rsidRPr="00281795" w:rsidRDefault="00694CFF" w:rsidP="00694CFF">
            <w:pPr>
              <w:autoSpaceDE w:val="0"/>
              <w:autoSpaceDN w:val="0"/>
              <w:adjustRightInd w:val="0"/>
              <w:spacing w:after="0" w:line="240" w:lineRule="auto"/>
              <w:rPr>
                <w:rFonts w:asciiTheme="minorHAnsi" w:eastAsiaTheme="minorHAnsi" w:hAnsiTheme="minorHAnsi" w:cstheme="minorHAnsi"/>
                <w:color w:val="000000"/>
                <w:sz w:val="24"/>
                <w:szCs w:val="24"/>
              </w:rPr>
            </w:pPr>
            <w:r w:rsidRPr="00281795">
              <w:rPr>
                <w:rFonts w:asciiTheme="minorHAnsi" w:eastAsiaTheme="minorHAnsi" w:hAnsiTheme="minorHAnsi" w:cstheme="minorHAnsi"/>
                <w:color w:val="000000"/>
                <w:sz w:val="24"/>
                <w:szCs w:val="24"/>
              </w:rPr>
              <w:t xml:space="preserve">The students will use analytical techniques to identify a business problem, and suggest a solution </w:t>
            </w:r>
          </w:p>
        </w:tc>
        <w:tc>
          <w:tcPr>
            <w:tcW w:w="859" w:type="dxa"/>
            <w:tcBorders>
              <w:top w:val="single" w:sz="4" w:space="0" w:color="auto"/>
              <w:left w:val="single" w:sz="4" w:space="0" w:color="auto"/>
              <w:bottom w:val="single" w:sz="4" w:space="0" w:color="auto"/>
              <w:right w:val="single" w:sz="4" w:space="0" w:color="auto"/>
            </w:tcBorders>
            <w:hideMark/>
          </w:tcPr>
          <w:p w14:paraId="384C4268"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sym w:font="Symbol" w:char="F0D6"/>
            </w:r>
          </w:p>
        </w:tc>
        <w:tc>
          <w:tcPr>
            <w:tcW w:w="990" w:type="dxa"/>
            <w:tcBorders>
              <w:top w:val="single" w:sz="4" w:space="0" w:color="auto"/>
              <w:left w:val="single" w:sz="4" w:space="0" w:color="auto"/>
              <w:bottom w:val="single" w:sz="4" w:space="0" w:color="auto"/>
              <w:right w:val="single" w:sz="4" w:space="0" w:color="auto"/>
            </w:tcBorders>
          </w:tcPr>
          <w:p w14:paraId="609C6A38" w14:textId="77777777" w:rsidR="00694CFF" w:rsidRPr="00281795" w:rsidRDefault="00694CFF" w:rsidP="00694CFF">
            <w:pPr>
              <w:spacing w:after="0" w:line="240" w:lineRule="auto"/>
              <w:rPr>
                <w:rFonts w:asciiTheme="minorHAnsi" w:eastAsiaTheme="minorHAnsi" w:hAnsiTheme="minorHAnsi" w:cstheme="minorHAnsi"/>
                <w:sz w:val="24"/>
                <w:szCs w:val="24"/>
              </w:rPr>
            </w:pPr>
          </w:p>
        </w:tc>
      </w:tr>
      <w:tr w:rsidR="00694CFF" w:rsidRPr="00281795" w14:paraId="30FB2734"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05722CD8"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lastRenderedPageBreak/>
              <w:t>PLG 3</w:t>
            </w:r>
          </w:p>
        </w:tc>
        <w:tc>
          <w:tcPr>
            <w:tcW w:w="2149" w:type="dxa"/>
            <w:tcBorders>
              <w:top w:val="single" w:sz="4" w:space="0" w:color="auto"/>
              <w:left w:val="single" w:sz="4" w:space="0" w:color="auto"/>
              <w:bottom w:val="single" w:sz="4" w:space="0" w:color="auto"/>
              <w:right w:val="single" w:sz="4" w:space="0" w:color="auto"/>
            </w:tcBorders>
            <w:hideMark/>
          </w:tcPr>
          <w:p w14:paraId="082F0568"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Collaboration and Teamwork Attributes</w:t>
            </w:r>
          </w:p>
        </w:tc>
        <w:tc>
          <w:tcPr>
            <w:tcW w:w="3461" w:type="dxa"/>
            <w:tcBorders>
              <w:top w:val="single" w:sz="4" w:space="0" w:color="auto"/>
              <w:left w:val="single" w:sz="4" w:space="0" w:color="auto"/>
              <w:bottom w:val="single" w:sz="4" w:space="0" w:color="auto"/>
              <w:right w:val="single" w:sz="4" w:space="0" w:color="auto"/>
            </w:tcBorders>
            <w:hideMark/>
          </w:tcPr>
          <w:p w14:paraId="0EEF1D55" w14:textId="77777777" w:rsidR="00694CFF" w:rsidRPr="00281795" w:rsidRDefault="00694CFF" w:rsidP="00694CFF">
            <w:pPr>
              <w:autoSpaceDE w:val="0"/>
              <w:autoSpaceDN w:val="0"/>
              <w:adjustRightInd w:val="0"/>
              <w:spacing w:after="0" w:line="240" w:lineRule="auto"/>
              <w:rPr>
                <w:rFonts w:asciiTheme="minorHAnsi" w:eastAsiaTheme="minorHAnsi" w:hAnsiTheme="minorHAnsi" w:cstheme="minorHAnsi"/>
                <w:color w:val="000000"/>
                <w:sz w:val="24"/>
                <w:szCs w:val="24"/>
              </w:rPr>
            </w:pPr>
            <w:r w:rsidRPr="00281795">
              <w:rPr>
                <w:rFonts w:asciiTheme="minorHAnsi" w:eastAsiaTheme="minorHAnsi" w:hAnsiTheme="minorHAnsi" w:cstheme="minorHAnsi"/>
                <w:color w:val="000000"/>
                <w:sz w:val="24"/>
                <w:szCs w:val="24"/>
              </w:rPr>
              <w:t xml:space="preserve">The students will exhibit voluntary cooperation and effective teamwork in a group setting </w:t>
            </w:r>
          </w:p>
        </w:tc>
        <w:tc>
          <w:tcPr>
            <w:tcW w:w="859" w:type="dxa"/>
            <w:tcBorders>
              <w:top w:val="single" w:sz="4" w:space="0" w:color="auto"/>
              <w:left w:val="single" w:sz="4" w:space="0" w:color="auto"/>
              <w:bottom w:val="single" w:sz="4" w:space="0" w:color="auto"/>
              <w:right w:val="single" w:sz="4" w:space="0" w:color="auto"/>
            </w:tcBorders>
            <w:hideMark/>
          </w:tcPr>
          <w:p w14:paraId="0645025A"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sym w:font="Symbol" w:char="F0D6"/>
            </w:r>
          </w:p>
        </w:tc>
        <w:tc>
          <w:tcPr>
            <w:tcW w:w="990" w:type="dxa"/>
            <w:tcBorders>
              <w:top w:val="single" w:sz="4" w:space="0" w:color="auto"/>
              <w:left w:val="single" w:sz="4" w:space="0" w:color="auto"/>
              <w:bottom w:val="single" w:sz="4" w:space="0" w:color="auto"/>
              <w:right w:val="single" w:sz="4" w:space="0" w:color="auto"/>
            </w:tcBorders>
          </w:tcPr>
          <w:p w14:paraId="2077DA37" w14:textId="77777777" w:rsidR="00694CFF" w:rsidRPr="00281795" w:rsidRDefault="00694CFF" w:rsidP="00694CFF">
            <w:pPr>
              <w:spacing w:after="0" w:line="240" w:lineRule="auto"/>
              <w:rPr>
                <w:rFonts w:asciiTheme="minorHAnsi" w:eastAsiaTheme="minorHAnsi" w:hAnsiTheme="minorHAnsi" w:cstheme="minorHAnsi"/>
                <w:sz w:val="24"/>
                <w:szCs w:val="24"/>
              </w:rPr>
            </w:pPr>
          </w:p>
        </w:tc>
      </w:tr>
      <w:tr w:rsidR="00694CFF" w:rsidRPr="00281795" w14:paraId="0F8BEA2E"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2E1BCAB6"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PLG 4</w:t>
            </w:r>
          </w:p>
        </w:tc>
        <w:tc>
          <w:tcPr>
            <w:tcW w:w="2149" w:type="dxa"/>
            <w:tcBorders>
              <w:top w:val="single" w:sz="4" w:space="0" w:color="auto"/>
              <w:left w:val="single" w:sz="4" w:space="0" w:color="auto"/>
              <w:bottom w:val="single" w:sz="4" w:space="0" w:color="auto"/>
              <w:right w:val="single" w:sz="4" w:space="0" w:color="auto"/>
            </w:tcBorders>
            <w:hideMark/>
          </w:tcPr>
          <w:p w14:paraId="7B3C7344"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Ethical Responsibility</w:t>
            </w:r>
          </w:p>
        </w:tc>
        <w:tc>
          <w:tcPr>
            <w:tcW w:w="3461" w:type="dxa"/>
            <w:tcBorders>
              <w:top w:val="single" w:sz="4" w:space="0" w:color="auto"/>
              <w:left w:val="single" w:sz="4" w:space="0" w:color="auto"/>
              <w:bottom w:val="single" w:sz="4" w:space="0" w:color="auto"/>
              <w:right w:val="single" w:sz="4" w:space="0" w:color="auto"/>
            </w:tcBorders>
            <w:hideMark/>
          </w:tcPr>
          <w:p w14:paraId="591EFF06" w14:textId="77777777" w:rsidR="00694CFF" w:rsidRPr="00281795" w:rsidRDefault="00694CFF" w:rsidP="00694CFF">
            <w:pPr>
              <w:autoSpaceDE w:val="0"/>
              <w:autoSpaceDN w:val="0"/>
              <w:adjustRightInd w:val="0"/>
              <w:spacing w:after="0" w:line="240" w:lineRule="auto"/>
              <w:rPr>
                <w:rFonts w:asciiTheme="minorHAnsi" w:eastAsiaTheme="minorHAnsi" w:hAnsiTheme="minorHAnsi" w:cstheme="minorHAnsi"/>
                <w:color w:val="000000"/>
                <w:sz w:val="24"/>
                <w:szCs w:val="24"/>
              </w:rPr>
            </w:pPr>
            <w:r w:rsidRPr="00281795">
              <w:rPr>
                <w:rFonts w:asciiTheme="minorHAnsi" w:eastAsiaTheme="minorHAnsi" w:hAnsiTheme="minorHAnsi" w:cstheme="minorHAnsi"/>
                <w:color w:val="000000"/>
                <w:sz w:val="24"/>
                <w:szCs w:val="24"/>
              </w:rPr>
              <w:t xml:space="preserve">The students will understand the ethical complexities of conducting business. The students will adopt techniques in scenarios involving ethical dilemma and offer resolution </w:t>
            </w:r>
          </w:p>
        </w:tc>
        <w:tc>
          <w:tcPr>
            <w:tcW w:w="859" w:type="dxa"/>
            <w:tcBorders>
              <w:top w:val="single" w:sz="4" w:space="0" w:color="auto"/>
              <w:left w:val="single" w:sz="4" w:space="0" w:color="auto"/>
              <w:bottom w:val="single" w:sz="4" w:space="0" w:color="auto"/>
              <w:right w:val="single" w:sz="4" w:space="0" w:color="auto"/>
            </w:tcBorders>
          </w:tcPr>
          <w:p w14:paraId="152A64D2" w14:textId="77777777" w:rsidR="00694CFF" w:rsidRPr="00281795" w:rsidRDefault="00694CFF" w:rsidP="00694CFF">
            <w:pPr>
              <w:spacing w:after="0" w:line="240" w:lineRule="auto"/>
              <w:rPr>
                <w:rFonts w:asciiTheme="minorHAnsi" w:eastAsiaTheme="minorHAnsi" w:hAnsiTheme="minorHAnsi"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166A8563"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sym w:font="Symbol" w:char="F0D6"/>
            </w:r>
          </w:p>
        </w:tc>
      </w:tr>
      <w:tr w:rsidR="00694CFF" w:rsidRPr="00281795" w14:paraId="2E41815F"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05A39791"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PLG 5</w:t>
            </w:r>
          </w:p>
        </w:tc>
        <w:tc>
          <w:tcPr>
            <w:tcW w:w="2149" w:type="dxa"/>
            <w:tcBorders>
              <w:top w:val="single" w:sz="4" w:space="0" w:color="auto"/>
              <w:left w:val="single" w:sz="4" w:space="0" w:color="auto"/>
              <w:bottom w:val="single" w:sz="4" w:space="0" w:color="auto"/>
              <w:right w:val="single" w:sz="4" w:space="0" w:color="auto"/>
            </w:tcBorders>
            <w:hideMark/>
          </w:tcPr>
          <w:p w14:paraId="6FFA59A2"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t>Communication</w:t>
            </w:r>
          </w:p>
        </w:tc>
        <w:tc>
          <w:tcPr>
            <w:tcW w:w="3461" w:type="dxa"/>
            <w:tcBorders>
              <w:top w:val="single" w:sz="4" w:space="0" w:color="auto"/>
              <w:left w:val="single" w:sz="4" w:space="0" w:color="auto"/>
              <w:bottom w:val="single" w:sz="4" w:space="0" w:color="auto"/>
              <w:right w:val="single" w:sz="4" w:space="0" w:color="auto"/>
            </w:tcBorders>
            <w:hideMark/>
          </w:tcPr>
          <w:p w14:paraId="724D9263" w14:textId="77777777" w:rsidR="00694CFF" w:rsidRPr="00281795" w:rsidRDefault="00694CFF" w:rsidP="00694CFF">
            <w:pPr>
              <w:autoSpaceDE w:val="0"/>
              <w:autoSpaceDN w:val="0"/>
              <w:adjustRightInd w:val="0"/>
              <w:spacing w:after="0" w:line="240" w:lineRule="auto"/>
              <w:rPr>
                <w:rFonts w:asciiTheme="minorHAnsi" w:eastAsiaTheme="minorHAnsi" w:hAnsiTheme="minorHAnsi" w:cstheme="minorHAnsi"/>
                <w:color w:val="000000"/>
                <w:sz w:val="24"/>
                <w:szCs w:val="24"/>
              </w:rPr>
            </w:pPr>
            <w:r w:rsidRPr="00281795">
              <w:rPr>
                <w:rFonts w:asciiTheme="minorHAnsi" w:eastAsiaTheme="minorHAnsi" w:hAnsiTheme="minorHAnsi" w:cstheme="minorHAnsi"/>
                <w:color w:val="000000"/>
                <w:sz w:val="24"/>
                <w:szCs w:val="24"/>
              </w:rPr>
              <w:t xml:space="preserve">The students will produce reasonably good quality business documents. The students will become effective and confident communicators </w:t>
            </w:r>
          </w:p>
        </w:tc>
        <w:tc>
          <w:tcPr>
            <w:tcW w:w="859" w:type="dxa"/>
            <w:tcBorders>
              <w:top w:val="single" w:sz="4" w:space="0" w:color="auto"/>
              <w:left w:val="single" w:sz="4" w:space="0" w:color="auto"/>
              <w:bottom w:val="single" w:sz="4" w:space="0" w:color="auto"/>
              <w:right w:val="single" w:sz="4" w:space="0" w:color="auto"/>
            </w:tcBorders>
          </w:tcPr>
          <w:p w14:paraId="24F5C798" w14:textId="77777777" w:rsidR="00694CFF" w:rsidRPr="00281795" w:rsidRDefault="00694CFF" w:rsidP="00694CFF">
            <w:pPr>
              <w:spacing w:after="0" w:line="240" w:lineRule="auto"/>
              <w:rPr>
                <w:rFonts w:asciiTheme="minorHAnsi" w:eastAsiaTheme="minorHAnsi" w:hAnsiTheme="minorHAnsi"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03F6CDCA" w14:textId="77777777" w:rsidR="00694CFF" w:rsidRPr="00281795" w:rsidRDefault="00694CFF" w:rsidP="00694CFF">
            <w:pPr>
              <w:spacing w:after="0" w:line="240" w:lineRule="auto"/>
              <w:rPr>
                <w:rFonts w:asciiTheme="minorHAnsi" w:eastAsiaTheme="minorHAnsi" w:hAnsiTheme="minorHAnsi" w:cstheme="minorHAnsi"/>
                <w:sz w:val="24"/>
                <w:szCs w:val="24"/>
              </w:rPr>
            </w:pPr>
            <w:r w:rsidRPr="00281795">
              <w:rPr>
                <w:rFonts w:asciiTheme="minorHAnsi" w:eastAsiaTheme="minorHAnsi" w:hAnsiTheme="minorHAnsi" w:cstheme="minorHAnsi"/>
                <w:sz w:val="24"/>
                <w:szCs w:val="24"/>
              </w:rPr>
              <w:sym w:font="Symbol" w:char="F0D6"/>
            </w:r>
          </w:p>
        </w:tc>
      </w:tr>
    </w:tbl>
    <w:p w14:paraId="220CDBD3" w14:textId="77777777" w:rsidR="00694CFF" w:rsidRPr="00281795" w:rsidRDefault="00694CFF" w:rsidP="00694CFF">
      <w:pPr>
        <w:spacing w:after="0" w:line="240" w:lineRule="auto"/>
        <w:rPr>
          <w:rFonts w:asciiTheme="minorHAnsi" w:eastAsia="Times New Roman" w:hAnsiTheme="minorHAnsi" w:cstheme="minorHAnsi"/>
          <w:sz w:val="24"/>
          <w:szCs w:val="24"/>
        </w:rPr>
      </w:pPr>
    </w:p>
    <w:sectPr w:rsidR="00694CFF" w:rsidRPr="00281795">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A1C7F" w14:textId="77777777" w:rsidR="00FA1588" w:rsidRDefault="00FA1588" w:rsidP="00281795">
      <w:pPr>
        <w:spacing w:after="0" w:line="240" w:lineRule="auto"/>
      </w:pPr>
      <w:r>
        <w:separator/>
      </w:r>
    </w:p>
  </w:endnote>
  <w:endnote w:type="continuationSeparator" w:id="0">
    <w:p w14:paraId="5E3E08F0" w14:textId="77777777" w:rsidR="00FA1588" w:rsidRDefault="00FA1588" w:rsidP="00281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8985190"/>
      <w:docPartObj>
        <w:docPartGallery w:val="Page Numbers (Bottom of Page)"/>
        <w:docPartUnique/>
      </w:docPartObj>
    </w:sdtPr>
    <w:sdtEndPr>
      <w:rPr>
        <w:noProof/>
      </w:rPr>
    </w:sdtEndPr>
    <w:sdtContent>
      <w:p w14:paraId="68DE561C" w14:textId="216EC03A" w:rsidR="00281795" w:rsidRDefault="002817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EE6226" w14:textId="77777777" w:rsidR="00281795" w:rsidRDefault="00281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EE3EC9" w14:textId="77777777" w:rsidR="00FA1588" w:rsidRDefault="00FA1588" w:rsidP="00281795">
      <w:pPr>
        <w:spacing w:after="0" w:line="240" w:lineRule="auto"/>
      </w:pPr>
      <w:r>
        <w:separator/>
      </w:r>
    </w:p>
  </w:footnote>
  <w:footnote w:type="continuationSeparator" w:id="0">
    <w:p w14:paraId="7D90B705" w14:textId="77777777" w:rsidR="00FA1588" w:rsidRDefault="00FA1588" w:rsidP="002817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B0823"/>
    <w:multiLevelType w:val="hybridMultilevel"/>
    <w:tmpl w:val="66B45F18"/>
    <w:lvl w:ilvl="0" w:tplc="04090001">
      <w:numFmt w:val="decimal"/>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1F647C06"/>
    <w:multiLevelType w:val="hybridMultilevel"/>
    <w:tmpl w:val="A3265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F1099D"/>
    <w:multiLevelType w:val="hybridMultilevel"/>
    <w:tmpl w:val="DB1C78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277E19"/>
    <w:multiLevelType w:val="hybridMultilevel"/>
    <w:tmpl w:val="F87EBE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463793"/>
    <w:multiLevelType w:val="hybridMultilevel"/>
    <w:tmpl w:val="8EF49FA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08C1F0D"/>
    <w:multiLevelType w:val="hybridMultilevel"/>
    <w:tmpl w:val="84FAD8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A720C5A"/>
    <w:multiLevelType w:val="hybridMultilevel"/>
    <w:tmpl w:val="23AC031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5E13397"/>
    <w:multiLevelType w:val="hybridMultilevel"/>
    <w:tmpl w:val="A6FA59D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70803E67"/>
    <w:multiLevelType w:val="hybridMultilevel"/>
    <w:tmpl w:val="74647F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75C67D70"/>
    <w:multiLevelType w:val="hybridMultilevel"/>
    <w:tmpl w:val="A846F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CC3E5A"/>
    <w:multiLevelType w:val="hybridMultilevel"/>
    <w:tmpl w:val="84FAD8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09791221">
    <w:abstractNumId w:val="0"/>
  </w:num>
  <w:num w:numId="2" w16cid:durableId="1272516297">
    <w:abstractNumId w:val="11"/>
  </w:num>
  <w:num w:numId="3" w16cid:durableId="1174417893">
    <w:abstractNumId w:val="6"/>
  </w:num>
  <w:num w:numId="4" w16cid:durableId="1815946475">
    <w:abstractNumId w:val="4"/>
  </w:num>
  <w:num w:numId="5" w16cid:durableId="1749766289">
    <w:abstractNumId w:val="7"/>
  </w:num>
  <w:num w:numId="6" w16cid:durableId="272254227">
    <w:abstractNumId w:val="1"/>
  </w:num>
  <w:num w:numId="7" w16cid:durableId="523056016">
    <w:abstractNumId w:val="8"/>
  </w:num>
  <w:num w:numId="8" w16cid:durableId="1946107579">
    <w:abstractNumId w:val="9"/>
  </w:num>
  <w:num w:numId="9" w16cid:durableId="1695614153">
    <w:abstractNumId w:val="4"/>
  </w:num>
  <w:num w:numId="10" w16cid:durableId="898054233">
    <w:abstractNumId w:val="2"/>
  </w:num>
  <w:num w:numId="11" w16cid:durableId="1110202081">
    <w:abstractNumId w:val="5"/>
  </w:num>
  <w:num w:numId="12" w16cid:durableId="1859927987">
    <w:abstractNumId w:val="10"/>
  </w:num>
  <w:num w:numId="13" w16cid:durableId="19497760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309"/>
    <w:rsid w:val="00033309"/>
    <w:rsid w:val="001D4254"/>
    <w:rsid w:val="00281795"/>
    <w:rsid w:val="003D353F"/>
    <w:rsid w:val="003D7833"/>
    <w:rsid w:val="00595A01"/>
    <w:rsid w:val="00694CFF"/>
    <w:rsid w:val="009F191B"/>
    <w:rsid w:val="00CC3851"/>
    <w:rsid w:val="00D20BF8"/>
    <w:rsid w:val="00FA1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AD0A6"/>
  <w15:chartTrackingRefBased/>
  <w15:docId w15:val="{B744222D-9625-47B8-8120-0C2C7C10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309"/>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33309"/>
    <w:rPr>
      <w:color w:val="0563C1" w:themeColor="hyperlink"/>
      <w:u w:val="single"/>
    </w:rPr>
  </w:style>
  <w:style w:type="paragraph" w:styleId="NoSpacing">
    <w:name w:val="No Spacing"/>
    <w:uiPriority w:val="1"/>
    <w:qFormat/>
    <w:rsid w:val="00033309"/>
    <w:pPr>
      <w:spacing w:after="0" w:line="240" w:lineRule="auto"/>
    </w:pPr>
    <w:rPr>
      <w:rFonts w:ascii="Calibri" w:eastAsia="Calibri" w:hAnsi="Calibri" w:cs="Times New Roman"/>
    </w:rPr>
  </w:style>
  <w:style w:type="paragraph" w:styleId="ListParagraph">
    <w:name w:val="List Paragraph"/>
    <w:basedOn w:val="Normal"/>
    <w:uiPriority w:val="34"/>
    <w:qFormat/>
    <w:rsid w:val="00033309"/>
    <w:pPr>
      <w:ind w:left="720"/>
      <w:contextualSpacing/>
    </w:pPr>
  </w:style>
  <w:style w:type="table" w:styleId="TableGrid">
    <w:name w:val="Table Grid"/>
    <w:basedOn w:val="TableNormal"/>
    <w:uiPriority w:val="59"/>
    <w:rsid w:val="003D783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17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1795"/>
    <w:rPr>
      <w:rFonts w:ascii="Calibri" w:eastAsia="Calibri" w:hAnsi="Calibri" w:cs="Times New Roman"/>
    </w:rPr>
  </w:style>
  <w:style w:type="paragraph" w:styleId="Footer">
    <w:name w:val="footer"/>
    <w:basedOn w:val="Normal"/>
    <w:link w:val="FooterChar"/>
    <w:uiPriority w:val="99"/>
    <w:unhideWhenUsed/>
    <w:rsid w:val="002817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179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816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s/ref=dp_byline_sr_book_2?ie=UTF8&amp;text=Alan+M.+Taylor&amp;search-alias=books&amp;field-author=Alan+M.+Taylor&amp;sort=relevanceran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mazon.com/Robert-C.-Feenstra/e/B001IODDUG/ref=dp_byline_cont_book_1" TargetMode="External"/><Relationship Id="rId12" Type="http://schemas.openxmlformats.org/officeDocument/2006/relationships/hyperlink" Target="http://www.amazon.com/s/ref=dp_byline_sr_book_2?ie=UTF8&amp;text=Alan+M.+Taylor&amp;search-alias=books&amp;field-author=Alan+M.+Taylor&amp;sort=relevancer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mazon.com/Robert-C.-Feenstra/e/B001IODDUG/ref=dp_byline_cont_book_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amazon.com/s/ref=dp_byline_sr_book_2?ie=UTF8&amp;text=Alan+M.+Taylor&amp;search-alias=books&amp;field-author=Alan+M.+Taylor&amp;sort=relevancerank" TargetMode="External"/><Relationship Id="rId4" Type="http://schemas.openxmlformats.org/officeDocument/2006/relationships/webSettings" Target="webSettings.xml"/><Relationship Id="rId9" Type="http://schemas.openxmlformats.org/officeDocument/2006/relationships/hyperlink" Target="http://www.amazon.com/Robert-C.-Feenstra/e/B001IODDUG/ref=dp_byline_cont_book_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1374</Words>
  <Characters>7833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Biswaswarup Mishra</dc:creator>
  <cp:keywords/>
  <dc:description/>
  <cp:lastModifiedBy>Debasis Mohanty</cp:lastModifiedBy>
  <cp:revision>3</cp:revision>
  <dcterms:created xsi:type="dcterms:W3CDTF">2021-06-21T06:29:00Z</dcterms:created>
  <dcterms:modified xsi:type="dcterms:W3CDTF">2022-05-12T03:40:00Z</dcterms:modified>
</cp:coreProperties>
</file>