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F77FD" w14:textId="77777777" w:rsidR="0051630A" w:rsidRPr="00E05B4C" w:rsidRDefault="0051630A" w:rsidP="0051630A">
      <w:pPr>
        <w:spacing w:line="240" w:lineRule="auto"/>
        <w:jc w:val="center"/>
        <w:rPr>
          <w:rFonts w:ascii="Times New Roman" w:eastAsia="Times New Roman" w:hAnsi="Times New Roman" w:cs="Times New Roman"/>
          <w:b/>
          <w:color w:val="FF0000"/>
          <w:sz w:val="24"/>
          <w:szCs w:val="24"/>
          <w:lang w:val="en-GB"/>
        </w:rPr>
      </w:pPr>
    </w:p>
    <w:p w14:paraId="25284405" w14:textId="77777777" w:rsidR="00D15885" w:rsidRPr="00D15885" w:rsidRDefault="00D15885" w:rsidP="00D15885">
      <w:pPr>
        <w:spacing w:line="240" w:lineRule="auto"/>
        <w:jc w:val="center"/>
        <w:rPr>
          <w:rFonts w:ascii="Times New Roman" w:eastAsia="Times New Roman" w:hAnsi="Times New Roman" w:cs="Times New Roman"/>
          <w:sz w:val="24"/>
          <w:szCs w:val="24"/>
        </w:rPr>
      </w:pPr>
      <w:r w:rsidRPr="00D15885">
        <w:rPr>
          <w:rFonts w:ascii="Comic Sans MS" w:eastAsia="Times New Roman" w:hAnsi="Comic Sans MS" w:cs="Times New Roman"/>
          <w:b/>
          <w:bCs/>
          <w:color w:val="000000"/>
          <w:sz w:val="28"/>
          <w:szCs w:val="28"/>
        </w:rPr>
        <w:t>Xavier Institute of Management, Bhubaneswar</w:t>
      </w:r>
    </w:p>
    <w:p w14:paraId="14C63EAC" w14:textId="77777777" w:rsidR="00D15885" w:rsidRPr="00D15885" w:rsidRDefault="00D15885" w:rsidP="00D15885">
      <w:pPr>
        <w:spacing w:line="240" w:lineRule="auto"/>
        <w:jc w:val="center"/>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32"/>
          <w:szCs w:val="32"/>
        </w:rPr>
        <w:t>XIM University</w:t>
      </w:r>
    </w:p>
    <w:p w14:paraId="145F1192" w14:textId="77777777" w:rsidR="00D15885" w:rsidRPr="00D15885" w:rsidRDefault="00D15885" w:rsidP="00D15885">
      <w:pPr>
        <w:spacing w:line="240" w:lineRule="auto"/>
        <w:jc w:val="center"/>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Financial Services</w:t>
      </w:r>
    </w:p>
    <w:tbl>
      <w:tblPr>
        <w:tblW w:w="9355" w:type="dxa"/>
        <w:tblCellMar>
          <w:top w:w="15" w:type="dxa"/>
          <w:left w:w="15" w:type="dxa"/>
          <w:bottom w:w="15" w:type="dxa"/>
          <w:right w:w="15" w:type="dxa"/>
        </w:tblCellMar>
        <w:tblLook w:val="04A0" w:firstRow="1" w:lastRow="0" w:firstColumn="1" w:lastColumn="0" w:noHBand="0" w:noVBand="1"/>
      </w:tblPr>
      <w:tblGrid>
        <w:gridCol w:w="2047"/>
        <w:gridCol w:w="7308"/>
      </w:tblGrid>
      <w:tr w:rsidR="00D15885" w:rsidRPr="00D15885" w14:paraId="7AD00B0D" w14:textId="77777777" w:rsidTr="007A3009">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E31D3A6"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Course Name</w:t>
            </w:r>
          </w:p>
        </w:tc>
        <w:tc>
          <w:tcPr>
            <w:tcW w:w="7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8915753" w14:textId="77777777" w:rsidR="00D15885" w:rsidRPr="00D15885" w:rsidRDefault="00D15885" w:rsidP="00D15885">
            <w:pPr>
              <w:spacing w:after="0" w:line="240" w:lineRule="auto"/>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Financial Services </w:t>
            </w:r>
          </w:p>
        </w:tc>
      </w:tr>
      <w:tr w:rsidR="00D15885" w:rsidRPr="00D15885" w14:paraId="46359554" w14:textId="77777777" w:rsidTr="007A3009">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A44F453"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Programme</w:t>
            </w:r>
          </w:p>
        </w:tc>
        <w:tc>
          <w:tcPr>
            <w:tcW w:w="7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25DDEB4"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ahoma" w:eastAsia="Times New Roman" w:hAnsi="Tahoma" w:cs="Tahoma"/>
                <w:color w:val="000080"/>
                <w:sz w:val="24"/>
                <w:szCs w:val="24"/>
              </w:rPr>
              <w:t>MBA-BM </w:t>
            </w:r>
          </w:p>
        </w:tc>
      </w:tr>
      <w:tr w:rsidR="00D15885" w:rsidRPr="00D15885" w14:paraId="00592DCB" w14:textId="77777777" w:rsidTr="007A3009">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0AE8D9D"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Batch</w:t>
            </w:r>
          </w:p>
        </w:tc>
        <w:tc>
          <w:tcPr>
            <w:tcW w:w="7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37B6833"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ahoma" w:eastAsia="Times New Roman" w:hAnsi="Tahoma" w:cs="Tahoma"/>
                <w:color w:val="000080"/>
                <w:sz w:val="24"/>
                <w:szCs w:val="24"/>
              </w:rPr>
              <w:t>2021-23</w:t>
            </w:r>
          </w:p>
        </w:tc>
      </w:tr>
      <w:tr w:rsidR="00D15885" w:rsidRPr="00D15885" w14:paraId="44985764" w14:textId="77777777" w:rsidTr="007A3009">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83E803C"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Term</w:t>
            </w:r>
          </w:p>
        </w:tc>
        <w:tc>
          <w:tcPr>
            <w:tcW w:w="7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0CA868C"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IV</w:t>
            </w:r>
          </w:p>
        </w:tc>
      </w:tr>
      <w:tr w:rsidR="00D15885" w:rsidRPr="00D15885" w14:paraId="7E7F8BE5" w14:textId="77777777" w:rsidTr="007A3009">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35D6974"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Credits</w:t>
            </w:r>
          </w:p>
        </w:tc>
        <w:tc>
          <w:tcPr>
            <w:tcW w:w="7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1A33D9D"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3</w:t>
            </w:r>
          </w:p>
        </w:tc>
      </w:tr>
      <w:tr w:rsidR="00D15885" w:rsidRPr="00D15885" w14:paraId="6F114265" w14:textId="77777777" w:rsidTr="007A3009">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E26C48D" w14:textId="77777777"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Course Instructor</w:t>
            </w:r>
          </w:p>
        </w:tc>
        <w:tc>
          <w:tcPr>
            <w:tcW w:w="7308"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04F58DF" w14:textId="25315771" w:rsidR="00D15885" w:rsidRPr="00D15885" w:rsidRDefault="00D15885" w:rsidP="00D15885">
            <w:pPr>
              <w:spacing w:after="12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4"/>
                <w:szCs w:val="24"/>
              </w:rPr>
              <w:t xml:space="preserve">Shridhar K Dash and </w:t>
            </w:r>
            <w:r w:rsidR="00AD4BC6">
              <w:rPr>
                <w:rFonts w:ascii="Times New Roman" w:eastAsia="Times New Roman" w:hAnsi="Times New Roman" w:cs="Times New Roman"/>
                <w:b/>
                <w:bCs/>
                <w:color w:val="000000"/>
                <w:sz w:val="24"/>
                <w:szCs w:val="24"/>
              </w:rPr>
              <w:t xml:space="preserve">Mr. </w:t>
            </w:r>
            <w:r w:rsidRPr="00D15885">
              <w:rPr>
                <w:rFonts w:ascii="Times New Roman" w:eastAsia="Times New Roman" w:hAnsi="Times New Roman" w:cs="Times New Roman"/>
                <w:b/>
                <w:bCs/>
                <w:color w:val="000000"/>
                <w:sz w:val="24"/>
                <w:szCs w:val="24"/>
              </w:rPr>
              <w:t>Wribhu Tyagi</w:t>
            </w:r>
            <w:r w:rsidR="00AD4BC6">
              <w:rPr>
                <w:rFonts w:ascii="Times New Roman" w:eastAsia="Times New Roman" w:hAnsi="Times New Roman" w:cs="Times New Roman"/>
                <w:b/>
                <w:bCs/>
                <w:color w:val="000000"/>
                <w:sz w:val="24"/>
                <w:szCs w:val="24"/>
              </w:rPr>
              <w:t xml:space="preserve"> (VF)</w:t>
            </w:r>
          </w:p>
        </w:tc>
      </w:tr>
    </w:tbl>
    <w:p w14:paraId="042CFF4D"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4D4AE1F2"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8"/>
          <w:szCs w:val="28"/>
        </w:rPr>
        <w:t>Course Introduction and Objectives</w:t>
      </w:r>
    </w:p>
    <w:p w14:paraId="4CCAEADD"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The course is a basic one to introduce students to the various segments of financial markets and emphasizes its real application in the industry. The course introduces various types of financial services offered by the financial institutions, which will enable the students to familiarize with the financial system. It gives a clear understanding of the various facets of profitability of products offered by different types of financial institutions.</w:t>
      </w:r>
    </w:p>
    <w:p w14:paraId="1FA0F3FB"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7CBCB9E6"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The course will high-light how financial institutions exist within the regulatory environment, and its implications on the profitability of various products and institutions. </w:t>
      </w:r>
    </w:p>
    <w:p w14:paraId="6F34A4F6"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51A96DA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8"/>
          <w:szCs w:val="28"/>
        </w:rPr>
        <w:t>Course Content</w:t>
      </w:r>
    </w:p>
    <w:p w14:paraId="6BE14682" w14:textId="62B2EAA0" w:rsidR="00D15885" w:rsidRPr="00D15885" w:rsidRDefault="007A3009" w:rsidP="00D1588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rPr>
        <w:t xml:space="preserve">The course is practice oriented and </w:t>
      </w:r>
      <w:r w:rsidR="00D15885" w:rsidRPr="00D15885">
        <w:rPr>
          <w:rFonts w:ascii="Times New Roman" w:eastAsia="Times New Roman" w:hAnsi="Times New Roman" w:cs="Times New Roman"/>
          <w:color w:val="000000"/>
        </w:rPr>
        <w:t>contains 5 modules. </w:t>
      </w:r>
    </w:p>
    <w:p w14:paraId="3C5AE010" w14:textId="1A37499E" w:rsidR="00D15885" w:rsidRDefault="00D15885" w:rsidP="00D15885">
      <w:pPr>
        <w:spacing w:after="0" w:line="240" w:lineRule="auto"/>
        <w:rPr>
          <w:rFonts w:ascii="Times New Roman" w:eastAsia="Times New Roman" w:hAnsi="Times New Roman" w:cs="Times New Roman"/>
          <w:sz w:val="24"/>
          <w:szCs w:val="24"/>
        </w:rPr>
      </w:pPr>
    </w:p>
    <w:p w14:paraId="3A7139DE" w14:textId="021BD286" w:rsidR="008E2813" w:rsidRPr="00D15885" w:rsidRDefault="008E2813" w:rsidP="008E2813">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rPr>
        <w:t>First</w:t>
      </w:r>
      <w:r w:rsidRPr="00D15885">
        <w:rPr>
          <w:rFonts w:ascii="Times New Roman" w:eastAsia="Times New Roman" w:hAnsi="Times New Roman" w:cs="Times New Roman"/>
          <w:color w:val="000000"/>
        </w:rPr>
        <w:t xml:space="preserve"> module, discusses the </w:t>
      </w:r>
      <w:r>
        <w:rPr>
          <w:rFonts w:ascii="Times New Roman" w:eastAsia="Times New Roman" w:hAnsi="Times New Roman" w:cs="Times New Roman"/>
          <w:color w:val="000000"/>
        </w:rPr>
        <w:t>funding structure, and nuances of financial services industry</w:t>
      </w:r>
    </w:p>
    <w:p w14:paraId="24C5CCAC" w14:textId="77777777" w:rsidR="008E2813" w:rsidRPr="00D15885" w:rsidRDefault="008E2813" w:rsidP="008E2813">
      <w:pPr>
        <w:spacing w:after="0" w:line="240" w:lineRule="auto"/>
        <w:rPr>
          <w:rFonts w:ascii="Times New Roman" w:eastAsia="Times New Roman" w:hAnsi="Times New Roman" w:cs="Times New Roman"/>
          <w:sz w:val="24"/>
          <w:szCs w:val="24"/>
        </w:rPr>
      </w:pPr>
    </w:p>
    <w:p w14:paraId="0552A2F4" w14:textId="57FE956C" w:rsidR="00D15885" w:rsidRPr="00D15885" w:rsidRDefault="008E2813" w:rsidP="00D1588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rPr>
        <w:t>Second</w:t>
      </w:r>
      <w:r w:rsidR="00D15885" w:rsidRPr="00D15885">
        <w:rPr>
          <w:rFonts w:ascii="Times New Roman" w:eastAsia="Times New Roman" w:hAnsi="Times New Roman" w:cs="Times New Roman"/>
          <w:color w:val="000000"/>
        </w:rPr>
        <w:t xml:space="preserve"> module, discusses the assets businesses of financial services companies, which will enable the students to understand products like personal loan, mortgage loan, revolving loan, etc. </w:t>
      </w:r>
    </w:p>
    <w:p w14:paraId="4E4215A6"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5845652F" w14:textId="5D099D36" w:rsidR="00D15885" w:rsidRPr="00D15885" w:rsidRDefault="008E2813" w:rsidP="00D1588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rPr>
        <w:t>Third</w:t>
      </w:r>
      <w:r w:rsidR="00D15885" w:rsidRPr="00D15885">
        <w:rPr>
          <w:rFonts w:ascii="Times New Roman" w:eastAsia="Times New Roman" w:hAnsi="Times New Roman" w:cs="Times New Roman"/>
          <w:color w:val="000000"/>
        </w:rPr>
        <w:t xml:space="preserve"> module, discusses the liability businesses of financial services companies, which will enable the students to understand products like mutual funds, pension funds, insurance products, alternate assets like VC funds, etc. </w:t>
      </w:r>
    </w:p>
    <w:p w14:paraId="79479AC8"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4B09DB46" w14:textId="0012DD74" w:rsidR="00D15885" w:rsidRPr="00D15885" w:rsidRDefault="008E2813" w:rsidP="00D1588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rPr>
        <w:t>Fourth</w:t>
      </w:r>
      <w:r w:rsidR="00D15885" w:rsidRPr="00D15885">
        <w:rPr>
          <w:rFonts w:ascii="Times New Roman" w:eastAsia="Times New Roman" w:hAnsi="Times New Roman" w:cs="Times New Roman"/>
          <w:color w:val="000000"/>
        </w:rPr>
        <w:t xml:space="preserve"> module, discusses the fee-based businesses of financial services companies, which will enable the students to understand products that generate fee-based income like, merchant backing, various custodial services, etc. </w:t>
      </w:r>
    </w:p>
    <w:p w14:paraId="542DE691"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7FF33638" w14:textId="29BD98F8"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lastRenderedPageBreak/>
        <w:t>F</w:t>
      </w:r>
      <w:r w:rsidR="008E2813">
        <w:rPr>
          <w:rFonts w:ascii="Times New Roman" w:eastAsia="Times New Roman" w:hAnsi="Times New Roman" w:cs="Times New Roman"/>
          <w:color w:val="000000"/>
        </w:rPr>
        <w:t>ifth</w:t>
      </w:r>
      <w:r w:rsidRPr="00D15885">
        <w:rPr>
          <w:rFonts w:ascii="Times New Roman" w:eastAsia="Times New Roman" w:hAnsi="Times New Roman" w:cs="Times New Roman"/>
          <w:color w:val="000000"/>
        </w:rPr>
        <w:t>, discussion on fintech and its revolution the interfaces with all other 3 modules discussed above for financial services companies. </w:t>
      </w:r>
    </w:p>
    <w:p w14:paraId="3073F19D"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6B08E3D5"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8"/>
          <w:szCs w:val="28"/>
        </w:rPr>
        <w:t>Course Learning Outcomes (CLO)</w:t>
      </w:r>
    </w:p>
    <w:p w14:paraId="4F194D60" w14:textId="77777777" w:rsidR="00D15885" w:rsidRPr="00D15885" w:rsidRDefault="00D15885" w:rsidP="00D15885">
      <w:pPr>
        <w:spacing w:after="0" w:line="240" w:lineRule="auto"/>
        <w:rPr>
          <w:rFonts w:ascii="Times New Roman" w:eastAsia="Times New Roman" w:hAnsi="Times New Roman" w:cs="Times New Roman"/>
          <w:sz w:val="24"/>
          <w:szCs w:val="24"/>
        </w:rPr>
      </w:pPr>
      <w:r w:rsidRPr="00D15885">
        <w:rPr>
          <w:rFonts w:ascii="Times New Roman" w:eastAsia="Times New Roman" w:hAnsi="Times New Roman" w:cs="Times New Roman"/>
          <w:color w:val="000000"/>
          <w:sz w:val="24"/>
          <w:szCs w:val="24"/>
        </w:rPr>
        <w:t>Each course needs to have at least 3 learning outcomes. </w:t>
      </w:r>
    </w:p>
    <w:p w14:paraId="18BA4467" w14:textId="7B65AFB7" w:rsidR="00D15885" w:rsidRPr="00D15885" w:rsidRDefault="00D15885" w:rsidP="00D15885">
      <w:pPr>
        <w:spacing w:before="280"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sz w:val="24"/>
          <w:szCs w:val="24"/>
        </w:rPr>
        <w:t>CLO 1: Understand profitability levers of assets business of the financial services companies.</w:t>
      </w:r>
      <w:r w:rsidRPr="00D15885">
        <w:rPr>
          <w:rFonts w:ascii="Times New Roman" w:eastAsia="Times New Roman" w:hAnsi="Times New Roman" w:cs="Times New Roman"/>
          <w:color w:val="000000"/>
          <w:sz w:val="24"/>
          <w:szCs w:val="24"/>
        </w:rPr>
        <w:tab/>
      </w:r>
    </w:p>
    <w:p w14:paraId="3CDEE5CE" w14:textId="77777777" w:rsidR="00D15885" w:rsidRPr="00D15885" w:rsidRDefault="00D15885" w:rsidP="00D15885">
      <w:pPr>
        <w:spacing w:before="280"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sz w:val="24"/>
          <w:szCs w:val="24"/>
        </w:rPr>
        <w:t>CLO 2: Understand profitability levers of liability business of the financial services companies.</w:t>
      </w:r>
    </w:p>
    <w:p w14:paraId="4E22E720" w14:textId="77777777" w:rsidR="00D15885" w:rsidRPr="00D15885" w:rsidRDefault="00D15885" w:rsidP="00D15885">
      <w:pPr>
        <w:spacing w:before="280"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sz w:val="24"/>
          <w:szCs w:val="24"/>
        </w:rPr>
        <w:t>CLO 3: Understand profitability levers of fee-based business of the financial services companies.</w:t>
      </w:r>
      <w:r w:rsidRPr="00D15885">
        <w:rPr>
          <w:rFonts w:ascii="Times New Roman" w:eastAsia="Times New Roman" w:hAnsi="Times New Roman" w:cs="Times New Roman"/>
          <w:color w:val="000000"/>
          <w:sz w:val="24"/>
          <w:szCs w:val="24"/>
        </w:rPr>
        <w:tab/>
      </w:r>
    </w:p>
    <w:p w14:paraId="2C09A7EB"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097BAE6D"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8"/>
          <w:szCs w:val="28"/>
        </w:rPr>
        <w:t>Reading and References</w:t>
      </w:r>
    </w:p>
    <w:p w14:paraId="68DF4D15"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Textbook</w:t>
      </w:r>
    </w:p>
    <w:p w14:paraId="599D1564"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i/>
          <w:iCs/>
          <w:color w:val="000000"/>
        </w:rPr>
        <w:t>M Y Khan – Financial Services (latest edition available) </w:t>
      </w:r>
    </w:p>
    <w:p w14:paraId="7A4A7358"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Reference Books</w:t>
      </w:r>
    </w:p>
    <w:p w14:paraId="1537E4E4" w14:textId="77777777" w:rsidR="00D15885" w:rsidRPr="00D15885" w:rsidRDefault="00D15885" w:rsidP="00D15885">
      <w:pPr>
        <w:numPr>
          <w:ilvl w:val="0"/>
          <w:numId w:val="11"/>
        </w:numPr>
        <w:spacing w:after="0" w:line="240" w:lineRule="auto"/>
        <w:jc w:val="both"/>
        <w:textAlignment w:val="baseline"/>
        <w:rPr>
          <w:rFonts w:ascii="Times New Roman" w:eastAsia="Times New Roman" w:hAnsi="Times New Roman" w:cs="Times New Roman"/>
          <w:i/>
          <w:iCs/>
          <w:color w:val="000000"/>
        </w:rPr>
      </w:pPr>
      <w:r w:rsidRPr="00D15885">
        <w:rPr>
          <w:rFonts w:ascii="Times New Roman" w:eastAsia="Times New Roman" w:hAnsi="Times New Roman" w:cs="Times New Roman"/>
          <w:i/>
          <w:iCs/>
          <w:color w:val="000000"/>
        </w:rPr>
        <w:t>Nalini Tripathi – Financial Services (latest edition available)</w:t>
      </w:r>
    </w:p>
    <w:p w14:paraId="1C54C44A" w14:textId="77777777" w:rsidR="00D15885" w:rsidRPr="00D15885" w:rsidRDefault="00D15885" w:rsidP="00D15885">
      <w:pPr>
        <w:numPr>
          <w:ilvl w:val="0"/>
          <w:numId w:val="11"/>
        </w:numPr>
        <w:spacing w:after="0" w:line="240" w:lineRule="auto"/>
        <w:jc w:val="both"/>
        <w:textAlignment w:val="baseline"/>
        <w:rPr>
          <w:rFonts w:ascii="Times New Roman" w:eastAsia="Times New Roman" w:hAnsi="Times New Roman" w:cs="Times New Roman"/>
          <w:color w:val="000000"/>
        </w:rPr>
      </w:pPr>
      <w:r w:rsidRPr="00D15885">
        <w:rPr>
          <w:rFonts w:ascii="Times New Roman" w:eastAsia="Times New Roman" w:hAnsi="Times New Roman" w:cs="Times New Roman"/>
          <w:color w:val="000000"/>
        </w:rPr>
        <w:t>Financial Services – Sharma &amp; Mehta (latest available)</w:t>
      </w:r>
    </w:p>
    <w:p w14:paraId="7AFB0CF7" w14:textId="77777777" w:rsidR="00D15885" w:rsidRPr="00D15885" w:rsidRDefault="00D15885" w:rsidP="00D15885">
      <w:pPr>
        <w:numPr>
          <w:ilvl w:val="0"/>
          <w:numId w:val="11"/>
        </w:numPr>
        <w:spacing w:after="0" w:line="240" w:lineRule="auto"/>
        <w:jc w:val="both"/>
        <w:textAlignment w:val="baseline"/>
        <w:rPr>
          <w:rFonts w:ascii="Times New Roman" w:eastAsia="Times New Roman" w:hAnsi="Times New Roman" w:cs="Times New Roman"/>
          <w:color w:val="000000"/>
        </w:rPr>
      </w:pPr>
      <w:r w:rsidRPr="00D15885">
        <w:rPr>
          <w:rFonts w:ascii="Times New Roman" w:eastAsia="Times New Roman" w:hAnsi="Times New Roman" w:cs="Times New Roman"/>
          <w:i/>
          <w:iCs/>
          <w:color w:val="000000"/>
        </w:rPr>
        <w:t>Reports: To be used on need basis (latest available industry report will be discussed in the class)</w:t>
      </w:r>
    </w:p>
    <w:p w14:paraId="0C2D67E1" w14:textId="77777777" w:rsidR="00D15885" w:rsidRPr="00D15885" w:rsidRDefault="00D15885" w:rsidP="00D15885">
      <w:pPr>
        <w:numPr>
          <w:ilvl w:val="0"/>
          <w:numId w:val="11"/>
        </w:numPr>
        <w:spacing w:after="0" w:line="240" w:lineRule="auto"/>
        <w:jc w:val="both"/>
        <w:textAlignment w:val="baseline"/>
        <w:rPr>
          <w:rFonts w:ascii="Times New Roman" w:eastAsia="Times New Roman" w:hAnsi="Times New Roman" w:cs="Times New Roman"/>
          <w:color w:val="000000"/>
        </w:rPr>
      </w:pPr>
      <w:r w:rsidRPr="00D15885">
        <w:rPr>
          <w:rFonts w:ascii="Times New Roman" w:eastAsia="Times New Roman" w:hAnsi="Times New Roman" w:cs="Times New Roman"/>
          <w:color w:val="000000"/>
        </w:rPr>
        <w:t>Weblinks: Will be provided in the class</w:t>
      </w:r>
    </w:p>
    <w:p w14:paraId="44F6D7DD"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5A3BD4B8"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8"/>
          <w:szCs w:val="28"/>
        </w:rPr>
        <w:t>Session Plan</w:t>
      </w:r>
    </w:p>
    <w:p w14:paraId="445C69F0"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285906E3"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This is a draft session plan, which is subject to change depending on how the class progresses. In case there are changes, that will be communicated in the class.</w:t>
      </w:r>
    </w:p>
    <w:p w14:paraId="7A69FF1D"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4F6CF4C5"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Module 1: Understanding the Macro Aspect of Financial Service Industry</w:t>
      </w:r>
    </w:p>
    <w:p w14:paraId="21F6FF83"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i/>
          <w:iCs/>
          <w:color w:val="000000"/>
        </w:rPr>
        <w:t>Readings- Will be provided in due course of time.</w:t>
      </w:r>
    </w:p>
    <w:p w14:paraId="1BB5052E"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0A947F38"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Session 1 and 2: Introduces the course and discusses the funding structure and financial products of various financial services companies. Besides, in these sessions we will discuss the various macro variables like, Net Interest Margin, Asset Under Management, Underwriting Fee, Portfolio Management Services, etc.</w:t>
      </w:r>
    </w:p>
    <w:p w14:paraId="7DE14216"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45B12F6B" w14:textId="539E05B0"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 xml:space="preserve">Module </w:t>
      </w:r>
      <w:r w:rsidR="00757D55">
        <w:rPr>
          <w:rFonts w:ascii="Times New Roman" w:eastAsia="Times New Roman" w:hAnsi="Times New Roman" w:cs="Times New Roman"/>
          <w:b/>
          <w:bCs/>
          <w:color w:val="000000"/>
        </w:rPr>
        <w:t>2</w:t>
      </w:r>
      <w:r w:rsidRPr="00D15885">
        <w:rPr>
          <w:rFonts w:ascii="Times New Roman" w:eastAsia="Times New Roman" w:hAnsi="Times New Roman" w:cs="Times New Roman"/>
          <w:b/>
          <w:bCs/>
          <w:color w:val="000000"/>
        </w:rPr>
        <w:t>: Assets Side of the Financial Service Companies</w:t>
      </w:r>
    </w:p>
    <w:p w14:paraId="3974E53A"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i/>
          <w:iCs/>
          <w:color w:val="000000"/>
        </w:rPr>
        <w:t>Readings – Chapter 2 through Chapter 5 of the textbook.</w:t>
      </w:r>
      <w:r w:rsidRPr="00D15885">
        <w:rPr>
          <w:rFonts w:ascii="Times New Roman" w:eastAsia="Times New Roman" w:hAnsi="Times New Roman" w:cs="Times New Roman"/>
          <w:b/>
          <w:bCs/>
          <w:color w:val="000000"/>
        </w:rPr>
        <w:t> </w:t>
      </w:r>
    </w:p>
    <w:p w14:paraId="548AB53D"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6857D6D3"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Session 3 and 4: Understand the customer life cycle – Acquisition and underwriting, customer service, collection. </w:t>
      </w:r>
    </w:p>
    <w:p w14:paraId="0CD94B8D"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07340D1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Sessions 5 and 6: Understand the profitability drivers for mortgage loan, personal loan, revolving loan, and consumer financing loan.</w:t>
      </w:r>
    </w:p>
    <w:p w14:paraId="72E79714"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399BC50A" w14:textId="578EFB5C"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 xml:space="preserve">Module </w:t>
      </w:r>
      <w:r w:rsidR="00757D55">
        <w:rPr>
          <w:rFonts w:ascii="Times New Roman" w:eastAsia="Times New Roman" w:hAnsi="Times New Roman" w:cs="Times New Roman"/>
          <w:b/>
          <w:bCs/>
          <w:color w:val="000000"/>
        </w:rPr>
        <w:t>3</w:t>
      </w:r>
      <w:r w:rsidRPr="00D15885">
        <w:rPr>
          <w:rFonts w:ascii="Times New Roman" w:eastAsia="Times New Roman" w:hAnsi="Times New Roman" w:cs="Times New Roman"/>
          <w:b/>
          <w:bCs/>
          <w:color w:val="000000"/>
        </w:rPr>
        <w:t>: Liability Side of the Financial Service Companies</w:t>
      </w:r>
    </w:p>
    <w:p w14:paraId="27E2E454"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i/>
          <w:iCs/>
          <w:color w:val="000000"/>
        </w:rPr>
        <w:t>Readings – Chapter 6 through Chapter 9 of the textbook. </w:t>
      </w:r>
    </w:p>
    <w:p w14:paraId="465E403C"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28D30FD8"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Session 7 and 8: Understand the customer life cycle – Acquisition and underwriting, customer service. </w:t>
      </w:r>
    </w:p>
    <w:p w14:paraId="4413A756"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41076E3A"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lastRenderedPageBreak/>
        <w:t>Sessions 9 and 10: Understand the profitability drivers for asset management, retiral and pension, insurance products, and venture capital funds.</w:t>
      </w:r>
    </w:p>
    <w:p w14:paraId="551C74B2"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3FB5B166" w14:textId="7C909A1C"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 xml:space="preserve">Module </w:t>
      </w:r>
      <w:r w:rsidR="00757D55">
        <w:rPr>
          <w:rFonts w:ascii="Times New Roman" w:eastAsia="Times New Roman" w:hAnsi="Times New Roman" w:cs="Times New Roman"/>
          <w:b/>
          <w:bCs/>
          <w:color w:val="000000"/>
        </w:rPr>
        <w:t>4</w:t>
      </w:r>
      <w:r w:rsidRPr="00D15885">
        <w:rPr>
          <w:rFonts w:ascii="Times New Roman" w:eastAsia="Times New Roman" w:hAnsi="Times New Roman" w:cs="Times New Roman"/>
          <w:b/>
          <w:bCs/>
          <w:color w:val="000000"/>
        </w:rPr>
        <w:t>: Fee-based Income of Financial Service Companies</w:t>
      </w:r>
    </w:p>
    <w:p w14:paraId="38635CA3"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i/>
          <w:iCs/>
          <w:color w:val="000000"/>
        </w:rPr>
        <w:t>Readings – Chapter 10, Chapter 11, Chapter 13, and Chapter 14 of the textbook. </w:t>
      </w:r>
    </w:p>
    <w:p w14:paraId="56E5B719"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45AE2AC6"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Sessions 11, 12 and 13: Understand the profitability drivers for merchant banking, custodial services and brokerage, and credit rating services.</w:t>
      </w:r>
    </w:p>
    <w:p w14:paraId="45ABCEF6"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6B2F95D2" w14:textId="739C81A3"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 xml:space="preserve">Module </w:t>
      </w:r>
      <w:r w:rsidR="00757D55">
        <w:rPr>
          <w:rFonts w:ascii="Times New Roman" w:eastAsia="Times New Roman" w:hAnsi="Times New Roman" w:cs="Times New Roman"/>
          <w:b/>
          <w:bCs/>
          <w:color w:val="000000"/>
        </w:rPr>
        <w:t>5</w:t>
      </w:r>
      <w:r w:rsidRPr="00D15885">
        <w:rPr>
          <w:rFonts w:ascii="Times New Roman" w:eastAsia="Times New Roman" w:hAnsi="Times New Roman" w:cs="Times New Roman"/>
          <w:b/>
          <w:bCs/>
          <w:color w:val="000000"/>
        </w:rPr>
        <w:t>: Fintech in Financial Services Industry</w:t>
      </w:r>
    </w:p>
    <w:p w14:paraId="1B938D0E"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i/>
          <w:iCs/>
          <w:color w:val="000000"/>
        </w:rPr>
        <w:t>Readings- Will be provided in due course of time.</w:t>
      </w:r>
    </w:p>
    <w:p w14:paraId="06971DFE"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6E664CD2" w14:textId="77777777" w:rsidR="00D15885" w:rsidRPr="00D15885" w:rsidRDefault="00D15885" w:rsidP="00D15885">
      <w:pPr>
        <w:spacing w:after="0" w:line="240" w:lineRule="auto"/>
        <w:jc w:val="both"/>
        <w:rPr>
          <w:rFonts w:ascii="Times New Roman" w:eastAsia="Times New Roman" w:hAnsi="Times New Roman" w:cs="Times New Roman"/>
          <w:color w:val="000000"/>
        </w:rPr>
      </w:pPr>
      <w:r w:rsidRPr="00D15885">
        <w:rPr>
          <w:rFonts w:ascii="Times New Roman" w:eastAsia="Times New Roman" w:hAnsi="Times New Roman" w:cs="Times New Roman"/>
          <w:color w:val="000000"/>
        </w:rPr>
        <w:t>This module will be taken up by Mr. Wribhu Tyagi, which will cover the </w:t>
      </w:r>
    </w:p>
    <w:p w14:paraId="659E134A" w14:textId="77777777" w:rsidR="00D15885" w:rsidRPr="00D15885" w:rsidRDefault="00D15885" w:rsidP="007A3009">
      <w:pPr>
        <w:spacing w:after="0" w:line="240" w:lineRule="auto"/>
        <w:jc w:val="both"/>
        <w:rPr>
          <w:rFonts w:ascii="Times New Roman" w:eastAsia="Times New Roman" w:hAnsi="Times New Roman" w:cs="Times New Roman"/>
          <w:color w:val="000000"/>
        </w:rPr>
      </w:pPr>
    </w:p>
    <w:p w14:paraId="7C56F996" w14:textId="77777777" w:rsidR="00D15885" w:rsidRPr="00D15885" w:rsidRDefault="00D15885" w:rsidP="00D15885">
      <w:pPr>
        <w:spacing w:after="0" w:line="240" w:lineRule="auto"/>
        <w:jc w:val="both"/>
        <w:rPr>
          <w:rFonts w:ascii="Times New Roman" w:eastAsia="Times New Roman" w:hAnsi="Times New Roman" w:cs="Times New Roman"/>
          <w:color w:val="000000"/>
        </w:rPr>
      </w:pPr>
      <w:r w:rsidRPr="00D15885">
        <w:rPr>
          <w:rFonts w:ascii="Times New Roman" w:eastAsia="Times New Roman" w:hAnsi="Times New Roman" w:cs="Times New Roman"/>
          <w:color w:val="000000"/>
        </w:rPr>
        <w:t>Session 14 and 15 - These sessions will discuss the current Fintech ecosystem. Understand all the stakeholders involved, and what is driving adoption by prospective customers. Besides, the sessions will cover various fintech models by vertical, by customer segments, by value-proposition.</w:t>
      </w:r>
    </w:p>
    <w:p w14:paraId="2FB1EB6D" w14:textId="77777777" w:rsidR="00D15885" w:rsidRPr="00D15885" w:rsidRDefault="00D15885" w:rsidP="007A3009">
      <w:pPr>
        <w:spacing w:after="0" w:line="240" w:lineRule="auto"/>
        <w:jc w:val="both"/>
        <w:rPr>
          <w:rFonts w:ascii="Times New Roman" w:eastAsia="Times New Roman" w:hAnsi="Times New Roman" w:cs="Times New Roman"/>
          <w:color w:val="000000"/>
        </w:rPr>
      </w:pPr>
    </w:p>
    <w:p w14:paraId="57A178DB" w14:textId="77777777" w:rsidR="00D15885" w:rsidRPr="00D15885" w:rsidRDefault="00D15885" w:rsidP="00D15885">
      <w:pPr>
        <w:spacing w:after="0" w:line="240" w:lineRule="auto"/>
        <w:jc w:val="both"/>
        <w:rPr>
          <w:rFonts w:ascii="Times New Roman" w:eastAsia="Times New Roman" w:hAnsi="Times New Roman" w:cs="Times New Roman"/>
          <w:color w:val="000000"/>
        </w:rPr>
      </w:pPr>
      <w:r w:rsidRPr="00D15885">
        <w:rPr>
          <w:rFonts w:ascii="Times New Roman" w:eastAsia="Times New Roman" w:hAnsi="Times New Roman" w:cs="Times New Roman"/>
          <w:color w:val="000000"/>
        </w:rPr>
        <w:t>Session 16 - This session will go deep into the journey of  LendingTech and Case-study on LendingTech where we will focus on mortgage loans.</w:t>
      </w:r>
    </w:p>
    <w:p w14:paraId="68A6559A" w14:textId="77777777" w:rsidR="00D15885" w:rsidRPr="00D15885" w:rsidRDefault="00D15885" w:rsidP="007A3009">
      <w:pPr>
        <w:spacing w:after="0" w:line="240" w:lineRule="auto"/>
        <w:jc w:val="both"/>
        <w:rPr>
          <w:rFonts w:ascii="Times New Roman" w:eastAsia="Times New Roman" w:hAnsi="Times New Roman" w:cs="Times New Roman"/>
          <w:color w:val="000000"/>
        </w:rPr>
      </w:pPr>
    </w:p>
    <w:p w14:paraId="502EF24D" w14:textId="77777777" w:rsidR="00D15885" w:rsidRPr="00D15885" w:rsidRDefault="00D15885" w:rsidP="00D15885">
      <w:pPr>
        <w:spacing w:after="0" w:line="240" w:lineRule="auto"/>
        <w:jc w:val="both"/>
        <w:rPr>
          <w:rFonts w:ascii="Times New Roman" w:eastAsia="Times New Roman" w:hAnsi="Times New Roman" w:cs="Times New Roman"/>
          <w:color w:val="000000"/>
        </w:rPr>
      </w:pPr>
      <w:r w:rsidRPr="00D15885">
        <w:rPr>
          <w:rFonts w:ascii="Times New Roman" w:eastAsia="Times New Roman" w:hAnsi="Times New Roman" w:cs="Times New Roman"/>
          <w:color w:val="000000"/>
        </w:rPr>
        <w:t>Session 17 - This session will go deep into journey of  NeoBanks, which is segment focused</w:t>
      </w:r>
    </w:p>
    <w:p w14:paraId="34124964" w14:textId="77777777" w:rsidR="00D15885" w:rsidRPr="00D15885" w:rsidRDefault="00D15885" w:rsidP="007A3009">
      <w:pPr>
        <w:spacing w:after="0" w:line="240" w:lineRule="auto"/>
        <w:jc w:val="both"/>
        <w:rPr>
          <w:rFonts w:ascii="Times New Roman" w:eastAsia="Times New Roman" w:hAnsi="Times New Roman" w:cs="Times New Roman"/>
          <w:color w:val="000000"/>
        </w:rPr>
      </w:pPr>
    </w:p>
    <w:p w14:paraId="3C965DDD" w14:textId="77777777" w:rsidR="00D15885" w:rsidRPr="00D15885" w:rsidRDefault="00D15885" w:rsidP="00D15885">
      <w:pPr>
        <w:spacing w:after="0" w:line="240" w:lineRule="auto"/>
        <w:jc w:val="both"/>
        <w:rPr>
          <w:rFonts w:ascii="Times New Roman" w:eastAsia="Times New Roman" w:hAnsi="Times New Roman" w:cs="Times New Roman"/>
          <w:color w:val="000000"/>
        </w:rPr>
      </w:pPr>
      <w:r w:rsidRPr="00D15885">
        <w:rPr>
          <w:rFonts w:ascii="Times New Roman" w:eastAsia="Times New Roman" w:hAnsi="Times New Roman" w:cs="Times New Roman"/>
          <w:color w:val="000000"/>
        </w:rPr>
        <w:t>Session 18 - This session will go deep into the journey of API/Stack providers as a model, and we will discuss the case Study on Payments API provider(s).</w:t>
      </w:r>
    </w:p>
    <w:p w14:paraId="6F9BCDA2" w14:textId="77777777" w:rsidR="00D15885" w:rsidRPr="00D15885" w:rsidRDefault="00D15885" w:rsidP="007A3009">
      <w:pPr>
        <w:spacing w:after="0" w:line="240" w:lineRule="auto"/>
        <w:jc w:val="both"/>
        <w:rPr>
          <w:rFonts w:ascii="Times New Roman" w:eastAsia="Times New Roman" w:hAnsi="Times New Roman" w:cs="Times New Roman"/>
          <w:color w:val="000000"/>
        </w:rPr>
      </w:pPr>
    </w:p>
    <w:p w14:paraId="472CC4B3" w14:textId="77777777" w:rsidR="00D15885" w:rsidRPr="00D15885" w:rsidRDefault="00D15885" w:rsidP="00D15885">
      <w:pPr>
        <w:spacing w:after="0" w:line="240" w:lineRule="auto"/>
        <w:jc w:val="both"/>
        <w:rPr>
          <w:rFonts w:ascii="Times New Roman" w:eastAsia="Times New Roman" w:hAnsi="Times New Roman" w:cs="Times New Roman"/>
          <w:color w:val="000000"/>
        </w:rPr>
      </w:pPr>
      <w:r w:rsidRPr="00D15885">
        <w:rPr>
          <w:rFonts w:ascii="Times New Roman" w:eastAsia="Times New Roman" w:hAnsi="Times New Roman" w:cs="Times New Roman"/>
          <w:color w:val="000000"/>
        </w:rPr>
        <w:t>Session 19 - This session will go deep into the journey of Financial Inclusion, and Fintech for Bharat.</w:t>
      </w:r>
    </w:p>
    <w:p w14:paraId="1B82E2D1" w14:textId="77777777" w:rsidR="00D15885" w:rsidRPr="00D15885" w:rsidRDefault="00D15885" w:rsidP="007A3009">
      <w:pPr>
        <w:spacing w:after="0" w:line="240" w:lineRule="auto"/>
        <w:jc w:val="both"/>
        <w:rPr>
          <w:rFonts w:ascii="Times New Roman" w:eastAsia="Times New Roman" w:hAnsi="Times New Roman" w:cs="Times New Roman"/>
          <w:color w:val="000000"/>
        </w:rPr>
      </w:pPr>
    </w:p>
    <w:p w14:paraId="074432F6" w14:textId="77777777" w:rsidR="00D15885" w:rsidRPr="00D15885" w:rsidRDefault="00D15885" w:rsidP="00D15885">
      <w:pPr>
        <w:spacing w:after="0" w:line="240" w:lineRule="auto"/>
        <w:jc w:val="both"/>
        <w:rPr>
          <w:rFonts w:ascii="Times New Roman" w:eastAsia="Times New Roman" w:hAnsi="Times New Roman" w:cs="Times New Roman"/>
          <w:color w:val="000000"/>
        </w:rPr>
      </w:pPr>
      <w:r w:rsidRPr="00D15885">
        <w:rPr>
          <w:rFonts w:ascii="Times New Roman" w:eastAsia="Times New Roman" w:hAnsi="Times New Roman" w:cs="Times New Roman"/>
          <w:color w:val="000000"/>
        </w:rPr>
        <w:t>Session 20 - In this session, we will discuss how every company is a fintech, and what are the challenges, opportunities for financial services providers.</w:t>
      </w:r>
    </w:p>
    <w:p w14:paraId="5E63C256" w14:textId="77777777" w:rsidR="00D15885" w:rsidRPr="00D15885" w:rsidRDefault="00D15885" w:rsidP="007A3009">
      <w:pPr>
        <w:spacing w:after="0" w:line="240" w:lineRule="auto"/>
        <w:jc w:val="both"/>
        <w:rPr>
          <w:rFonts w:ascii="Times New Roman" w:eastAsia="Times New Roman" w:hAnsi="Times New Roman" w:cs="Times New Roman"/>
          <w:color w:val="000000"/>
        </w:rPr>
      </w:pPr>
    </w:p>
    <w:p w14:paraId="34233536" w14:textId="77777777" w:rsidR="00D15885" w:rsidRPr="00D15885" w:rsidRDefault="00D15885" w:rsidP="00D15885">
      <w:pPr>
        <w:spacing w:after="0" w:line="240" w:lineRule="auto"/>
        <w:jc w:val="both"/>
        <w:rPr>
          <w:rFonts w:ascii="Times New Roman" w:eastAsia="Times New Roman" w:hAnsi="Times New Roman" w:cs="Times New Roman"/>
          <w:color w:val="000000"/>
        </w:rPr>
      </w:pPr>
      <w:r w:rsidRPr="00D15885">
        <w:rPr>
          <w:rFonts w:ascii="Times New Roman" w:eastAsia="Times New Roman" w:hAnsi="Times New Roman" w:cs="Times New Roman"/>
          <w:color w:val="000000"/>
        </w:rPr>
        <w:t>** Case studies will be presented to trigger first principle thinking, problem-solving, building own-frameworks and mental models.</w:t>
      </w:r>
    </w:p>
    <w:p w14:paraId="45BD1589"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01EFF61A"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8"/>
          <w:szCs w:val="28"/>
        </w:rPr>
        <w:t>Assessment Scheme </w:t>
      </w:r>
    </w:p>
    <w:p w14:paraId="6DC0E1F0" w14:textId="77777777" w:rsidR="00D15885" w:rsidRPr="00D15885" w:rsidRDefault="00D15885" w:rsidP="00D15885">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1924"/>
        <w:gridCol w:w="1624"/>
        <w:gridCol w:w="4985"/>
      </w:tblGrid>
      <w:tr w:rsidR="00D15885" w:rsidRPr="00D15885" w14:paraId="3E82B060"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BA8B19F"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Component</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1B2EDDD"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Weightage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85C0D9A"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Assessment of Course Learning Outcome(s) (CLO)</w:t>
            </w:r>
          </w:p>
        </w:tc>
      </w:tr>
      <w:tr w:rsidR="00D15885" w:rsidRPr="00D15885" w14:paraId="20250707"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6B52E23"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Class Participation</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FB7D7B2"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10%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ADA9F7B" w14:textId="77777777" w:rsidR="00D15885" w:rsidRPr="00D15885" w:rsidRDefault="00D15885" w:rsidP="00D15885">
            <w:pPr>
              <w:spacing w:after="0" w:line="240" w:lineRule="auto"/>
              <w:rPr>
                <w:rFonts w:ascii="Times New Roman" w:eastAsia="Times New Roman" w:hAnsi="Times New Roman" w:cs="Times New Roman"/>
                <w:sz w:val="24"/>
                <w:szCs w:val="24"/>
              </w:rPr>
            </w:pPr>
          </w:p>
        </w:tc>
      </w:tr>
      <w:tr w:rsidR="00D15885" w:rsidRPr="00D15885" w14:paraId="7C4326F4"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78B6D1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Quizzes (Three)</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AE5B5A5"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20%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976590D"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CLO1 CLO2 CLO3</w:t>
            </w:r>
          </w:p>
        </w:tc>
      </w:tr>
      <w:tr w:rsidR="00D15885" w:rsidRPr="00D15885" w14:paraId="496D0B9C"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73A59A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Group Assignment </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48EFF37"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30%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0CE1B1C2"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CLO1 CLO2 CLO3</w:t>
            </w:r>
          </w:p>
        </w:tc>
      </w:tr>
      <w:tr w:rsidR="00D15885" w:rsidRPr="00D15885" w14:paraId="23F1619D"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76338F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End-Term</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48E092B"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40%</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8028692"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CLO1 CLO2 CLO3</w:t>
            </w:r>
          </w:p>
        </w:tc>
      </w:tr>
    </w:tbl>
    <w:p w14:paraId="307F7D62" w14:textId="77777777" w:rsidR="008E2813" w:rsidRDefault="008E2813" w:rsidP="00D15885">
      <w:pPr>
        <w:spacing w:before="280" w:after="0" w:line="240" w:lineRule="auto"/>
        <w:rPr>
          <w:rFonts w:ascii="Times New Roman" w:eastAsia="Times New Roman" w:hAnsi="Times New Roman" w:cs="Times New Roman"/>
          <w:b/>
          <w:bCs/>
          <w:color w:val="000000"/>
          <w:sz w:val="28"/>
          <w:szCs w:val="28"/>
        </w:rPr>
      </w:pPr>
    </w:p>
    <w:p w14:paraId="7FB9E0E6" w14:textId="77777777" w:rsidR="008E2813" w:rsidRDefault="008E2813" w:rsidP="00D15885">
      <w:pPr>
        <w:spacing w:before="280" w:after="0" w:line="240" w:lineRule="auto"/>
        <w:rPr>
          <w:rFonts w:ascii="Times New Roman" w:eastAsia="Times New Roman" w:hAnsi="Times New Roman" w:cs="Times New Roman"/>
          <w:b/>
          <w:bCs/>
          <w:color w:val="000000"/>
          <w:sz w:val="28"/>
          <w:szCs w:val="28"/>
        </w:rPr>
      </w:pPr>
    </w:p>
    <w:p w14:paraId="24FEE324" w14:textId="25F9EB05" w:rsidR="00D15885" w:rsidRPr="00D15885" w:rsidRDefault="00D15885" w:rsidP="00D15885">
      <w:pPr>
        <w:spacing w:before="280" w:after="0" w:line="240" w:lineRule="auto"/>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8"/>
          <w:szCs w:val="28"/>
        </w:rPr>
        <w:lastRenderedPageBreak/>
        <w:t>Academic Discipline and Integrity</w:t>
      </w:r>
    </w:p>
    <w:p w14:paraId="615CAC53"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3B4BDA99" w14:textId="77777777" w:rsidR="00D15885" w:rsidRPr="00D15885" w:rsidRDefault="00D15885" w:rsidP="00D15885">
      <w:pPr>
        <w:spacing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You must demonstrate high order of academic integrity, being attentive in the class and regularly read the prescribed reading material. In case of group assignment, all members of the group should contribute to the preparation of the report, and you are expected to write the report in your own style and language. Your basic purpose should be to learn, without resorting to any unfair means for getting a higher score/grade</w:t>
      </w:r>
      <w:r w:rsidRPr="00D15885">
        <w:rPr>
          <w:rFonts w:ascii="Times New Roman" w:eastAsia="Times New Roman" w:hAnsi="Times New Roman" w:cs="Times New Roman"/>
          <w:b/>
          <w:bCs/>
          <w:color w:val="000000"/>
        </w:rPr>
        <w:t>.</w:t>
      </w:r>
    </w:p>
    <w:p w14:paraId="680DEF61" w14:textId="77777777" w:rsidR="00D15885" w:rsidRPr="00D15885" w:rsidRDefault="00D15885" w:rsidP="00D15885">
      <w:pPr>
        <w:spacing w:after="0" w:line="240" w:lineRule="auto"/>
        <w:rPr>
          <w:rFonts w:ascii="Times New Roman" w:eastAsia="Times New Roman" w:hAnsi="Times New Roman" w:cs="Times New Roman"/>
          <w:sz w:val="24"/>
          <w:szCs w:val="24"/>
        </w:rPr>
      </w:pPr>
    </w:p>
    <w:p w14:paraId="79A5473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sz w:val="28"/>
          <w:szCs w:val="28"/>
        </w:rPr>
        <w:t>Mapping Course Learning Outcomes (CLO) with the Program Learning Goals (PLG)</w:t>
      </w:r>
    </w:p>
    <w:p w14:paraId="54AAB152" w14:textId="77777777" w:rsidR="00D15885" w:rsidRPr="00D15885" w:rsidRDefault="00D15885" w:rsidP="00D15885">
      <w:pPr>
        <w:spacing w:after="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763"/>
        <w:gridCol w:w="2113"/>
        <w:gridCol w:w="5028"/>
        <w:gridCol w:w="776"/>
        <w:gridCol w:w="670"/>
      </w:tblGrid>
      <w:tr w:rsidR="00D15885" w:rsidRPr="00D15885" w14:paraId="717A4AF0" w14:textId="77777777" w:rsidTr="00D15885">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3617F9D"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PLG#</w:t>
            </w:r>
          </w:p>
        </w:tc>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E69884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Program Learning Goal</w:t>
            </w:r>
          </w:p>
        </w:tc>
        <w:tc>
          <w:tcPr>
            <w:tcW w:w="0" w:type="auto"/>
            <w:vMerge w:val="restart"/>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19E926A"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Trait</w:t>
            </w:r>
          </w:p>
        </w:tc>
        <w:tc>
          <w:tcPr>
            <w:tcW w:w="0" w:type="auto"/>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B63DF4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Addressed by Course</w:t>
            </w:r>
          </w:p>
        </w:tc>
      </w:tr>
      <w:tr w:rsidR="00D15885" w:rsidRPr="00D15885" w14:paraId="568C4394" w14:textId="77777777" w:rsidTr="00D15885">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B99BB6A" w14:textId="77777777" w:rsidR="00D15885" w:rsidRPr="00D15885" w:rsidRDefault="00D15885" w:rsidP="00D15885">
            <w:pPr>
              <w:spacing w:after="0" w:line="240" w:lineRule="auto"/>
              <w:rPr>
                <w:rFonts w:ascii="Times New Roman" w:eastAsia="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B7D6CE" w14:textId="77777777" w:rsidR="00D15885" w:rsidRPr="00D15885" w:rsidRDefault="00D15885" w:rsidP="00D15885">
            <w:pPr>
              <w:spacing w:after="0" w:line="240" w:lineRule="auto"/>
              <w:rPr>
                <w:rFonts w:ascii="Times New Roman" w:eastAsia="Times New Roman" w:hAnsi="Times New Roman" w:cs="Times New Roman"/>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B87C12" w14:textId="77777777" w:rsidR="00D15885" w:rsidRPr="00D15885" w:rsidRDefault="00D15885" w:rsidP="00D15885">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67C9336"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Yes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4283BD5"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b/>
                <w:bCs/>
                <w:color w:val="000000"/>
              </w:rPr>
              <w:t>No</w:t>
            </w:r>
          </w:p>
        </w:tc>
      </w:tr>
      <w:tr w:rsidR="00D15885" w:rsidRPr="00D15885" w14:paraId="5AA78160"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E095F81"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PLG1</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28A1B06E"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Functional and Business Skills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5DFA3A42"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The students will demonstrate understanding of elements of all functional areas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399EF0F"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Yes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37500AC" w14:textId="77777777" w:rsidR="00D15885" w:rsidRPr="00D15885" w:rsidRDefault="00D15885" w:rsidP="00D15885">
            <w:pPr>
              <w:spacing w:after="0" w:line="240" w:lineRule="auto"/>
              <w:rPr>
                <w:rFonts w:ascii="Times New Roman" w:eastAsia="Times New Roman" w:hAnsi="Times New Roman" w:cs="Times New Roman"/>
                <w:sz w:val="24"/>
                <w:szCs w:val="24"/>
              </w:rPr>
            </w:pPr>
          </w:p>
        </w:tc>
      </w:tr>
      <w:tr w:rsidR="00D15885" w:rsidRPr="00D15885" w14:paraId="171A2090"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71B373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PLG2</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1A22E033"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Analytical Skills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46FFD17B"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The students will use analytical techniques to identify a business problem, and suggest a solution</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F142410"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Yes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2B8657D" w14:textId="77777777" w:rsidR="00D15885" w:rsidRPr="00D15885" w:rsidRDefault="00D15885" w:rsidP="00D15885">
            <w:pPr>
              <w:spacing w:after="0" w:line="240" w:lineRule="auto"/>
              <w:rPr>
                <w:rFonts w:ascii="Times New Roman" w:eastAsia="Times New Roman" w:hAnsi="Times New Roman" w:cs="Times New Roman"/>
                <w:sz w:val="24"/>
                <w:szCs w:val="24"/>
              </w:rPr>
            </w:pPr>
          </w:p>
        </w:tc>
      </w:tr>
      <w:tr w:rsidR="00D15885" w:rsidRPr="00D15885" w14:paraId="6FF256E0"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605FF7F9"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PLG3</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5CB8E61E"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Collaboration and teamwork attributes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3C6104DC"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The students will exhibit voluntary cooperation and effective teamwork in a group setting</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1043E57" w14:textId="77777777" w:rsidR="00D15885" w:rsidRPr="00D15885" w:rsidRDefault="00D15885" w:rsidP="00D15885">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4AD88851"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No</w:t>
            </w:r>
          </w:p>
        </w:tc>
      </w:tr>
      <w:tr w:rsidR="00D15885" w:rsidRPr="00D15885" w14:paraId="16CBBCF9"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3EFBCC35"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PLG4</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5CD5D868"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Ethical responsibility</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12DBEEBE"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The students will understand the ethical complexities of conducting business. The students will adopt techniques in scenarios involving ethical dilemma and offer resolution</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1A62A426" w14:textId="77777777" w:rsidR="00D15885" w:rsidRPr="00D15885" w:rsidRDefault="00D15885" w:rsidP="00D15885">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5401753"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No</w:t>
            </w:r>
          </w:p>
        </w:tc>
      </w:tr>
      <w:tr w:rsidR="00D15885" w:rsidRPr="00D15885" w14:paraId="11273FA3" w14:textId="77777777" w:rsidTr="00D15885">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11D4C90"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PLG5</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7C0EFB50"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Communication</w:t>
            </w:r>
          </w:p>
          <w:p w14:paraId="65CC2572" w14:textId="77777777" w:rsidR="00D15885" w:rsidRPr="00D15885" w:rsidRDefault="00D15885" w:rsidP="00D15885">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vAlign w:val="bottom"/>
            <w:hideMark/>
          </w:tcPr>
          <w:p w14:paraId="63C56A24"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The students will produce reasonably good quality business documents. The students will become effective and confident communicators</w:t>
            </w: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2785DE37" w14:textId="77777777" w:rsidR="00D15885" w:rsidRPr="00D15885" w:rsidRDefault="00D15885" w:rsidP="00D15885">
            <w:pPr>
              <w:spacing w:after="0" w:line="240" w:lineRule="auto"/>
              <w:rPr>
                <w:rFonts w:ascii="Times New Roman" w:eastAsia="Times New Roman" w:hAnsi="Times New Roman" w:cs="Times New Roman"/>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hideMark/>
          </w:tcPr>
          <w:p w14:paraId="55AAB67A"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No</w:t>
            </w:r>
          </w:p>
        </w:tc>
      </w:tr>
    </w:tbl>
    <w:p w14:paraId="29C11779" w14:textId="77777777" w:rsidR="00D15885" w:rsidRPr="00D15885" w:rsidRDefault="00D15885" w:rsidP="00D15885">
      <w:pPr>
        <w:spacing w:after="240" w:line="240" w:lineRule="auto"/>
        <w:rPr>
          <w:rFonts w:ascii="Times New Roman" w:eastAsia="Times New Roman" w:hAnsi="Times New Roman" w:cs="Times New Roman"/>
          <w:sz w:val="24"/>
          <w:szCs w:val="24"/>
        </w:rPr>
      </w:pPr>
      <w:r w:rsidRPr="00D15885">
        <w:rPr>
          <w:rFonts w:ascii="Times New Roman" w:eastAsia="Times New Roman" w:hAnsi="Times New Roman" w:cs="Times New Roman"/>
          <w:sz w:val="24"/>
          <w:szCs w:val="24"/>
        </w:rPr>
        <w:br/>
      </w:r>
    </w:p>
    <w:p w14:paraId="6FAE4CD4" w14:textId="77777777" w:rsidR="00D15885" w:rsidRPr="00D15885" w:rsidRDefault="00D15885" w:rsidP="00D15885">
      <w:pPr>
        <w:spacing w:after="0" w:line="240" w:lineRule="auto"/>
        <w:jc w:val="both"/>
        <w:rPr>
          <w:rFonts w:ascii="Times New Roman" w:eastAsia="Times New Roman" w:hAnsi="Times New Roman" w:cs="Times New Roman"/>
          <w:sz w:val="24"/>
          <w:szCs w:val="24"/>
        </w:rPr>
      </w:pPr>
      <w:r w:rsidRPr="00D15885">
        <w:rPr>
          <w:rFonts w:ascii="Times New Roman" w:eastAsia="Times New Roman" w:hAnsi="Times New Roman" w:cs="Times New Roman"/>
          <w:color w:val="000000"/>
        </w:rPr>
        <w:t> </w:t>
      </w:r>
    </w:p>
    <w:p w14:paraId="3AA9D992" w14:textId="77777777" w:rsidR="00CA6730" w:rsidRPr="003B0249" w:rsidRDefault="00CA6730" w:rsidP="003B0249">
      <w:pPr>
        <w:spacing w:before="120" w:after="120" w:line="360" w:lineRule="auto"/>
        <w:jc w:val="center"/>
        <w:rPr>
          <w:rFonts w:ascii="Times New Roman" w:eastAsia="Times New Roman" w:hAnsi="Times New Roman" w:cs="Times New Roman"/>
          <w:b/>
          <w:bCs/>
          <w:sz w:val="24"/>
          <w:szCs w:val="24"/>
        </w:rPr>
      </w:pPr>
    </w:p>
    <w:sectPr w:rsidR="00CA6730" w:rsidRPr="003B0249">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11831" w14:textId="77777777" w:rsidR="005F3E36" w:rsidRDefault="005F3E36">
      <w:pPr>
        <w:spacing w:after="0" w:line="240" w:lineRule="auto"/>
      </w:pPr>
      <w:r>
        <w:separator/>
      </w:r>
    </w:p>
  </w:endnote>
  <w:endnote w:type="continuationSeparator" w:id="0">
    <w:p w14:paraId="7122B128" w14:textId="77777777" w:rsidR="005F3E36" w:rsidRDefault="005F3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47B" w14:textId="7C8D8AA4" w:rsidR="00660D3F" w:rsidRDefault="00847500">
    <w:pPr>
      <w:jc w:val="right"/>
    </w:pPr>
    <w:r>
      <w:fldChar w:fldCharType="begin"/>
    </w:r>
    <w:r>
      <w:instrText>PAGE</w:instrText>
    </w:r>
    <w:r>
      <w:fldChar w:fldCharType="separate"/>
    </w:r>
    <w:r w:rsidR="006B1355">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ACE20F" w14:textId="77777777" w:rsidR="005F3E36" w:rsidRDefault="005F3E36">
      <w:pPr>
        <w:spacing w:after="0" w:line="240" w:lineRule="auto"/>
      </w:pPr>
      <w:r>
        <w:separator/>
      </w:r>
    </w:p>
  </w:footnote>
  <w:footnote w:type="continuationSeparator" w:id="0">
    <w:p w14:paraId="68AAD202" w14:textId="77777777" w:rsidR="005F3E36" w:rsidRDefault="005F3E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83341A"/>
    <w:multiLevelType w:val="multilevel"/>
    <w:tmpl w:val="03C2AAB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1201092820">
    <w:abstractNumId w:val="9"/>
  </w:num>
  <w:num w:numId="2" w16cid:durableId="556626216">
    <w:abstractNumId w:val="7"/>
  </w:num>
  <w:num w:numId="3" w16cid:durableId="2098822908">
    <w:abstractNumId w:val="6"/>
  </w:num>
  <w:num w:numId="4" w16cid:durableId="1122917266">
    <w:abstractNumId w:val="8"/>
  </w:num>
  <w:num w:numId="5" w16cid:durableId="1733774860">
    <w:abstractNumId w:val="4"/>
  </w:num>
  <w:num w:numId="6" w16cid:durableId="772898356">
    <w:abstractNumId w:val="2"/>
  </w:num>
  <w:num w:numId="7" w16cid:durableId="1890918612">
    <w:abstractNumId w:val="10"/>
  </w:num>
  <w:num w:numId="8" w16cid:durableId="1832673183">
    <w:abstractNumId w:val="0"/>
  </w:num>
  <w:num w:numId="9" w16cid:durableId="953251912">
    <w:abstractNumId w:val="3"/>
  </w:num>
  <w:num w:numId="10" w16cid:durableId="2074304926">
    <w:abstractNumId w:val="1"/>
  </w:num>
  <w:num w:numId="11" w16cid:durableId="17925567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673B5"/>
    <w:rsid w:val="000A7CE1"/>
    <w:rsid w:val="001062F7"/>
    <w:rsid w:val="001077DB"/>
    <w:rsid w:val="0011365D"/>
    <w:rsid w:val="002C3486"/>
    <w:rsid w:val="002D0585"/>
    <w:rsid w:val="00314C1A"/>
    <w:rsid w:val="003B0249"/>
    <w:rsid w:val="0051630A"/>
    <w:rsid w:val="005215A6"/>
    <w:rsid w:val="00552C0B"/>
    <w:rsid w:val="00566970"/>
    <w:rsid w:val="0059394E"/>
    <w:rsid w:val="005F3E36"/>
    <w:rsid w:val="00614203"/>
    <w:rsid w:val="0062753C"/>
    <w:rsid w:val="00657CC2"/>
    <w:rsid w:val="00660D3F"/>
    <w:rsid w:val="006B1355"/>
    <w:rsid w:val="00757D55"/>
    <w:rsid w:val="007A3009"/>
    <w:rsid w:val="0082573B"/>
    <w:rsid w:val="00847500"/>
    <w:rsid w:val="00873A14"/>
    <w:rsid w:val="008A3455"/>
    <w:rsid w:val="008E2813"/>
    <w:rsid w:val="00A12D94"/>
    <w:rsid w:val="00A15F62"/>
    <w:rsid w:val="00AD4BC6"/>
    <w:rsid w:val="00B55405"/>
    <w:rsid w:val="00BD3199"/>
    <w:rsid w:val="00BF6153"/>
    <w:rsid w:val="00C179F5"/>
    <w:rsid w:val="00C824DB"/>
    <w:rsid w:val="00C83303"/>
    <w:rsid w:val="00CA6730"/>
    <w:rsid w:val="00D15885"/>
    <w:rsid w:val="00D757D5"/>
    <w:rsid w:val="00DE1BD0"/>
    <w:rsid w:val="00E6603F"/>
    <w:rsid w:val="00E817E2"/>
    <w:rsid w:val="00F038F2"/>
    <w:rsid w:val="00F32979"/>
    <w:rsid w:val="00F43F2B"/>
    <w:rsid w:val="00F73BFC"/>
    <w:rsid w:val="00FE0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D1588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158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1786981">
      <w:bodyDiv w:val="1"/>
      <w:marLeft w:val="0"/>
      <w:marRight w:val="0"/>
      <w:marTop w:val="0"/>
      <w:marBottom w:val="0"/>
      <w:divBdr>
        <w:top w:val="none" w:sz="0" w:space="0" w:color="auto"/>
        <w:left w:val="none" w:sz="0" w:space="0" w:color="auto"/>
        <w:bottom w:val="none" w:sz="0" w:space="0" w:color="auto"/>
        <w:right w:val="none" w:sz="0" w:space="0" w:color="auto"/>
      </w:divBdr>
      <w:divsChild>
        <w:div w:id="1781411524">
          <w:marLeft w:val="-100"/>
          <w:marRight w:val="0"/>
          <w:marTop w:val="0"/>
          <w:marBottom w:val="0"/>
          <w:divBdr>
            <w:top w:val="none" w:sz="0" w:space="0" w:color="auto"/>
            <w:left w:val="none" w:sz="0" w:space="0" w:color="auto"/>
            <w:bottom w:val="none" w:sz="0" w:space="0" w:color="auto"/>
            <w:right w:val="none" w:sz="0" w:space="0" w:color="auto"/>
          </w:divBdr>
        </w:div>
        <w:div w:id="1705667390">
          <w:marLeft w:val="-100"/>
          <w:marRight w:val="0"/>
          <w:marTop w:val="0"/>
          <w:marBottom w:val="0"/>
          <w:divBdr>
            <w:top w:val="none" w:sz="0" w:space="0" w:color="auto"/>
            <w:left w:val="none" w:sz="0" w:space="0" w:color="auto"/>
            <w:bottom w:val="none" w:sz="0" w:space="0" w:color="auto"/>
            <w:right w:val="none" w:sz="0" w:space="0" w:color="auto"/>
          </w:divBdr>
        </w:div>
        <w:div w:id="1549411685">
          <w:marLeft w:val="-10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1053</Words>
  <Characters>6007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Alora Kar</cp:lastModifiedBy>
  <cp:revision>9</cp:revision>
  <dcterms:created xsi:type="dcterms:W3CDTF">2022-05-12T05:19:00Z</dcterms:created>
  <dcterms:modified xsi:type="dcterms:W3CDTF">2022-06-02T04:21:00Z</dcterms:modified>
</cp:coreProperties>
</file>