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E3215" w14:textId="77777777" w:rsidR="00C564C5" w:rsidRPr="00C564C5" w:rsidRDefault="00C564C5" w:rsidP="00C564C5">
      <w:pPr>
        <w:spacing w:after="0" w:line="240" w:lineRule="auto"/>
        <w:jc w:val="center"/>
        <w:rPr>
          <w:rFonts w:eastAsia="Times New Roman" w:cstheme="minorHAnsi"/>
          <w:b/>
          <w:bCs/>
          <w:color w:val="2F2F2F"/>
          <w:sz w:val="24"/>
          <w:szCs w:val="24"/>
        </w:rPr>
      </w:pPr>
    </w:p>
    <w:p w14:paraId="5CE419F5" w14:textId="4FBED772" w:rsidR="00C564C5" w:rsidRPr="00C564C5" w:rsidRDefault="00C564C5" w:rsidP="00C564C5">
      <w:pPr>
        <w:pStyle w:val="Default"/>
        <w:jc w:val="center"/>
        <w:rPr>
          <w:rFonts w:asciiTheme="minorHAnsi" w:hAnsiTheme="minorHAnsi" w:cstheme="minorHAnsi"/>
          <w:b/>
          <w:bCs/>
          <w:sz w:val="32"/>
          <w:szCs w:val="32"/>
        </w:rPr>
      </w:pPr>
      <w:bookmarkStart w:id="0" w:name="_Hlk74861472"/>
      <w:r w:rsidRPr="00C564C5">
        <w:rPr>
          <w:rFonts w:asciiTheme="minorHAnsi" w:hAnsiTheme="minorHAnsi" w:cstheme="minorHAnsi"/>
          <w:b/>
          <w:bCs/>
          <w:sz w:val="32"/>
          <w:szCs w:val="32"/>
        </w:rPr>
        <w:t>Xavier Institute of Management</w:t>
      </w:r>
    </w:p>
    <w:p w14:paraId="35C4AD09" w14:textId="51CC5811" w:rsidR="00C564C5" w:rsidRDefault="004904E4" w:rsidP="00C564C5">
      <w:pPr>
        <w:spacing w:after="0" w:line="240" w:lineRule="auto"/>
        <w:jc w:val="center"/>
        <w:rPr>
          <w:rFonts w:cstheme="minorHAnsi"/>
          <w:b/>
          <w:bCs/>
          <w:sz w:val="32"/>
          <w:szCs w:val="32"/>
        </w:rPr>
      </w:pPr>
      <w:r>
        <w:rPr>
          <w:rFonts w:cstheme="minorHAnsi"/>
          <w:b/>
          <w:bCs/>
          <w:sz w:val="32"/>
          <w:szCs w:val="32"/>
        </w:rPr>
        <w:t>XIM</w:t>
      </w:r>
      <w:r w:rsidR="00C564C5" w:rsidRPr="00C564C5">
        <w:rPr>
          <w:rFonts w:cstheme="minorHAnsi"/>
          <w:b/>
          <w:bCs/>
          <w:sz w:val="32"/>
          <w:szCs w:val="32"/>
        </w:rPr>
        <w:t xml:space="preserve"> University</w:t>
      </w:r>
    </w:p>
    <w:p w14:paraId="1476925D" w14:textId="77777777" w:rsidR="00C564C5" w:rsidRPr="00C564C5" w:rsidRDefault="00C564C5" w:rsidP="00C564C5">
      <w:pPr>
        <w:spacing w:after="0" w:line="240" w:lineRule="auto"/>
        <w:jc w:val="center"/>
        <w:rPr>
          <w:rFonts w:eastAsia="Times New Roman" w:cstheme="minorHAnsi"/>
          <w:b/>
          <w:color w:val="2F2F2F"/>
          <w:sz w:val="32"/>
          <w:szCs w:val="32"/>
        </w:rPr>
      </w:pPr>
    </w:p>
    <w:p w14:paraId="6CACC030" w14:textId="77777777" w:rsidR="00720233" w:rsidRPr="00C564C5" w:rsidRDefault="00720233" w:rsidP="00720233">
      <w:pPr>
        <w:pBdr>
          <w:bottom w:val="single" w:sz="6" w:space="1" w:color="auto"/>
        </w:pBdr>
        <w:spacing w:after="0" w:line="240" w:lineRule="auto"/>
        <w:jc w:val="center"/>
        <w:rPr>
          <w:rFonts w:eastAsia="Times New Roman" w:cstheme="minorHAnsi"/>
          <w:vanish/>
          <w:sz w:val="24"/>
          <w:szCs w:val="24"/>
        </w:rPr>
      </w:pPr>
      <w:r w:rsidRPr="00C564C5">
        <w:rPr>
          <w:rFonts w:eastAsia="Times New Roman" w:cstheme="minorHAnsi"/>
          <w:vanish/>
          <w:sz w:val="24"/>
          <w:szCs w:val="24"/>
        </w:rPr>
        <w:t>Top of Form</w:t>
      </w:r>
    </w:p>
    <w:tbl>
      <w:tblPr>
        <w:tblStyle w:val="TableGrid"/>
        <w:tblW w:w="9599" w:type="dxa"/>
        <w:tblInd w:w="-5" w:type="dxa"/>
        <w:tblLook w:val="04A0" w:firstRow="1" w:lastRow="0" w:firstColumn="1" w:lastColumn="0" w:noHBand="0" w:noVBand="1"/>
      </w:tblPr>
      <w:tblGrid>
        <w:gridCol w:w="3695"/>
        <w:gridCol w:w="5904"/>
      </w:tblGrid>
      <w:tr w:rsidR="00983EE2" w:rsidRPr="00C564C5" w14:paraId="1028E9F1" w14:textId="77777777" w:rsidTr="001D1F2A">
        <w:trPr>
          <w:trHeight w:val="255"/>
        </w:trPr>
        <w:tc>
          <w:tcPr>
            <w:tcW w:w="3695" w:type="dxa"/>
            <w:tcBorders>
              <w:top w:val="single" w:sz="4" w:space="0" w:color="auto"/>
              <w:left w:val="single" w:sz="4" w:space="0" w:color="auto"/>
              <w:bottom w:val="single" w:sz="4" w:space="0" w:color="auto"/>
              <w:right w:val="single" w:sz="4" w:space="0" w:color="auto"/>
            </w:tcBorders>
            <w:hideMark/>
          </w:tcPr>
          <w:p w14:paraId="5B912C67" w14:textId="5301950A" w:rsidR="00983EE2" w:rsidRPr="00C564C5" w:rsidRDefault="00720233" w:rsidP="0063189E">
            <w:pPr>
              <w:rPr>
                <w:rFonts w:eastAsia="Times New Roman" w:cstheme="minorHAnsi"/>
                <w:b/>
                <w:bCs/>
                <w:sz w:val="24"/>
                <w:szCs w:val="24"/>
              </w:rPr>
            </w:pPr>
            <w:r w:rsidRPr="00C564C5">
              <w:rPr>
                <w:rFonts w:eastAsia="Times New Roman" w:cstheme="minorHAnsi"/>
                <w:sz w:val="24"/>
                <w:szCs w:val="24"/>
              </w:rPr>
              <w:br/>
            </w:r>
            <w:r w:rsidR="00983EE2" w:rsidRPr="00C564C5">
              <w:rPr>
                <w:rFonts w:eastAsia="Times New Roman" w:cstheme="minorHAnsi"/>
                <w:b/>
                <w:bCs/>
                <w:sz w:val="24"/>
                <w:szCs w:val="24"/>
              </w:rPr>
              <w:t>Course Name</w:t>
            </w:r>
          </w:p>
        </w:tc>
        <w:tc>
          <w:tcPr>
            <w:tcW w:w="5904" w:type="dxa"/>
            <w:tcBorders>
              <w:top w:val="single" w:sz="4" w:space="0" w:color="auto"/>
              <w:left w:val="single" w:sz="4" w:space="0" w:color="auto"/>
              <w:bottom w:val="single" w:sz="4" w:space="0" w:color="auto"/>
              <w:right w:val="single" w:sz="4" w:space="0" w:color="auto"/>
            </w:tcBorders>
          </w:tcPr>
          <w:p w14:paraId="6B6155E4" w14:textId="23FFB18B" w:rsidR="00983EE2" w:rsidRPr="00C564C5" w:rsidRDefault="0078262A" w:rsidP="0063189E">
            <w:pPr>
              <w:rPr>
                <w:rFonts w:eastAsia="Times New Roman" w:cstheme="minorHAnsi"/>
                <w:sz w:val="24"/>
                <w:szCs w:val="24"/>
              </w:rPr>
            </w:pPr>
            <w:r>
              <w:rPr>
                <w:rFonts w:eastAsia="Times New Roman" w:cstheme="minorHAnsi"/>
                <w:b/>
                <w:bCs/>
                <w:color w:val="2F2F2F"/>
                <w:sz w:val="24"/>
                <w:szCs w:val="24"/>
              </w:rPr>
              <w:t>Game Theory and</w:t>
            </w:r>
            <w:r w:rsidR="00983EE2" w:rsidRPr="00C564C5">
              <w:rPr>
                <w:rFonts w:eastAsia="Times New Roman" w:cstheme="minorHAnsi"/>
                <w:b/>
                <w:bCs/>
                <w:color w:val="2F2F2F"/>
                <w:sz w:val="24"/>
                <w:szCs w:val="24"/>
              </w:rPr>
              <w:t xml:space="preserve"> </w:t>
            </w:r>
            <w:r w:rsidRPr="00C564C5">
              <w:rPr>
                <w:rFonts w:eastAsia="Times New Roman" w:cstheme="minorHAnsi"/>
                <w:b/>
                <w:bCs/>
                <w:color w:val="2F2F2F"/>
                <w:sz w:val="24"/>
                <w:szCs w:val="24"/>
              </w:rPr>
              <w:t>Strategy</w:t>
            </w:r>
          </w:p>
        </w:tc>
      </w:tr>
      <w:tr w:rsidR="00983EE2" w:rsidRPr="00C564C5" w14:paraId="26562B80" w14:textId="77777777" w:rsidTr="001D1F2A">
        <w:trPr>
          <w:trHeight w:val="269"/>
        </w:trPr>
        <w:tc>
          <w:tcPr>
            <w:tcW w:w="3695" w:type="dxa"/>
            <w:tcBorders>
              <w:top w:val="single" w:sz="4" w:space="0" w:color="auto"/>
              <w:left w:val="single" w:sz="4" w:space="0" w:color="auto"/>
              <w:bottom w:val="single" w:sz="4" w:space="0" w:color="auto"/>
              <w:right w:val="single" w:sz="4" w:space="0" w:color="auto"/>
            </w:tcBorders>
            <w:hideMark/>
          </w:tcPr>
          <w:p w14:paraId="0CA37B6D" w14:textId="77777777" w:rsidR="00983EE2" w:rsidRPr="00C564C5" w:rsidRDefault="00983EE2" w:rsidP="0063189E">
            <w:pPr>
              <w:rPr>
                <w:rFonts w:eastAsia="Times New Roman" w:cstheme="minorHAnsi"/>
                <w:b/>
                <w:bCs/>
                <w:sz w:val="24"/>
                <w:szCs w:val="24"/>
              </w:rPr>
            </w:pPr>
            <w:r w:rsidRPr="00C564C5">
              <w:rPr>
                <w:rFonts w:eastAsia="Times New Roman" w:cstheme="minorHAnsi"/>
                <w:b/>
                <w:bCs/>
                <w:sz w:val="24"/>
                <w:szCs w:val="24"/>
              </w:rPr>
              <w:t>Programme</w:t>
            </w:r>
          </w:p>
        </w:tc>
        <w:tc>
          <w:tcPr>
            <w:tcW w:w="5904" w:type="dxa"/>
            <w:tcBorders>
              <w:top w:val="single" w:sz="4" w:space="0" w:color="auto"/>
              <w:left w:val="single" w:sz="4" w:space="0" w:color="auto"/>
              <w:bottom w:val="single" w:sz="4" w:space="0" w:color="auto"/>
              <w:right w:val="single" w:sz="4" w:space="0" w:color="auto"/>
            </w:tcBorders>
            <w:hideMark/>
          </w:tcPr>
          <w:p w14:paraId="76C2B2E6" w14:textId="77777777" w:rsidR="00983EE2" w:rsidRPr="00C564C5" w:rsidRDefault="00983EE2" w:rsidP="0063189E">
            <w:pPr>
              <w:rPr>
                <w:rFonts w:eastAsia="Times New Roman" w:cstheme="minorHAnsi"/>
                <w:sz w:val="24"/>
                <w:szCs w:val="24"/>
              </w:rPr>
            </w:pPr>
            <w:r w:rsidRPr="00C564C5">
              <w:rPr>
                <w:rFonts w:eastAsia="Times New Roman" w:cstheme="minorHAnsi"/>
                <w:sz w:val="24"/>
                <w:szCs w:val="24"/>
              </w:rPr>
              <w:t>MBA-BM</w:t>
            </w:r>
          </w:p>
        </w:tc>
      </w:tr>
      <w:tr w:rsidR="00983EE2" w:rsidRPr="00C564C5" w14:paraId="662898A3" w14:textId="77777777" w:rsidTr="001D1F2A">
        <w:trPr>
          <w:trHeight w:val="255"/>
        </w:trPr>
        <w:tc>
          <w:tcPr>
            <w:tcW w:w="3695" w:type="dxa"/>
            <w:tcBorders>
              <w:top w:val="single" w:sz="4" w:space="0" w:color="auto"/>
              <w:left w:val="single" w:sz="4" w:space="0" w:color="auto"/>
              <w:bottom w:val="single" w:sz="4" w:space="0" w:color="auto"/>
              <w:right w:val="single" w:sz="4" w:space="0" w:color="auto"/>
            </w:tcBorders>
            <w:hideMark/>
          </w:tcPr>
          <w:p w14:paraId="52CF9069" w14:textId="77777777" w:rsidR="00983EE2" w:rsidRPr="00C564C5" w:rsidRDefault="00983EE2" w:rsidP="0063189E">
            <w:pPr>
              <w:rPr>
                <w:rFonts w:eastAsia="Times New Roman" w:cstheme="minorHAnsi"/>
                <w:b/>
                <w:bCs/>
                <w:sz w:val="24"/>
                <w:szCs w:val="24"/>
              </w:rPr>
            </w:pPr>
            <w:r w:rsidRPr="00C564C5">
              <w:rPr>
                <w:rFonts w:eastAsia="Times New Roman" w:cstheme="minorHAnsi"/>
                <w:b/>
                <w:bCs/>
                <w:sz w:val="24"/>
                <w:szCs w:val="24"/>
              </w:rPr>
              <w:t>Batch</w:t>
            </w:r>
          </w:p>
        </w:tc>
        <w:tc>
          <w:tcPr>
            <w:tcW w:w="5904" w:type="dxa"/>
            <w:tcBorders>
              <w:top w:val="single" w:sz="4" w:space="0" w:color="auto"/>
              <w:left w:val="single" w:sz="4" w:space="0" w:color="auto"/>
              <w:bottom w:val="single" w:sz="4" w:space="0" w:color="auto"/>
              <w:right w:val="single" w:sz="4" w:space="0" w:color="auto"/>
            </w:tcBorders>
            <w:hideMark/>
          </w:tcPr>
          <w:p w14:paraId="7FE3EDD9" w14:textId="77777777" w:rsidR="00983EE2" w:rsidRPr="00C564C5" w:rsidRDefault="00983EE2" w:rsidP="0063189E">
            <w:pPr>
              <w:rPr>
                <w:rFonts w:eastAsia="Times New Roman" w:cstheme="minorHAnsi"/>
                <w:sz w:val="24"/>
                <w:szCs w:val="24"/>
              </w:rPr>
            </w:pPr>
            <w:r w:rsidRPr="00C564C5">
              <w:rPr>
                <w:rFonts w:eastAsia="Times New Roman" w:cstheme="minorHAnsi"/>
                <w:sz w:val="24"/>
                <w:szCs w:val="24"/>
              </w:rPr>
              <w:t>2021-23</w:t>
            </w:r>
          </w:p>
        </w:tc>
      </w:tr>
      <w:tr w:rsidR="00983EE2" w:rsidRPr="00C564C5" w14:paraId="3EAA3511" w14:textId="77777777" w:rsidTr="001D1F2A">
        <w:trPr>
          <w:trHeight w:val="255"/>
        </w:trPr>
        <w:tc>
          <w:tcPr>
            <w:tcW w:w="3695" w:type="dxa"/>
            <w:tcBorders>
              <w:top w:val="single" w:sz="4" w:space="0" w:color="auto"/>
              <w:left w:val="single" w:sz="4" w:space="0" w:color="auto"/>
              <w:bottom w:val="single" w:sz="4" w:space="0" w:color="auto"/>
              <w:right w:val="single" w:sz="4" w:space="0" w:color="auto"/>
            </w:tcBorders>
            <w:hideMark/>
          </w:tcPr>
          <w:p w14:paraId="3E749A54" w14:textId="77777777" w:rsidR="00983EE2" w:rsidRPr="00C564C5" w:rsidRDefault="00983EE2" w:rsidP="0063189E">
            <w:pPr>
              <w:rPr>
                <w:rFonts w:eastAsia="Times New Roman" w:cstheme="minorHAnsi"/>
                <w:b/>
                <w:bCs/>
                <w:sz w:val="24"/>
                <w:szCs w:val="24"/>
              </w:rPr>
            </w:pPr>
            <w:r w:rsidRPr="00C564C5">
              <w:rPr>
                <w:rFonts w:eastAsia="Times New Roman" w:cstheme="minorHAnsi"/>
                <w:b/>
                <w:bCs/>
                <w:sz w:val="24"/>
                <w:szCs w:val="24"/>
              </w:rPr>
              <w:t>Term</w:t>
            </w:r>
          </w:p>
        </w:tc>
        <w:tc>
          <w:tcPr>
            <w:tcW w:w="5904" w:type="dxa"/>
            <w:tcBorders>
              <w:top w:val="single" w:sz="4" w:space="0" w:color="auto"/>
              <w:left w:val="single" w:sz="4" w:space="0" w:color="auto"/>
              <w:bottom w:val="single" w:sz="4" w:space="0" w:color="auto"/>
              <w:right w:val="single" w:sz="4" w:space="0" w:color="auto"/>
            </w:tcBorders>
            <w:hideMark/>
          </w:tcPr>
          <w:p w14:paraId="1A515EB0" w14:textId="3A4662CA" w:rsidR="00983EE2" w:rsidRPr="00C564C5" w:rsidRDefault="0078262A" w:rsidP="0063189E">
            <w:pPr>
              <w:rPr>
                <w:rFonts w:eastAsia="Times New Roman" w:cstheme="minorHAnsi"/>
                <w:sz w:val="24"/>
                <w:szCs w:val="24"/>
              </w:rPr>
            </w:pPr>
            <w:r>
              <w:rPr>
                <w:rFonts w:eastAsia="Times New Roman" w:cstheme="minorHAnsi"/>
                <w:sz w:val="24"/>
                <w:szCs w:val="24"/>
              </w:rPr>
              <w:t>IV</w:t>
            </w:r>
          </w:p>
        </w:tc>
      </w:tr>
      <w:tr w:rsidR="00983EE2" w:rsidRPr="00C564C5" w14:paraId="176EFEEA" w14:textId="77777777" w:rsidTr="001D1F2A">
        <w:trPr>
          <w:trHeight w:val="255"/>
        </w:trPr>
        <w:tc>
          <w:tcPr>
            <w:tcW w:w="3695" w:type="dxa"/>
            <w:tcBorders>
              <w:top w:val="single" w:sz="4" w:space="0" w:color="auto"/>
              <w:left w:val="single" w:sz="4" w:space="0" w:color="auto"/>
              <w:bottom w:val="single" w:sz="4" w:space="0" w:color="auto"/>
              <w:right w:val="single" w:sz="4" w:space="0" w:color="auto"/>
            </w:tcBorders>
            <w:hideMark/>
          </w:tcPr>
          <w:p w14:paraId="22C2B0AF" w14:textId="77777777" w:rsidR="00983EE2" w:rsidRPr="00C564C5" w:rsidRDefault="00983EE2" w:rsidP="0063189E">
            <w:pPr>
              <w:rPr>
                <w:rFonts w:eastAsia="Times New Roman" w:cstheme="minorHAnsi"/>
                <w:b/>
                <w:bCs/>
                <w:sz w:val="24"/>
                <w:szCs w:val="24"/>
              </w:rPr>
            </w:pPr>
            <w:r w:rsidRPr="00C564C5">
              <w:rPr>
                <w:rFonts w:eastAsia="Times New Roman" w:cstheme="minorHAnsi"/>
                <w:b/>
                <w:bCs/>
                <w:sz w:val="24"/>
                <w:szCs w:val="24"/>
              </w:rPr>
              <w:t>Credits</w:t>
            </w:r>
          </w:p>
        </w:tc>
        <w:tc>
          <w:tcPr>
            <w:tcW w:w="5904" w:type="dxa"/>
            <w:tcBorders>
              <w:top w:val="single" w:sz="4" w:space="0" w:color="auto"/>
              <w:left w:val="single" w:sz="4" w:space="0" w:color="auto"/>
              <w:bottom w:val="single" w:sz="4" w:space="0" w:color="auto"/>
              <w:right w:val="single" w:sz="4" w:space="0" w:color="auto"/>
            </w:tcBorders>
            <w:hideMark/>
          </w:tcPr>
          <w:p w14:paraId="2200E572" w14:textId="00B3EB30" w:rsidR="00983EE2" w:rsidRPr="00C564C5" w:rsidRDefault="00983EE2" w:rsidP="0063189E">
            <w:pPr>
              <w:rPr>
                <w:rFonts w:eastAsia="Times New Roman" w:cstheme="minorHAnsi"/>
                <w:sz w:val="24"/>
                <w:szCs w:val="24"/>
              </w:rPr>
            </w:pPr>
            <w:r w:rsidRPr="00C564C5">
              <w:rPr>
                <w:rFonts w:eastAsia="Times New Roman" w:cstheme="minorHAnsi"/>
                <w:sz w:val="24"/>
                <w:szCs w:val="24"/>
              </w:rPr>
              <w:t>Three</w:t>
            </w:r>
          </w:p>
        </w:tc>
      </w:tr>
      <w:tr w:rsidR="00983EE2" w:rsidRPr="00C564C5" w14:paraId="02773AA5" w14:textId="77777777" w:rsidTr="001D1F2A">
        <w:trPr>
          <w:trHeight w:val="241"/>
        </w:trPr>
        <w:tc>
          <w:tcPr>
            <w:tcW w:w="3695" w:type="dxa"/>
            <w:tcBorders>
              <w:top w:val="single" w:sz="4" w:space="0" w:color="auto"/>
              <w:left w:val="single" w:sz="4" w:space="0" w:color="auto"/>
              <w:bottom w:val="single" w:sz="4" w:space="0" w:color="auto"/>
              <w:right w:val="single" w:sz="4" w:space="0" w:color="auto"/>
            </w:tcBorders>
            <w:hideMark/>
          </w:tcPr>
          <w:p w14:paraId="183608D6" w14:textId="77777777" w:rsidR="00983EE2" w:rsidRPr="00C564C5" w:rsidRDefault="00983EE2" w:rsidP="0063189E">
            <w:pPr>
              <w:rPr>
                <w:rFonts w:eastAsia="Times New Roman" w:cstheme="minorHAnsi"/>
                <w:b/>
                <w:bCs/>
                <w:sz w:val="24"/>
                <w:szCs w:val="24"/>
              </w:rPr>
            </w:pPr>
            <w:r w:rsidRPr="00C564C5">
              <w:rPr>
                <w:rFonts w:eastAsia="Times New Roman" w:cstheme="minorHAnsi"/>
                <w:b/>
                <w:bCs/>
                <w:sz w:val="24"/>
                <w:szCs w:val="24"/>
              </w:rPr>
              <w:t>Course Instructor</w:t>
            </w:r>
          </w:p>
        </w:tc>
        <w:tc>
          <w:tcPr>
            <w:tcW w:w="5904" w:type="dxa"/>
            <w:tcBorders>
              <w:top w:val="single" w:sz="4" w:space="0" w:color="auto"/>
              <w:left w:val="single" w:sz="4" w:space="0" w:color="auto"/>
              <w:bottom w:val="single" w:sz="4" w:space="0" w:color="auto"/>
              <w:right w:val="single" w:sz="4" w:space="0" w:color="auto"/>
            </w:tcBorders>
            <w:hideMark/>
          </w:tcPr>
          <w:p w14:paraId="6BFDCB90" w14:textId="77777777" w:rsidR="00983EE2" w:rsidRPr="00C564C5" w:rsidRDefault="00983EE2" w:rsidP="0063189E">
            <w:pPr>
              <w:rPr>
                <w:rFonts w:eastAsia="Times New Roman" w:cstheme="minorHAnsi"/>
                <w:sz w:val="24"/>
                <w:szCs w:val="24"/>
              </w:rPr>
            </w:pPr>
            <w:r w:rsidRPr="00C564C5">
              <w:rPr>
                <w:rFonts w:eastAsia="Times New Roman" w:cstheme="minorHAnsi"/>
                <w:sz w:val="24"/>
                <w:szCs w:val="24"/>
              </w:rPr>
              <w:t>Prof. Biswa Swarup Misra</w:t>
            </w:r>
          </w:p>
        </w:tc>
      </w:tr>
    </w:tbl>
    <w:p w14:paraId="54D272C1" w14:textId="28892DEE" w:rsidR="00983EE2" w:rsidRPr="00C564C5" w:rsidRDefault="00983EE2" w:rsidP="00720233">
      <w:pPr>
        <w:spacing w:after="0" w:line="240" w:lineRule="auto"/>
        <w:jc w:val="center"/>
        <w:rPr>
          <w:rFonts w:eastAsia="Times New Roman" w:cstheme="minorHAnsi"/>
          <w:color w:val="000000" w:themeColor="text1"/>
          <w:sz w:val="24"/>
          <w:szCs w:val="24"/>
        </w:rPr>
      </w:pPr>
    </w:p>
    <w:bookmarkEnd w:id="0"/>
    <w:p w14:paraId="4E56F846" w14:textId="4E793D9B" w:rsidR="000A4B3C" w:rsidRPr="0082208A" w:rsidRDefault="00720233" w:rsidP="000A4B3C">
      <w:pPr>
        <w:spacing w:after="0" w:line="240" w:lineRule="auto"/>
        <w:rPr>
          <w:rFonts w:ascii="Verdana" w:eastAsia="Times New Roman" w:hAnsi="Verdana" w:cstheme="minorHAnsi"/>
          <w:sz w:val="20"/>
          <w:szCs w:val="20"/>
        </w:rPr>
      </w:pPr>
      <w:r w:rsidRPr="004904E4">
        <w:rPr>
          <w:rFonts w:eastAsia="Times New Roman" w:cstheme="minorHAnsi"/>
          <w:b/>
          <w:bCs/>
          <w:sz w:val="28"/>
          <w:szCs w:val="28"/>
        </w:rPr>
        <w:t>1.</w:t>
      </w:r>
      <w:r w:rsidR="00075AD2">
        <w:rPr>
          <w:rFonts w:eastAsia="Times New Roman" w:cstheme="minorHAnsi"/>
          <w:b/>
          <w:bCs/>
          <w:sz w:val="28"/>
          <w:szCs w:val="28"/>
        </w:rPr>
        <w:t xml:space="preserve"> </w:t>
      </w:r>
      <w:r w:rsidRPr="004904E4">
        <w:rPr>
          <w:rFonts w:eastAsia="Times New Roman" w:cstheme="minorHAnsi"/>
          <w:b/>
          <w:bCs/>
          <w:sz w:val="28"/>
          <w:szCs w:val="28"/>
        </w:rPr>
        <w:t xml:space="preserve">Course </w:t>
      </w:r>
      <w:r w:rsidR="00983EE2" w:rsidRPr="004904E4">
        <w:rPr>
          <w:rFonts w:eastAsia="Times New Roman" w:cstheme="minorHAnsi"/>
          <w:b/>
          <w:bCs/>
          <w:sz w:val="28"/>
          <w:szCs w:val="28"/>
        </w:rPr>
        <w:t>Objective</w:t>
      </w:r>
      <w:r w:rsidRPr="004904E4">
        <w:rPr>
          <w:rFonts w:eastAsia="Times New Roman" w:cstheme="minorHAnsi"/>
          <w:b/>
          <w:bCs/>
          <w:sz w:val="28"/>
          <w:szCs w:val="28"/>
        </w:rPr>
        <w:br/>
      </w:r>
      <w:r w:rsidRPr="00C564C5">
        <w:rPr>
          <w:rFonts w:eastAsia="Times New Roman" w:cstheme="minorHAnsi"/>
          <w:sz w:val="24"/>
          <w:szCs w:val="24"/>
        </w:rPr>
        <w:br/>
      </w:r>
      <w:r w:rsidR="000A4B3C" w:rsidRPr="0082208A">
        <w:rPr>
          <w:rFonts w:ascii="Verdana" w:eastAsia="Times New Roman" w:hAnsi="Verdana" w:cstheme="minorHAnsi"/>
          <w:sz w:val="20"/>
          <w:szCs w:val="20"/>
        </w:rPr>
        <w:t xml:space="preserve">Have you ever wondered why all the shops selling electronic goods or clothes or branches of different banks  are located in close proximity? </w:t>
      </w:r>
      <w:r w:rsidR="00075AD2">
        <w:rPr>
          <w:rFonts w:ascii="Verdana" w:eastAsia="Times New Roman" w:hAnsi="Verdana" w:cstheme="minorHAnsi"/>
          <w:sz w:val="20"/>
          <w:szCs w:val="20"/>
        </w:rPr>
        <w:t>Y</w:t>
      </w:r>
      <w:r w:rsidR="000A4B3C" w:rsidRPr="0082208A">
        <w:rPr>
          <w:rFonts w:ascii="Verdana" w:eastAsia="Times New Roman" w:hAnsi="Verdana" w:cstheme="minorHAnsi"/>
          <w:sz w:val="20"/>
          <w:szCs w:val="20"/>
        </w:rPr>
        <w:t>ou would also have often wondered a) Why cartels are difficult to sustain even though it is beneficial for its members? b) Should a company try to outsmart its competitors by cutting prices</w:t>
      </w:r>
      <w:r w:rsidR="00C20641" w:rsidRPr="0082208A">
        <w:rPr>
          <w:rFonts w:ascii="Verdana" w:eastAsia="Times New Roman" w:hAnsi="Verdana" w:cstheme="minorHAnsi"/>
          <w:sz w:val="20"/>
          <w:szCs w:val="20"/>
        </w:rPr>
        <w:t>?</w:t>
      </w:r>
      <w:r w:rsidR="000A4B3C" w:rsidRPr="0082208A">
        <w:rPr>
          <w:rFonts w:ascii="Verdana" w:eastAsia="Times New Roman" w:hAnsi="Verdana" w:cstheme="minorHAnsi"/>
          <w:sz w:val="20"/>
          <w:szCs w:val="20"/>
        </w:rPr>
        <w:t xml:space="preserve">  c)Should a monopolist  spend on advertising his product given that there is no competition from rivals?  </w:t>
      </w:r>
      <w:r w:rsidR="00C20641" w:rsidRPr="0082208A">
        <w:rPr>
          <w:rFonts w:ascii="Verdana" w:eastAsia="Times New Roman" w:hAnsi="Verdana" w:cstheme="minorHAnsi"/>
          <w:sz w:val="20"/>
          <w:szCs w:val="20"/>
        </w:rPr>
        <w:t>d)Why factory outlets of bra</w:t>
      </w:r>
      <w:r w:rsidR="00075AD2">
        <w:rPr>
          <w:rFonts w:ascii="Verdana" w:eastAsia="Times New Roman" w:hAnsi="Verdana" w:cstheme="minorHAnsi"/>
          <w:sz w:val="20"/>
          <w:szCs w:val="20"/>
        </w:rPr>
        <w:t>n</w:t>
      </w:r>
      <w:r w:rsidR="00C20641" w:rsidRPr="0082208A">
        <w:rPr>
          <w:rFonts w:ascii="Verdana" w:eastAsia="Times New Roman" w:hAnsi="Verdana" w:cstheme="minorHAnsi"/>
          <w:sz w:val="20"/>
          <w:szCs w:val="20"/>
        </w:rPr>
        <w:t xml:space="preserve">ded clothes are often found in city outskirts? </w:t>
      </w:r>
      <w:r w:rsidR="000A4B3C" w:rsidRPr="0082208A">
        <w:rPr>
          <w:rFonts w:ascii="Verdana" w:eastAsia="Times New Roman" w:hAnsi="Verdana" w:cstheme="minorHAnsi"/>
          <w:sz w:val="20"/>
          <w:szCs w:val="20"/>
        </w:rPr>
        <w:t xml:space="preserve">You will be able to find an answer to the above questions and many more intriguing issues after completing this course. </w:t>
      </w:r>
    </w:p>
    <w:p w14:paraId="54102600" w14:textId="77777777" w:rsidR="000A4B3C" w:rsidRPr="0082208A" w:rsidRDefault="000A4B3C" w:rsidP="000A4B3C">
      <w:pPr>
        <w:spacing w:after="0" w:line="240" w:lineRule="auto"/>
        <w:rPr>
          <w:rFonts w:ascii="Verdana" w:eastAsia="Times New Roman" w:hAnsi="Verdana" w:cstheme="minorHAnsi"/>
          <w:sz w:val="20"/>
          <w:szCs w:val="20"/>
        </w:rPr>
      </w:pPr>
    </w:p>
    <w:p w14:paraId="698BB7A8" w14:textId="77777777" w:rsidR="0082208A" w:rsidRDefault="00720233" w:rsidP="000A4B3C">
      <w:pPr>
        <w:spacing w:after="240" w:line="240" w:lineRule="auto"/>
        <w:rPr>
          <w:rFonts w:ascii="Verdana" w:eastAsia="Times New Roman" w:hAnsi="Verdana" w:cs="Times New Roman"/>
          <w:sz w:val="20"/>
          <w:szCs w:val="20"/>
        </w:rPr>
      </w:pPr>
      <w:r w:rsidRPr="00C564C5">
        <w:rPr>
          <w:rFonts w:eastAsia="Times New Roman" w:cstheme="minorHAnsi"/>
          <w:sz w:val="24"/>
          <w:szCs w:val="24"/>
        </w:rPr>
        <w:t xml:space="preserve">The objective of the course is to apply </w:t>
      </w:r>
      <w:r w:rsidR="009E6EE6">
        <w:rPr>
          <w:rFonts w:eastAsia="Times New Roman" w:cstheme="minorHAnsi"/>
          <w:sz w:val="24"/>
          <w:szCs w:val="24"/>
        </w:rPr>
        <w:t xml:space="preserve">principles of game theory to </w:t>
      </w:r>
      <w:r w:rsidR="00C20641">
        <w:rPr>
          <w:rFonts w:eastAsia="Times New Roman" w:cstheme="minorHAnsi"/>
          <w:sz w:val="24"/>
          <w:szCs w:val="24"/>
        </w:rPr>
        <w:t>find answers to the above questions</w:t>
      </w:r>
      <w:r w:rsidR="009E6EE6">
        <w:rPr>
          <w:rFonts w:eastAsia="Times New Roman" w:cstheme="minorHAnsi"/>
          <w:sz w:val="24"/>
          <w:szCs w:val="24"/>
        </w:rPr>
        <w:t>.</w:t>
      </w:r>
      <w:r w:rsidR="009E6EE6" w:rsidRPr="009E6EE6">
        <w:rPr>
          <w:rFonts w:eastAsia="Times New Roman" w:cstheme="minorHAnsi"/>
          <w:sz w:val="24"/>
          <w:szCs w:val="24"/>
        </w:rPr>
        <w:t xml:space="preserve"> </w:t>
      </w:r>
      <w:r w:rsidR="009E6EE6" w:rsidRPr="00C564C5">
        <w:rPr>
          <w:rFonts w:eastAsia="Times New Roman" w:cstheme="minorHAnsi"/>
          <w:sz w:val="24"/>
          <w:szCs w:val="24"/>
        </w:rPr>
        <w:t>The course aims at developing competence of students to understand the conduct of firms under different market structures.</w:t>
      </w:r>
      <w:r w:rsidR="009E6EE6">
        <w:rPr>
          <w:rFonts w:eastAsia="Times New Roman" w:cstheme="minorHAnsi"/>
          <w:sz w:val="24"/>
          <w:szCs w:val="24"/>
        </w:rPr>
        <w:t xml:space="preserve"> </w:t>
      </w:r>
      <w:r w:rsidR="00C20641">
        <w:rPr>
          <w:rFonts w:eastAsia="Times New Roman" w:cstheme="minorHAnsi"/>
          <w:sz w:val="24"/>
          <w:szCs w:val="24"/>
        </w:rPr>
        <w:t>Our focus will be to study the behaviour of companies in oligopoly markets where only a few players account for the bulk of market share.</w:t>
      </w:r>
      <w:r w:rsidR="00C20641" w:rsidRPr="000A4B3C">
        <w:rPr>
          <w:rFonts w:ascii="Verdana" w:eastAsia="Times New Roman" w:hAnsi="Verdana" w:cs="Times New Roman"/>
          <w:sz w:val="20"/>
          <w:szCs w:val="20"/>
        </w:rPr>
        <w:t xml:space="preserve"> </w:t>
      </w:r>
    </w:p>
    <w:p w14:paraId="4BF22384" w14:textId="032123A7" w:rsidR="000A4B3C" w:rsidRDefault="000A4B3C" w:rsidP="000A4B3C">
      <w:pPr>
        <w:spacing w:after="240" w:line="240" w:lineRule="auto"/>
        <w:rPr>
          <w:rFonts w:eastAsia="Times New Roman" w:cstheme="minorHAnsi"/>
          <w:sz w:val="24"/>
          <w:szCs w:val="24"/>
        </w:rPr>
      </w:pPr>
      <w:r w:rsidRPr="000A4B3C">
        <w:rPr>
          <w:rFonts w:ascii="Verdana" w:eastAsia="Times New Roman" w:hAnsi="Verdana" w:cs="Times New Roman"/>
          <w:sz w:val="20"/>
          <w:szCs w:val="20"/>
        </w:rPr>
        <w:t xml:space="preserve">The course is broadly divided into two parts. The first part will aim at developing competence of </w:t>
      </w:r>
      <w:r w:rsidR="0082208A">
        <w:rPr>
          <w:rFonts w:ascii="Verdana" w:eastAsia="Times New Roman" w:hAnsi="Verdana" w:cs="Times New Roman"/>
          <w:sz w:val="20"/>
          <w:szCs w:val="20"/>
        </w:rPr>
        <w:t>students</w:t>
      </w:r>
      <w:r w:rsidR="0082208A" w:rsidRPr="000A4B3C">
        <w:rPr>
          <w:rFonts w:ascii="Verdana" w:eastAsia="Times New Roman" w:hAnsi="Verdana" w:cs="Times New Roman"/>
          <w:sz w:val="20"/>
          <w:szCs w:val="20"/>
        </w:rPr>
        <w:t xml:space="preserve"> </w:t>
      </w:r>
      <w:r w:rsidRPr="000A4B3C">
        <w:rPr>
          <w:rFonts w:ascii="Verdana" w:eastAsia="Times New Roman" w:hAnsi="Verdana" w:cs="Times New Roman"/>
          <w:sz w:val="20"/>
          <w:szCs w:val="20"/>
        </w:rPr>
        <w:t>to understand the solution concepts applied to different kind of games. The Second part will be application of game theory in business. The solution concepts of Game theory will be used to study competition between firms under alternate market scenarios. The application of game theory will also be discussed to select issues like cartels that are recurring themes in modern business</w:t>
      </w:r>
      <w:r w:rsidR="0082208A">
        <w:rPr>
          <w:rFonts w:ascii="Verdana" w:eastAsia="Times New Roman" w:hAnsi="Verdana" w:cs="Times New Roman"/>
          <w:sz w:val="20"/>
          <w:szCs w:val="20"/>
        </w:rPr>
        <w:t>.</w:t>
      </w:r>
    </w:p>
    <w:p w14:paraId="3CECF8D3" w14:textId="43DD94E0" w:rsidR="00983EE2" w:rsidRPr="004904E4" w:rsidRDefault="00720233" w:rsidP="00720233">
      <w:pPr>
        <w:spacing w:after="240" w:line="240" w:lineRule="auto"/>
        <w:rPr>
          <w:rFonts w:eastAsia="Times New Roman" w:cstheme="minorHAnsi"/>
          <w:b/>
          <w:bCs/>
          <w:sz w:val="28"/>
          <w:szCs w:val="28"/>
        </w:rPr>
      </w:pPr>
      <w:r w:rsidRPr="00C564C5">
        <w:rPr>
          <w:rFonts w:eastAsia="Times New Roman" w:cstheme="minorHAnsi"/>
          <w:sz w:val="24"/>
          <w:szCs w:val="24"/>
        </w:rPr>
        <w:br/>
      </w:r>
      <w:r w:rsidR="004904E4" w:rsidRPr="004904E4">
        <w:rPr>
          <w:rFonts w:eastAsia="Times New Roman" w:cstheme="minorHAnsi"/>
          <w:b/>
          <w:bCs/>
          <w:sz w:val="28"/>
          <w:szCs w:val="28"/>
        </w:rPr>
        <w:t xml:space="preserve">2. </w:t>
      </w:r>
      <w:r w:rsidRPr="004904E4">
        <w:rPr>
          <w:rFonts w:eastAsia="Times New Roman" w:cstheme="minorHAnsi"/>
          <w:b/>
          <w:bCs/>
          <w:sz w:val="28"/>
          <w:szCs w:val="28"/>
        </w:rPr>
        <w:t>Course Content</w:t>
      </w:r>
    </w:p>
    <w:p w14:paraId="05FDD0AF" w14:textId="406A707C"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What are the characteristics of different market structures</w:t>
      </w:r>
    </w:p>
    <w:p w14:paraId="33CAB294" w14:textId="567BCF8E"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The S</w:t>
      </w:r>
      <w:r w:rsidR="00720233" w:rsidRPr="00C564C5">
        <w:rPr>
          <w:rFonts w:eastAsia="Times New Roman" w:cstheme="minorHAnsi"/>
          <w:sz w:val="24"/>
          <w:szCs w:val="24"/>
        </w:rPr>
        <w:t>tructure</w:t>
      </w:r>
      <w:r w:rsidRPr="00C564C5">
        <w:rPr>
          <w:rFonts w:eastAsia="Times New Roman" w:cstheme="minorHAnsi"/>
          <w:sz w:val="24"/>
          <w:szCs w:val="24"/>
        </w:rPr>
        <w:t>-</w:t>
      </w:r>
      <w:r w:rsidR="00720233" w:rsidRPr="00C564C5">
        <w:rPr>
          <w:rFonts w:eastAsia="Times New Roman" w:cstheme="minorHAnsi"/>
          <w:sz w:val="24"/>
          <w:szCs w:val="24"/>
        </w:rPr>
        <w:t>Conduct</w:t>
      </w:r>
      <w:r w:rsidRPr="00C564C5">
        <w:rPr>
          <w:rFonts w:eastAsia="Times New Roman" w:cstheme="minorHAnsi"/>
          <w:sz w:val="24"/>
          <w:szCs w:val="24"/>
        </w:rPr>
        <w:t>-</w:t>
      </w:r>
      <w:r w:rsidR="00720233" w:rsidRPr="00C564C5">
        <w:rPr>
          <w:rFonts w:eastAsia="Times New Roman" w:cstheme="minorHAnsi"/>
          <w:sz w:val="24"/>
          <w:szCs w:val="24"/>
        </w:rPr>
        <w:t xml:space="preserve"> Performance </w:t>
      </w:r>
      <w:r w:rsidR="000A4B3C">
        <w:rPr>
          <w:rFonts w:eastAsia="Times New Roman" w:cstheme="minorHAnsi"/>
          <w:sz w:val="24"/>
          <w:szCs w:val="24"/>
        </w:rPr>
        <w:t>Paradigm</w:t>
      </w:r>
      <w:r w:rsidRPr="00C564C5">
        <w:rPr>
          <w:rFonts w:eastAsia="Times New Roman" w:cstheme="minorHAnsi"/>
          <w:sz w:val="24"/>
          <w:szCs w:val="24"/>
        </w:rPr>
        <w:t xml:space="preserve"> to study welfare effects of different market structures </w:t>
      </w:r>
    </w:p>
    <w:p w14:paraId="2BE34BAD" w14:textId="154C3C1F"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How Markets are defined</w:t>
      </w:r>
      <w:r w:rsidR="00720233" w:rsidRPr="00C564C5">
        <w:rPr>
          <w:rFonts w:eastAsia="Times New Roman" w:cstheme="minorHAnsi"/>
          <w:sz w:val="24"/>
          <w:szCs w:val="24"/>
        </w:rPr>
        <w:t xml:space="preserve"> </w:t>
      </w:r>
    </w:p>
    <w:p w14:paraId="71BB2B03" w14:textId="28AB3C31" w:rsidR="00983EE2" w:rsidRPr="00C564C5" w:rsidRDefault="00720233"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Meaning and Measurement of Industry Concentration </w:t>
      </w:r>
    </w:p>
    <w:p w14:paraId="7D957ADB" w14:textId="11066CF0"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How marke</w:t>
      </w:r>
      <w:r w:rsidR="00C20641">
        <w:rPr>
          <w:rFonts w:eastAsia="Times New Roman" w:cstheme="minorHAnsi"/>
          <w:sz w:val="24"/>
          <w:szCs w:val="24"/>
        </w:rPr>
        <w:t>t power is measured</w:t>
      </w:r>
      <w:r w:rsidR="00720233" w:rsidRPr="00C564C5">
        <w:rPr>
          <w:rFonts w:eastAsia="Times New Roman" w:cstheme="minorHAnsi"/>
          <w:sz w:val="24"/>
          <w:szCs w:val="24"/>
        </w:rPr>
        <w:t xml:space="preserve">, </w:t>
      </w:r>
    </w:p>
    <w:p w14:paraId="40F67C2C" w14:textId="5FCD41DA"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What is </w:t>
      </w:r>
      <w:r w:rsidR="00720233" w:rsidRPr="00C564C5">
        <w:rPr>
          <w:rFonts w:eastAsia="Times New Roman" w:cstheme="minorHAnsi"/>
          <w:sz w:val="24"/>
          <w:szCs w:val="24"/>
        </w:rPr>
        <w:t xml:space="preserve">Game theory </w:t>
      </w:r>
    </w:p>
    <w:p w14:paraId="553AE09F" w14:textId="5F3377F0"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What is the concept </w:t>
      </w:r>
      <w:r w:rsidR="00720233" w:rsidRPr="00C564C5">
        <w:rPr>
          <w:rFonts w:eastAsia="Times New Roman" w:cstheme="minorHAnsi"/>
          <w:sz w:val="24"/>
          <w:szCs w:val="24"/>
        </w:rPr>
        <w:t xml:space="preserve">of Nash Equilibrium, </w:t>
      </w:r>
    </w:p>
    <w:p w14:paraId="6E735F72" w14:textId="0A1F76FF" w:rsidR="00983EE2" w:rsidRPr="00C564C5" w:rsidRDefault="000A4B3C"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Understand</w:t>
      </w:r>
      <w:r w:rsidR="00983EE2" w:rsidRPr="00C564C5">
        <w:rPr>
          <w:rFonts w:eastAsia="Times New Roman" w:cstheme="minorHAnsi"/>
          <w:sz w:val="24"/>
          <w:szCs w:val="24"/>
        </w:rPr>
        <w:t xml:space="preserve"> subgame </w:t>
      </w:r>
      <w:r w:rsidR="00720233" w:rsidRPr="00C564C5">
        <w:rPr>
          <w:rFonts w:eastAsia="Times New Roman" w:cstheme="minorHAnsi"/>
          <w:sz w:val="24"/>
          <w:szCs w:val="24"/>
        </w:rPr>
        <w:t xml:space="preserve">Perfect Nash Equilibrium </w:t>
      </w:r>
    </w:p>
    <w:p w14:paraId="337B50A0" w14:textId="4904FF91" w:rsidR="00983EE2" w:rsidRPr="00C564C5" w:rsidRDefault="00983EE2"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lastRenderedPageBreak/>
        <w:t xml:space="preserve">How quantity </w:t>
      </w:r>
      <w:r w:rsidR="00720233" w:rsidRPr="00C564C5">
        <w:rPr>
          <w:rFonts w:eastAsia="Times New Roman" w:cstheme="minorHAnsi"/>
          <w:sz w:val="24"/>
          <w:szCs w:val="24"/>
        </w:rPr>
        <w:t xml:space="preserve">and </w:t>
      </w:r>
      <w:r w:rsidRPr="00C564C5">
        <w:rPr>
          <w:rFonts w:eastAsia="Times New Roman" w:cstheme="minorHAnsi"/>
          <w:sz w:val="24"/>
          <w:szCs w:val="24"/>
        </w:rPr>
        <w:t xml:space="preserve">pricing </w:t>
      </w:r>
      <w:r w:rsidR="00720233" w:rsidRPr="00C564C5">
        <w:rPr>
          <w:rFonts w:eastAsia="Times New Roman" w:cstheme="minorHAnsi"/>
          <w:sz w:val="24"/>
          <w:szCs w:val="24"/>
        </w:rPr>
        <w:t>decisions</w:t>
      </w:r>
      <w:r w:rsidR="00CF33CA" w:rsidRPr="00C564C5">
        <w:rPr>
          <w:rFonts w:eastAsia="Times New Roman" w:cstheme="minorHAnsi"/>
          <w:sz w:val="24"/>
          <w:szCs w:val="24"/>
        </w:rPr>
        <w:t xml:space="preserve"> are made </w:t>
      </w:r>
      <w:r w:rsidR="00720233" w:rsidRPr="00C564C5">
        <w:rPr>
          <w:rFonts w:eastAsia="Times New Roman" w:cstheme="minorHAnsi"/>
          <w:sz w:val="24"/>
          <w:szCs w:val="24"/>
        </w:rPr>
        <w:t xml:space="preserve">under different market Structures, </w:t>
      </w:r>
    </w:p>
    <w:p w14:paraId="140B74D0" w14:textId="50C6C3D7" w:rsidR="00983EE2" w:rsidRPr="00C564C5" w:rsidRDefault="00720233"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Cournot Competition, Bertrand Competition, Bertrand Paradox, Stackleberg Model, Cournot equilibrium with asymmetric costs, Bertrand Model with Multi characteristic differentiation, </w:t>
      </w:r>
    </w:p>
    <w:p w14:paraId="3A8F4A3F" w14:textId="7B5F37D5" w:rsidR="00983EE2" w:rsidRPr="00C564C5" w:rsidRDefault="00720233"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Cournot-Bertrand Model, Coase Conjecture, Product Differentiation, Entry Deterrence and accommodation </w:t>
      </w:r>
    </w:p>
    <w:p w14:paraId="391367C1" w14:textId="13E961F2" w:rsidR="00983EE2" w:rsidRPr="00C564C5" w:rsidRDefault="00CF33CA"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What is </w:t>
      </w:r>
      <w:r w:rsidR="00720233" w:rsidRPr="00C564C5">
        <w:rPr>
          <w:rFonts w:eastAsia="Times New Roman" w:cstheme="minorHAnsi"/>
          <w:sz w:val="24"/>
          <w:szCs w:val="24"/>
        </w:rPr>
        <w:t xml:space="preserve">Strategic Choice of Capacity </w:t>
      </w:r>
    </w:p>
    <w:p w14:paraId="51C202A5" w14:textId="14EEFBCE" w:rsidR="00CF33CA" w:rsidRPr="00C564C5" w:rsidRDefault="00CF33CA"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What is the market share effect and</w:t>
      </w:r>
      <w:r w:rsidR="000A4B3C">
        <w:rPr>
          <w:rFonts w:eastAsia="Times New Roman" w:cstheme="minorHAnsi"/>
          <w:sz w:val="24"/>
          <w:szCs w:val="24"/>
        </w:rPr>
        <w:t xml:space="preserve"> strategic</w:t>
      </w:r>
      <w:r w:rsidRPr="00C564C5">
        <w:rPr>
          <w:rFonts w:eastAsia="Times New Roman" w:cstheme="minorHAnsi"/>
          <w:sz w:val="24"/>
          <w:szCs w:val="24"/>
        </w:rPr>
        <w:t xml:space="preserve"> effect and how they decide firms decision to place itself in an industry</w:t>
      </w:r>
    </w:p>
    <w:p w14:paraId="73D3C56D" w14:textId="5562FE48" w:rsidR="00983EE2" w:rsidRPr="00C564C5" w:rsidRDefault="00CF33CA"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What are </w:t>
      </w:r>
      <w:r w:rsidR="00720233" w:rsidRPr="00C564C5">
        <w:rPr>
          <w:rFonts w:eastAsia="Times New Roman" w:cstheme="minorHAnsi"/>
          <w:sz w:val="24"/>
          <w:szCs w:val="24"/>
        </w:rPr>
        <w:t>Strategic Commitment</w:t>
      </w:r>
      <w:r w:rsidRPr="00C564C5">
        <w:rPr>
          <w:rFonts w:eastAsia="Times New Roman" w:cstheme="minorHAnsi"/>
          <w:sz w:val="24"/>
          <w:szCs w:val="24"/>
        </w:rPr>
        <w:t>s</w:t>
      </w:r>
      <w:r w:rsidR="00720233" w:rsidRPr="00C564C5">
        <w:rPr>
          <w:rFonts w:eastAsia="Times New Roman" w:cstheme="minorHAnsi"/>
          <w:sz w:val="24"/>
          <w:szCs w:val="24"/>
        </w:rPr>
        <w:t xml:space="preserve"> and taxonomy of strategies, </w:t>
      </w:r>
    </w:p>
    <w:p w14:paraId="10E0BDFC" w14:textId="58858A5C" w:rsidR="00983EE2" w:rsidRPr="00C564C5" w:rsidRDefault="00720233"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Dynamics of Pricing Rivalry-Tit for Tat Pricing and Cooperative Pricing</w:t>
      </w:r>
    </w:p>
    <w:p w14:paraId="0B97B37B" w14:textId="633B485E" w:rsidR="00983EE2" w:rsidRPr="00C564C5" w:rsidRDefault="00CF33CA" w:rsidP="008E61F4">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What is the optimal adverti</w:t>
      </w:r>
      <w:r w:rsidR="000A4B3C">
        <w:rPr>
          <w:rFonts w:eastAsia="Times New Roman" w:cstheme="minorHAnsi"/>
          <w:sz w:val="24"/>
          <w:szCs w:val="24"/>
        </w:rPr>
        <w:t>sem</w:t>
      </w:r>
      <w:r w:rsidRPr="00C564C5">
        <w:rPr>
          <w:rFonts w:eastAsia="Times New Roman" w:cstheme="minorHAnsi"/>
          <w:sz w:val="24"/>
          <w:szCs w:val="24"/>
        </w:rPr>
        <w:t xml:space="preserve">ent for a </w:t>
      </w:r>
      <w:r w:rsidR="000A4B3C" w:rsidRPr="00C564C5">
        <w:rPr>
          <w:rFonts w:eastAsia="Times New Roman" w:cstheme="minorHAnsi"/>
          <w:sz w:val="24"/>
          <w:szCs w:val="24"/>
        </w:rPr>
        <w:t>monopolist</w:t>
      </w:r>
    </w:p>
    <w:p w14:paraId="2E4A504E" w14:textId="13AB75A6" w:rsidR="00C564C5" w:rsidRDefault="00CF33CA" w:rsidP="00CA44CF">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How a durable goods </w:t>
      </w:r>
      <w:r w:rsidR="000A4B3C" w:rsidRPr="00C564C5">
        <w:rPr>
          <w:rFonts w:eastAsia="Times New Roman" w:cstheme="minorHAnsi"/>
          <w:sz w:val="24"/>
          <w:szCs w:val="24"/>
        </w:rPr>
        <w:t>monopolist</w:t>
      </w:r>
      <w:r w:rsidRPr="00C564C5">
        <w:rPr>
          <w:rFonts w:eastAsia="Times New Roman" w:cstheme="minorHAnsi"/>
          <w:sz w:val="24"/>
          <w:szCs w:val="24"/>
        </w:rPr>
        <w:t xml:space="preserve"> decides its </w:t>
      </w:r>
      <w:r w:rsidR="000A4B3C" w:rsidRPr="00C564C5">
        <w:rPr>
          <w:rFonts w:eastAsia="Times New Roman" w:cstheme="minorHAnsi"/>
          <w:sz w:val="24"/>
          <w:szCs w:val="24"/>
        </w:rPr>
        <w:t>strategy</w:t>
      </w:r>
      <w:r w:rsidRPr="00C564C5">
        <w:rPr>
          <w:rFonts w:eastAsia="Times New Roman" w:cstheme="minorHAnsi"/>
          <w:sz w:val="24"/>
          <w:szCs w:val="24"/>
        </w:rPr>
        <w:t>.</w:t>
      </w:r>
    </w:p>
    <w:p w14:paraId="754E889C" w14:textId="77777777" w:rsidR="00C564C5" w:rsidRDefault="00CF33CA" w:rsidP="00CA44CF">
      <w:pPr>
        <w:pStyle w:val="ListParagraph"/>
        <w:numPr>
          <w:ilvl w:val="0"/>
          <w:numId w:val="7"/>
        </w:numPr>
        <w:spacing w:after="0" w:line="240" w:lineRule="auto"/>
        <w:rPr>
          <w:rFonts w:eastAsia="Times New Roman" w:cstheme="minorHAnsi"/>
          <w:sz w:val="24"/>
          <w:szCs w:val="24"/>
        </w:rPr>
      </w:pPr>
      <w:r w:rsidRPr="00C564C5">
        <w:rPr>
          <w:rFonts w:eastAsia="Times New Roman" w:cstheme="minorHAnsi"/>
          <w:sz w:val="24"/>
          <w:szCs w:val="24"/>
        </w:rPr>
        <w:t xml:space="preserve">What are </w:t>
      </w:r>
      <w:r w:rsidR="00720233" w:rsidRPr="00C564C5">
        <w:rPr>
          <w:rFonts w:eastAsia="Times New Roman" w:cstheme="minorHAnsi"/>
          <w:sz w:val="24"/>
          <w:szCs w:val="24"/>
        </w:rPr>
        <w:t>Cartels</w:t>
      </w:r>
      <w:r w:rsidRPr="00C564C5">
        <w:rPr>
          <w:rFonts w:eastAsia="Times New Roman" w:cstheme="minorHAnsi"/>
          <w:sz w:val="24"/>
          <w:szCs w:val="24"/>
        </w:rPr>
        <w:t xml:space="preserve"> and what is the c</w:t>
      </w:r>
      <w:r w:rsidR="00720233" w:rsidRPr="00C564C5">
        <w:rPr>
          <w:rFonts w:eastAsia="Times New Roman" w:cstheme="minorHAnsi"/>
          <w:sz w:val="24"/>
          <w:szCs w:val="24"/>
        </w:rPr>
        <w:t>oordination problem in Cartels.</w:t>
      </w:r>
    </w:p>
    <w:p w14:paraId="767BA7B5" w14:textId="77777777" w:rsidR="00C564C5" w:rsidRDefault="00C564C5" w:rsidP="00C564C5">
      <w:pPr>
        <w:pStyle w:val="ListParagraph"/>
        <w:spacing w:after="0" w:line="240" w:lineRule="auto"/>
        <w:ind w:left="0"/>
        <w:rPr>
          <w:rFonts w:eastAsia="Times New Roman" w:cstheme="minorHAnsi"/>
          <w:b/>
          <w:bCs/>
          <w:sz w:val="24"/>
          <w:szCs w:val="24"/>
        </w:rPr>
      </w:pPr>
    </w:p>
    <w:p w14:paraId="56E8C80F" w14:textId="4C82074A" w:rsidR="00CA44CF" w:rsidRPr="004904E4" w:rsidRDefault="004904E4" w:rsidP="00C564C5">
      <w:pPr>
        <w:pStyle w:val="ListParagraph"/>
        <w:spacing w:after="0" w:line="240" w:lineRule="auto"/>
        <w:ind w:left="0"/>
        <w:rPr>
          <w:rFonts w:eastAsia="Times New Roman" w:cstheme="minorHAnsi"/>
          <w:sz w:val="28"/>
          <w:szCs w:val="28"/>
        </w:rPr>
      </w:pPr>
      <w:r w:rsidRPr="004904E4">
        <w:rPr>
          <w:rFonts w:eastAsia="Times New Roman" w:cstheme="minorHAnsi"/>
          <w:b/>
          <w:bCs/>
          <w:sz w:val="28"/>
          <w:szCs w:val="28"/>
        </w:rPr>
        <w:t>3</w:t>
      </w:r>
      <w:r w:rsidR="00720233" w:rsidRPr="004904E4">
        <w:rPr>
          <w:rFonts w:eastAsia="Times New Roman" w:cstheme="minorHAnsi"/>
          <w:b/>
          <w:bCs/>
          <w:sz w:val="28"/>
          <w:szCs w:val="28"/>
        </w:rPr>
        <w:t>.Student Learning Outcomes</w:t>
      </w:r>
      <w:r w:rsidR="00720233" w:rsidRPr="004904E4">
        <w:rPr>
          <w:rFonts w:eastAsia="Times New Roman" w:cstheme="minorHAnsi"/>
          <w:sz w:val="28"/>
          <w:szCs w:val="28"/>
        </w:rPr>
        <w:br/>
      </w:r>
    </w:p>
    <w:p w14:paraId="3894A041" w14:textId="22BA0416" w:rsidR="00CA44CF" w:rsidRPr="00C564C5" w:rsidRDefault="00CA44CF" w:rsidP="00CA44CF">
      <w:pPr>
        <w:spacing w:after="0" w:line="240" w:lineRule="auto"/>
        <w:rPr>
          <w:rFonts w:eastAsia="Times New Roman" w:cstheme="minorHAnsi"/>
          <w:sz w:val="24"/>
          <w:szCs w:val="24"/>
        </w:rPr>
      </w:pPr>
      <w:r w:rsidRPr="00C564C5">
        <w:rPr>
          <w:rFonts w:eastAsia="Times New Roman" w:cstheme="minorHAnsi"/>
          <w:b/>
          <w:bCs/>
          <w:sz w:val="24"/>
          <w:szCs w:val="24"/>
        </w:rPr>
        <w:t>CLO-1</w:t>
      </w:r>
      <w:r w:rsidRPr="00C564C5">
        <w:rPr>
          <w:rFonts w:eastAsia="Times New Roman" w:cstheme="minorHAnsi"/>
          <w:sz w:val="24"/>
          <w:szCs w:val="24"/>
        </w:rPr>
        <w:t xml:space="preserve"> Be able to understand the two major approches- SCP and NE</w:t>
      </w:r>
      <w:r w:rsidR="00ED3BB8" w:rsidRPr="00C564C5">
        <w:rPr>
          <w:rFonts w:eastAsia="Times New Roman" w:cstheme="minorHAnsi"/>
          <w:sz w:val="24"/>
          <w:szCs w:val="24"/>
        </w:rPr>
        <w:t>I</w:t>
      </w:r>
      <w:r w:rsidRPr="00C564C5">
        <w:rPr>
          <w:rFonts w:eastAsia="Times New Roman" w:cstheme="minorHAnsi"/>
          <w:sz w:val="24"/>
          <w:szCs w:val="24"/>
        </w:rPr>
        <w:t>O used in  studying firm behviour.</w:t>
      </w:r>
    </w:p>
    <w:p w14:paraId="0E486534" w14:textId="2F3EBE3E" w:rsidR="00CA44CF" w:rsidRPr="00C564C5" w:rsidRDefault="00CA44CF" w:rsidP="00CA44CF">
      <w:pPr>
        <w:spacing w:after="0" w:line="240" w:lineRule="auto"/>
        <w:rPr>
          <w:rFonts w:eastAsia="Times New Roman" w:cstheme="minorHAnsi"/>
          <w:sz w:val="24"/>
          <w:szCs w:val="24"/>
        </w:rPr>
      </w:pPr>
      <w:r w:rsidRPr="00C564C5">
        <w:rPr>
          <w:rFonts w:eastAsia="Times New Roman" w:cstheme="minorHAnsi"/>
          <w:b/>
          <w:bCs/>
          <w:sz w:val="24"/>
          <w:szCs w:val="24"/>
        </w:rPr>
        <w:t>CLO-2</w:t>
      </w:r>
      <w:r w:rsidRPr="00C564C5">
        <w:rPr>
          <w:rFonts w:eastAsia="Times New Roman" w:cstheme="minorHAnsi"/>
          <w:sz w:val="24"/>
          <w:szCs w:val="24"/>
        </w:rPr>
        <w:t xml:space="preserve"> </w:t>
      </w:r>
      <w:r w:rsidR="00720233" w:rsidRPr="00C564C5">
        <w:rPr>
          <w:rFonts w:eastAsia="Times New Roman" w:cstheme="minorHAnsi"/>
          <w:sz w:val="24"/>
          <w:szCs w:val="24"/>
        </w:rPr>
        <w:t>Be able to appreciate the use of game theory to study conduct of firms under varying market structures.</w:t>
      </w:r>
    </w:p>
    <w:p w14:paraId="0986E63B" w14:textId="0542D089" w:rsidR="00CA44CF" w:rsidRPr="00C564C5" w:rsidRDefault="00CA44CF" w:rsidP="00CA44CF">
      <w:pPr>
        <w:spacing w:after="0" w:line="240" w:lineRule="auto"/>
        <w:rPr>
          <w:rFonts w:eastAsia="Times New Roman" w:cstheme="minorHAnsi"/>
          <w:sz w:val="24"/>
          <w:szCs w:val="24"/>
        </w:rPr>
      </w:pPr>
      <w:r w:rsidRPr="00C564C5">
        <w:rPr>
          <w:rFonts w:eastAsia="Times New Roman" w:cstheme="minorHAnsi"/>
          <w:b/>
          <w:bCs/>
          <w:sz w:val="24"/>
          <w:szCs w:val="24"/>
        </w:rPr>
        <w:t>CLO 3</w:t>
      </w:r>
      <w:r w:rsidRPr="00C564C5">
        <w:rPr>
          <w:rFonts w:eastAsia="Times New Roman" w:cstheme="minorHAnsi"/>
          <w:sz w:val="24"/>
          <w:szCs w:val="24"/>
        </w:rPr>
        <w:t>:</w:t>
      </w:r>
      <w:r w:rsidR="00720233" w:rsidRPr="00C564C5">
        <w:rPr>
          <w:rFonts w:eastAsia="Times New Roman" w:cstheme="minorHAnsi"/>
          <w:sz w:val="24"/>
          <w:szCs w:val="24"/>
        </w:rPr>
        <w:t>Be able to learn the importance of strategic commitment</w:t>
      </w:r>
      <w:r w:rsidRPr="00C564C5">
        <w:rPr>
          <w:rFonts w:eastAsia="Times New Roman" w:cstheme="minorHAnsi"/>
          <w:sz w:val="24"/>
          <w:szCs w:val="24"/>
        </w:rPr>
        <w:t>.</w:t>
      </w:r>
    </w:p>
    <w:p w14:paraId="1584E0A8" w14:textId="33AB3A78" w:rsidR="00CA44CF" w:rsidRPr="00C564C5" w:rsidRDefault="00CA44CF" w:rsidP="00CA44CF">
      <w:pPr>
        <w:spacing w:after="0" w:line="240" w:lineRule="auto"/>
        <w:rPr>
          <w:rFonts w:eastAsia="Times New Roman" w:cstheme="minorHAnsi"/>
          <w:sz w:val="24"/>
          <w:szCs w:val="24"/>
        </w:rPr>
      </w:pPr>
      <w:r w:rsidRPr="00C564C5">
        <w:rPr>
          <w:rFonts w:eastAsia="Times New Roman" w:cstheme="minorHAnsi"/>
          <w:b/>
          <w:bCs/>
          <w:sz w:val="24"/>
          <w:szCs w:val="24"/>
        </w:rPr>
        <w:t>CLO 4</w:t>
      </w:r>
      <w:r w:rsidRPr="00C564C5">
        <w:rPr>
          <w:rFonts w:eastAsia="Times New Roman" w:cstheme="minorHAnsi"/>
          <w:sz w:val="24"/>
          <w:szCs w:val="24"/>
        </w:rPr>
        <w:t>: Be able to understand the welfare consequences of market power</w:t>
      </w:r>
    </w:p>
    <w:p w14:paraId="2F5CA502" w14:textId="4AEECC88" w:rsidR="00CA44CF" w:rsidRPr="00C564C5" w:rsidRDefault="00CA44CF" w:rsidP="00CA44CF">
      <w:pPr>
        <w:spacing w:after="0" w:line="240" w:lineRule="auto"/>
        <w:rPr>
          <w:rFonts w:eastAsia="Times New Roman" w:cstheme="minorHAnsi"/>
          <w:sz w:val="24"/>
          <w:szCs w:val="24"/>
        </w:rPr>
      </w:pPr>
      <w:r w:rsidRPr="00C564C5">
        <w:rPr>
          <w:rFonts w:eastAsia="Times New Roman" w:cstheme="minorHAnsi"/>
          <w:b/>
          <w:bCs/>
          <w:sz w:val="24"/>
          <w:szCs w:val="24"/>
        </w:rPr>
        <w:t>CLO5</w:t>
      </w:r>
      <w:r w:rsidRPr="00C564C5">
        <w:rPr>
          <w:rFonts w:eastAsia="Times New Roman" w:cstheme="minorHAnsi"/>
          <w:sz w:val="24"/>
          <w:szCs w:val="24"/>
        </w:rPr>
        <w:t xml:space="preserve">: </w:t>
      </w:r>
      <w:r w:rsidR="00720233" w:rsidRPr="00C564C5">
        <w:rPr>
          <w:rFonts w:eastAsia="Times New Roman" w:cstheme="minorHAnsi"/>
          <w:sz w:val="24"/>
          <w:szCs w:val="24"/>
        </w:rPr>
        <w:t>Be able to appreciate strategies firms adopt either to deter or accommodate entry and the forces governing the same</w:t>
      </w:r>
    </w:p>
    <w:p w14:paraId="24377357" w14:textId="453B1C60" w:rsidR="00720233" w:rsidRPr="004904E4" w:rsidRDefault="00CA44CF" w:rsidP="00CA44CF">
      <w:pPr>
        <w:spacing w:after="0" w:line="240" w:lineRule="auto"/>
        <w:rPr>
          <w:rFonts w:eastAsia="Times New Roman" w:cstheme="minorHAnsi"/>
          <w:b/>
          <w:bCs/>
          <w:sz w:val="28"/>
          <w:szCs w:val="28"/>
        </w:rPr>
      </w:pPr>
      <w:r w:rsidRPr="00C564C5">
        <w:rPr>
          <w:rFonts w:eastAsia="Times New Roman" w:cstheme="minorHAnsi"/>
          <w:b/>
          <w:bCs/>
          <w:sz w:val="24"/>
          <w:szCs w:val="24"/>
        </w:rPr>
        <w:t>CLO6</w:t>
      </w:r>
      <w:r w:rsidRPr="00C564C5">
        <w:rPr>
          <w:rFonts w:eastAsia="Times New Roman" w:cstheme="minorHAnsi"/>
          <w:sz w:val="24"/>
          <w:szCs w:val="24"/>
        </w:rPr>
        <w:t xml:space="preserve"> : Be able to understand how cartels work</w:t>
      </w:r>
      <w:r w:rsidR="00720233" w:rsidRPr="00C564C5">
        <w:rPr>
          <w:rFonts w:eastAsia="Times New Roman" w:cstheme="minorHAnsi"/>
          <w:sz w:val="24"/>
          <w:szCs w:val="24"/>
        </w:rPr>
        <w:br/>
      </w:r>
      <w:r w:rsidR="00720233" w:rsidRPr="00C564C5">
        <w:rPr>
          <w:rFonts w:eastAsia="Times New Roman" w:cstheme="minorHAnsi"/>
          <w:sz w:val="24"/>
          <w:szCs w:val="24"/>
        </w:rPr>
        <w:br/>
      </w:r>
      <w:r w:rsidR="004904E4" w:rsidRPr="004904E4">
        <w:rPr>
          <w:rFonts w:eastAsia="Times New Roman" w:cstheme="minorHAnsi"/>
          <w:b/>
          <w:bCs/>
          <w:sz w:val="28"/>
          <w:szCs w:val="28"/>
        </w:rPr>
        <w:t>4</w:t>
      </w:r>
      <w:r w:rsidR="00720233" w:rsidRPr="004904E4">
        <w:rPr>
          <w:rFonts w:eastAsia="Times New Roman" w:cstheme="minorHAnsi"/>
          <w:b/>
          <w:bCs/>
          <w:sz w:val="28"/>
          <w:szCs w:val="28"/>
        </w:rPr>
        <w:t>.Session Plan</w:t>
      </w:r>
    </w:p>
    <w:p w14:paraId="07BC6126" w14:textId="77777777" w:rsidR="004904E4" w:rsidRPr="00C564C5" w:rsidRDefault="004904E4" w:rsidP="00CA44CF">
      <w:pPr>
        <w:spacing w:after="0" w:line="240" w:lineRule="auto"/>
        <w:rPr>
          <w:rFonts w:eastAsia="Times New Roman" w:cstheme="minorHAnsi"/>
          <w:sz w:val="24"/>
          <w:szCs w:val="24"/>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69"/>
        <w:gridCol w:w="2163"/>
        <w:gridCol w:w="4230"/>
        <w:gridCol w:w="1882"/>
      </w:tblGrid>
      <w:tr w:rsidR="00ED3BB8" w:rsidRPr="00C564C5" w14:paraId="33535178" w14:textId="7BFAC6D7"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7E50A186" w14:textId="77777777"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b/>
                <w:bCs/>
                <w:sz w:val="24"/>
                <w:szCs w:val="24"/>
              </w:rPr>
              <w:t>Sessions No</w:t>
            </w:r>
          </w:p>
        </w:tc>
        <w:tc>
          <w:tcPr>
            <w:tcW w:w="2133" w:type="dxa"/>
            <w:tcBorders>
              <w:top w:val="outset" w:sz="6" w:space="0" w:color="auto"/>
              <w:left w:val="outset" w:sz="6" w:space="0" w:color="auto"/>
              <w:bottom w:val="outset" w:sz="6" w:space="0" w:color="auto"/>
              <w:right w:val="outset" w:sz="6" w:space="0" w:color="auto"/>
            </w:tcBorders>
            <w:hideMark/>
          </w:tcPr>
          <w:p w14:paraId="76519879"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b/>
                <w:bCs/>
                <w:sz w:val="24"/>
                <w:szCs w:val="24"/>
              </w:rPr>
              <w:t>Topics</w:t>
            </w:r>
          </w:p>
        </w:tc>
        <w:tc>
          <w:tcPr>
            <w:tcW w:w="4200" w:type="dxa"/>
            <w:tcBorders>
              <w:top w:val="outset" w:sz="6" w:space="0" w:color="auto"/>
              <w:left w:val="outset" w:sz="6" w:space="0" w:color="auto"/>
              <w:bottom w:val="outset" w:sz="6" w:space="0" w:color="auto"/>
              <w:right w:val="outset" w:sz="6" w:space="0" w:color="auto"/>
            </w:tcBorders>
          </w:tcPr>
          <w:p w14:paraId="6472C2E9" w14:textId="2B506A71" w:rsidR="00ED3BB8" w:rsidRPr="00C564C5" w:rsidRDefault="00ED3BB8" w:rsidP="00ED3BB8">
            <w:pPr>
              <w:spacing w:after="0" w:line="240" w:lineRule="auto"/>
              <w:rPr>
                <w:rFonts w:eastAsia="Times New Roman" w:cstheme="minorHAnsi"/>
                <w:b/>
                <w:bCs/>
                <w:sz w:val="24"/>
                <w:szCs w:val="24"/>
              </w:rPr>
            </w:pPr>
            <w:r w:rsidRPr="00C564C5">
              <w:rPr>
                <w:rFonts w:eastAsia="Times New Roman" w:cstheme="minorHAnsi"/>
                <w:sz w:val="24"/>
                <w:szCs w:val="24"/>
              </w:rPr>
              <w:t>Session Learnings</w:t>
            </w:r>
          </w:p>
        </w:tc>
        <w:tc>
          <w:tcPr>
            <w:tcW w:w="1837" w:type="dxa"/>
            <w:tcBorders>
              <w:top w:val="outset" w:sz="6" w:space="0" w:color="auto"/>
              <w:left w:val="outset" w:sz="6" w:space="0" w:color="auto"/>
              <w:bottom w:val="outset" w:sz="6" w:space="0" w:color="auto"/>
              <w:right w:val="outset" w:sz="6" w:space="0" w:color="auto"/>
            </w:tcBorders>
          </w:tcPr>
          <w:p w14:paraId="5EAB0F27" w14:textId="4710298C" w:rsidR="00ED3BB8" w:rsidRPr="00C564C5" w:rsidRDefault="00ED3BB8" w:rsidP="00ED3BB8">
            <w:pPr>
              <w:spacing w:after="0" w:line="240" w:lineRule="auto"/>
              <w:rPr>
                <w:rFonts w:eastAsia="Times New Roman" w:cstheme="minorHAnsi"/>
                <w:b/>
                <w:bCs/>
                <w:sz w:val="24"/>
                <w:szCs w:val="24"/>
              </w:rPr>
            </w:pPr>
            <w:r w:rsidRPr="00C564C5">
              <w:rPr>
                <w:rFonts w:eastAsia="Times New Roman" w:cstheme="minorHAnsi"/>
                <w:sz w:val="24"/>
                <w:szCs w:val="24"/>
              </w:rPr>
              <w:t>Reading Materials</w:t>
            </w:r>
          </w:p>
        </w:tc>
      </w:tr>
      <w:tr w:rsidR="00ED3BB8" w:rsidRPr="00C564C5" w14:paraId="6E84573D" w14:textId="63713E7B"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1E6937A5" w14:textId="77777777"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w:t>
            </w:r>
          </w:p>
        </w:tc>
        <w:tc>
          <w:tcPr>
            <w:tcW w:w="2133" w:type="dxa"/>
            <w:tcBorders>
              <w:top w:val="outset" w:sz="6" w:space="0" w:color="auto"/>
              <w:left w:val="outset" w:sz="6" w:space="0" w:color="auto"/>
              <w:bottom w:val="outset" w:sz="6" w:space="0" w:color="auto"/>
              <w:right w:val="outset" w:sz="6" w:space="0" w:color="auto"/>
            </w:tcBorders>
            <w:hideMark/>
          </w:tcPr>
          <w:p w14:paraId="7E966F0D" w14:textId="63F92B19"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Introduction and Evolution of Schools of thought on Strategy </w:t>
            </w:r>
          </w:p>
          <w:p w14:paraId="00E50F30" w14:textId="6C2F3BE2" w:rsidR="00ED3BB8" w:rsidRPr="00C564C5" w:rsidRDefault="00ED3BB8" w:rsidP="00ED3BB8">
            <w:pPr>
              <w:spacing w:before="100" w:beforeAutospacing="1" w:after="100" w:afterAutospacing="1" w:line="240" w:lineRule="auto"/>
              <w:rPr>
                <w:rFonts w:eastAsia="Times New Roman" w:cstheme="minorHAnsi"/>
                <w:sz w:val="24"/>
                <w:szCs w:val="24"/>
              </w:rPr>
            </w:pPr>
          </w:p>
        </w:tc>
        <w:tc>
          <w:tcPr>
            <w:tcW w:w="4200" w:type="dxa"/>
            <w:tcBorders>
              <w:top w:val="outset" w:sz="6" w:space="0" w:color="auto"/>
              <w:left w:val="outset" w:sz="6" w:space="0" w:color="auto"/>
              <w:bottom w:val="outset" w:sz="6" w:space="0" w:color="auto"/>
              <w:right w:val="outset" w:sz="6" w:space="0" w:color="auto"/>
            </w:tcBorders>
          </w:tcPr>
          <w:p w14:paraId="1C7B62F2"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What is strategy </w:t>
            </w:r>
          </w:p>
          <w:p w14:paraId="571F0914" w14:textId="77777777" w:rsidR="00ED3BB8" w:rsidRPr="00C564C5" w:rsidRDefault="00ED3BB8" w:rsidP="00ED3BB8">
            <w:pPr>
              <w:spacing w:before="100" w:beforeAutospacing="1" w:after="100" w:afterAutospacing="1" w:line="240" w:lineRule="auto"/>
              <w:rPr>
                <w:rFonts w:eastAsia="Times New Roman" w:cstheme="minorHAnsi"/>
                <w:sz w:val="24"/>
                <w:szCs w:val="24"/>
              </w:rPr>
            </w:pPr>
            <w:r w:rsidRPr="00C564C5">
              <w:rPr>
                <w:rFonts w:eastAsia="Times New Roman" w:cstheme="minorHAnsi"/>
                <w:sz w:val="24"/>
                <w:szCs w:val="24"/>
              </w:rPr>
              <w:t xml:space="preserve">SLEPT-SWOT-Five Force-Blue Ocean- Resource Based View- </w:t>
            </w:r>
          </w:p>
          <w:p w14:paraId="6B1C07BB" w14:textId="5CAC322F"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Emergent View-Sustainable Competitive advantage</w:t>
            </w:r>
          </w:p>
        </w:tc>
        <w:tc>
          <w:tcPr>
            <w:tcW w:w="1837" w:type="dxa"/>
            <w:tcBorders>
              <w:top w:val="outset" w:sz="6" w:space="0" w:color="auto"/>
              <w:left w:val="outset" w:sz="6" w:space="0" w:color="auto"/>
              <w:bottom w:val="outset" w:sz="6" w:space="0" w:color="auto"/>
              <w:right w:val="outset" w:sz="6" w:space="0" w:color="auto"/>
            </w:tcBorders>
          </w:tcPr>
          <w:p w14:paraId="3B05475D" w14:textId="77777777" w:rsidR="00C564C5"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Article on </w:t>
            </w:r>
          </w:p>
          <w:p w14:paraId="21EF7F30" w14:textId="00D0427B" w:rsidR="00C564C5"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t>‘Is Your Strategy What You Say It Is?’ by Clayton M. Christensen,  James Allworth,  Karen Dillon</w:t>
            </w:r>
          </w:p>
          <w:p w14:paraId="62040D5E" w14:textId="77777777" w:rsidR="00ED3BB8" w:rsidRPr="00C564C5" w:rsidRDefault="00ED3BB8" w:rsidP="00ED3BB8">
            <w:pPr>
              <w:spacing w:after="0" w:line="240" w:lineRule="auto"/>
              <w:rPr>
                <w:rFonts w:eastAsia="Times New Roman" w:cstheme="minorHAnsi"/>
                <w:sz w:val="24"/>
                <w:szCs w:val="24"/>
              </w:rPr>
            </w:pPr>
          </w:p>
          <w:p w14:paraId="0A76E36E" w14:textId="04545E72"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Teaching notes</w:t>
            </w:r>
          </w:p>
        </w:tc>
      </w:tr>
      <w:tr w:rsidR="00ED3BB8" w:rsidRPr="00C564C5" w14:paraId="355E7D4D" w14:textId="0DFFB846"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66139ED8" w14:textId="73614CD5"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2-4</w:t>
            </w:r>
          </w:p>
        </w:tc>
        <w:tc>
          <w:tcPr>
            <w:tcW w:w="2133" w:type="dxa"/>
            <w:tcBorders>
              <w:top w:val="outset" w:sz="6" w:space="0" w:color="auto"/>
              <w:left w:val="outset" w:sz="6" w:space="0" w:color="auto"/>
              <w:bottom w:val="outset" w:sz="6" w:space="0" w:color="auto"/>
              <w:right w:val="outset" w:sz="6" w:space="0" w:color="auto"/>
            </w:tcBorders>
            <w:hideMark/>
          </w:tcPr>
          <w:p w14:paraId="19C1A833" w14:textId="0355A780"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Approaches to study Industrial Organisation and Characteristics of </w:t>
            </w:r>
            <w:r w:rsidRPr="00C564C5">
              <w:rPr>
                <w:rFonts w:eastAsia="Times New Roman" w:cstheme="minorHAnsi"/>
                <w:sz w:val="24"/>
                <w:szCs w:val="24"/>
              </w:rPr>
              <w:lastRenderedPageBreak/>
              <w:t xml:space="preserve">Different Market Structures and their welfare implications </w:t>
            </w:r>
          </w:p>
        </w:tc>
        <w:tc>
          <w:tcPr>
            <w:tcW w:w="4200" w:type="dxa"/>
            <w:tcBorders>
              <w:top w:val="outset" w:sz="6" w:space="0" w:color="auto"/>
              <w:left w:val="outset" w:sz="6" w:space="0" w:color="auto"/>
              <w:bottom w:val="outset" w:sz="6" w:space="0" w:color="auto"/>
              <w:right w:val="outset" w:sz="6" w:space="0" w:color="auto"/>
            </w:tcBorders>
          </w:tcPr>
          <w:p w14:paraId="776DB3C2"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lastRenderedPageBreak/>
              <w:t>S-C-P Framework</w:t>
            </w:r>
          </w:p>
          <w:p w14:paraId="3390B8A9"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New Empirical Industrial Economics(NEIO) </w:t>
            </w:r>
            <w:r w:rsidRPr="00C564C5">
              <w:rPr>
                <w:rFonts w:eastAsia="Times New Roman" w:cstheme="minorHAnsi"/>
                <w:sz w:val="24"/>
                <w:szCs w:val="24"/>
              </w:rPr>
              <w:br/>
              <w:t xml:space="preserve">Characteristics of </w:t>
            </w:r>
          </w:p>
          <w:p w14:paraId="3C29825A"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Different Market Structures-Perfect </w:t>
            </w:r>
            <w:r w:rsidRPr="00C564C5">
              <w:rPr>
                <w:rFonts w:eastAsia="Times New Roman" w:cstheme="minorHAnsi"/>
                <w:sz w:val="24"/>
                <w:szCs w:val="24"/>
              </w:rPr>
              <w:lastRenderedPageBreak/>
              <w:t>Competition, Monopoly, Monopolistic Competition and Oligoploy</w:t>
            </w:r>
            <w:r w:rsidRPr="00C564C5">
              <w:rPr>
                <w:rFonts w:eastAsia="Times New Roman" w:cstheme="minorHAnsi"/>
                <w:sz w:val="24"/>
                <w:szCs w:val="24"/>
              </w:rPr>
              <w:br/>
            </w:r>
          </w:p>
          <w:p w14:paraId="3CCB20A6" w14:textId="13E4A2A4"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Welfare costs associated with Monopoly, </w:t>
            </w:r>
          </w:p>
          <w:p w14:paraId="0ED0EE17" w14:textId="48EA8021"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Cournot Model with Symmetric Costs,</w:t>
            </w:r>
            <w:r w:rsidRPr="00C564C5">
              <w:rPr>
                <w:rFonts w:eastAsia="Times New Roman" w:cstheme="minorHAnsi"/>
                <w:sz w:val="24"/>
                <w:szCs w:val="24"/>
              </w:rPr>
              <w:br/>
              <w:t xml:space="preserve">Comparison of Cournot Symmetric costs with Monopoly and Perfect Competition </w:t>
            </w:r>
          </w:p>
        </w:tc>
        <w:tc>
          <w:tcPr>
            <w:tcW w:w="1837" w:type="dxa"/>
            <w:tcBorders>
              <w:top w:val="outset" w:sz="6" w:space="0" w:color="auto"/>
              <w:left w:val="outset" w:sz="6" w:space="0" w:color="auto"/>
              <w:bottom w:val="outset" w:sz="6" w:space="0" w:color="auto"/>
              <w:right w:val="outset" w:sz="6" w:space="0" w:color="auto"/>
            </w:tcBorders>
          </w:tcPr>
          <w:p w14:paraId="3AA4443D" w14:textId="77777777" w:rsidR="0075791B" w:rsidRPr="00C564C5" w:rsidRDefault="0075791B" w:rsidP="00ED3BB8">
            <w:pPr>
              <w:spacing w:after="0" w:line="240" w:lineRule="auto"/>
              <w:rPr>
                <w:rFonts w:eastAsia="Times New Roman" w:cstheme="minorHAnsi"/>
                <w:sz w:val="24"/>
                <w:szCs w:val="24"/>
              </w:rPr>
            </w:pPr>
            <w:r w:rsidRPr="00C564C5">
              <w:rPr>
                <w:rFonts w:eastAsia="Times New Roman" w:cstheme="minorHAnsi"/>
                <w:sz w:val="24"/>
                <w:szCs w:val="24"/>
              </w:rPr>
              <w:lastRenderedPageBreak/>
              <w:t>Modern Industrial Organisation- Carlton and Perloff</w:t>
            </w:r>
          </w:p>
          <w:p w14:paraId="264D0995" w14:textId="699600A9" w:rsidR="00ED3BB8" w:rsidRPr="00C564C5" w:rsidRDefault="0075791B" w:rsidP="00ED3BB8">
            <w:pPr>
              <w:spacing w:after="0" w:line="240" w:lineRule="auto"/>
              <w:rPr>
                <w:rFonts w:eastAsia="Times New Roman" w:cstheme="minorHAnsi"/>
                <w:sz w:val="24"/>
                <w:szCs w:val="24"/>
              </w:rPr>
            </w:pPr>
            <w:r w:rsidRPr="00C564C5">
              <w:rPr>
                <w:rFonts w:eastAsia="Times New Roman" w:cstheme="minorHAnsi"/>
                <w:sz w:val="24"/>
                <w:szCs w:val="24"/>
              </w:rPr>
              <w:lastRenderedPageBreak/>
              <w:br/>
              <w:t>Teaching notes</w:t>
            </w:r>
          </w:p>
        </w:tc>
      </w:tr>
      <w:tr w:rsidR="00ED3BB8" w:rsidRPr="00C564C5" w14:paraId="634A07DD" w14:textId="74755CC9"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04F9C579" w14:textId="4092C3AB"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lastRenderedPageBreak/>
              <w:t>5-9</w:t>
            </w:r>
          </w:p>
        </w:tc>
        <w:tc>
          <w:tcPr>
            <w:tcW w:w="2133" w:type="dxa"/>
            <w:tcBorders>
              <w:top w:val="outset" w:sz="6" w:space="0" w:color="auto"/>
              <w:left w:val="outset" w:sz="6" w:space="0" w:color="auto"/>
              <w:bottom w:val="outset" w:sz="6" w:space="0" w:color="auto"/>
              <w:right w:val="outset" w:sz="6" w:space="0" w:color="auto"/>
            </w:tcBorders>
          </w:tcPr>
          <w:p w14:paraId="526762E7" w14:textId="14EBCA8A"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Game Theoretic Approach to Strategy</w:t>
            </w:r>
          </w:p>
        </w:tc>
        <w:tc>
          <w:tcPr>
            <w:tcW w:w="4200" w:type="dxa"/>
            <w:tcBorders>
              <w:top w:val="outset" w:sz="6" w:space="0" w:color="auto"/>
              <w:left w:val="outset" w:sz="6" w:space="0" w:color="auto"/>
              <w:bottom w:val="outset" w:sz="6" w:space="0" w:color="auto"/>
              <w:right w:val="outset" w:sz="6" w:space="0" w:color="auto"/>
            </w:tcBorders>
          </w:tcPr>
          <w:p w14:paraId="3D45A622" w14:textId="20E46E0A"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Intrduction to Game Theory.</w:t>
            </w:r>
            <w:r w:rsidRPr="00C564C5">
              <w:rPr>
                <w:rFonts w:eastAsia="Times New Roman" w:cstheme="minorHAnsi"/>
                <w:sz w:val="24"/>
                <w:szCs w:val="24"/>
              </w:rPr>
              <w:br/>
              <w:t>Strategies used in Practice</w:t>
            </w:r>
            <w:r w:rsidRPr="00C564C5">
              <w:rPr>
                <w:rFonts w:eastAsia="Times New Roman" w:cstheme="minorHAnsi"/>
                <w:sz w:val="24"/>
                <w:szCs w:val="24"/>
              </w:rPr>
              <w:br/>
              <w:t>· Mix your plays</w:t>
            </w:r>
            <w:r w:rsidRPr="00C564C5">
              <w:rPr>
                <w:rFonts w:eastAsia="Times New Roman" w:cstheme="minorHAnsi"/>
                <w:sz w:val="24"/>
                <w:szCs w:val="24"/>
              </w:rPr>
              <w:br/>
              <w:t>· Look before you leap</w:t>
            </w:r>
            <w:r w:rsidRPr="00C564C5">
              <w:rPr>
                <w:rFonts w:eastAsia="Times New Roman" w:cstheme="minorHAnsi"/>
                <w:sz w:val="24"/>
                <w:szCs w:val="24"/>
              </w:rPr>
              <w:br/>
              <w:t>· Failure to Look Ahead</w:t>
            </w:r>
            <w:r w:rsidRPr="00C564C5">
              <w:rPr>
                <w:rFonts w:eastAsia="Times New Roman" w:cstheme="minorHAnsi"/>
                <w:sz w:val="24"/>
                <w:szCs w:val="24"/>
              </w:rPr>
              <w:br/>
              <w:t>· Superiority of Punishment over reward</w:t>
            </w:r>
            <w:r w:rsidRPr="00C564C5">
              <w:rPr>
                <w:rFonts w:eastAsia="Times New Roman" w:cstheme="minorHAnsi"/>
                <w:sz w:val="24"/>
                <w:szCs w:val="24"/>
              </w:rPr>
              <w:br/>
              <w:t>· To Lead or Follow</w:t>
            </w:r>
            <w:r w:rsidRPr="00C564C5">
              <w:rPr>
                <w:rFonts w:eastAsia="Times New Roman" w:cstheme="minorHAnsi"/>
                <w:sz w:val="24"/>
                <w:szCs w:val="24"/>
              </w:rPr>
              <w:br/>
              <w:t>Examples and Stories in Games</w:t>
            </w:r>
            <w:r w:rsidRPr="00C564C5">
              <w:rPr>
                <w:rFonts w:eastAsia="Times New Roman" w:cstheme="minorHAnsi"/>
                <w:sz w:val="24"/>
                <w:szCs w:val="24"/>
              </w:rPr>
              <w:br/>
              <w:t>· GPA Race</w:t>
            </w:r>
            <w:r w:rsidRPr="00C564C5">
              <w:rPr>
                <w:rFonts w:eastAsia="Times New Roman" w:cstheme="minorHAnsi"/>
                <w:sz w:val="24"/>
                <w:szCs w:val="24"/>
              </w:rPr>
              <w:br/>
              <w:t>· Dating Game</w:t>
            </w:r>
            <w:r w:rsidRPr="00C564C5">
              <w:rPr>
                <w:rFonts w:eastAsia="Times New Roman" w:cstheme="minorHAnsi"/>
                <w:sz w:val="24"/>
                <w:szCs w:val="24"/>
              </w:rPr>
              <w:br/>
              <w:t>· Brinkmanship Game</w:t>
            </w:r>
            <w:r w:rsidRPr="00C564C5">
              <w:rPr>
                <w:rFonts w:eastAsia="Times New Roman" w:cstheme="minorHAnsi"/>
                <w:sz w:val="24"/>
                <w:szCs w:val="24"/>
              </w:rPr>
              <w:br/>
              <w:t>· Why Professors are mean</w:t>
            </w:r>
            <w:r w:rsidRPr="00C564C5">
              <w:rPr>
                <w:rFonts w:eastAsia="Times New Roman" w:cstheme="minorHAnsi"/>
                <w:sz w:val="24"/>
                <w:szCs w:val="24"/>
              </w:rPr>
              <w:br/>
              <w:t>· We can’t take the Exam because we had a flat tyre</w:t>
            </w:r>
            <w:r w:rsidRPr="00C564C5">
              <w:rPr>
                <w:rFonts w:eastAsia="Times New Roman" w:cstheme="minorHAnsi"/>
                <w:sz w:val="24"/>
                <w:szCs w:val="24"/>
              </w:rPr>
              <w:br/>
              <w:t>Signalling versus  Screening</w:t>
            </w:r>
            <w:r w:rsidRPr="00C564C5">
              <w:rPr>
                <w:rFonts w:eastAsia="Times New Roman" w:cstheme="minorHAnsi"/>
                <w:sz w:val="24"/>
                <w:szCs w:val="24"/>
              </w:rPr>
              <w:br/>
              <w:t>Defining a Game</w:t>
            </w:r>
            <w:r w:rsidRPr="00C564C5">
              <w:rPr>
                <w:rFonts w:eastAsia="Times New Roman" w:cstheme="minorHAnsi"/>
                <w:sz w:val="24"/>
                <w:szCs w:val="24"/>
              </w:rPr>
              <w:br/>
              <w:t>Framework to Define a Game(PAPI Framework)</w:t>
            </w:r>
            <w:r w:rsidRPr="00C564C5">
              <w:rPr>
                <w:rFonts w:eastAsia="Times New Roman" w:cstheme="minorHAnsi"/>
                <w:sz w:val="24"/>
                <w:szCs w:val="24"/>
              </w:rPr>
              <w:br/>
              <w:t xml:space="preserve">Matrix Representation of Game </w:t>
            </w:r>
          </w:p>
          <w:p w14:paraId="244D6858"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Types of Games</w:t>
            </w:r>
            <w:r w:rsidRPr="00C564C5">
              <w:rPr>
                <w:rFonts w:eastAsia="Times New Roman" w:cstheme="minorHAnsi"/>
                <w:sz w:val="24"/>
                <w:szCs w:val="24"/>
              </w:rPr>
              <w:br/>
              <w:t>Co-operative versus non-co-operative</w:t>
            </w:r>
            <w:r w:rsidRPr="00C564C5">
              <w:rPr>
                <w:rFonts w:eastAsia="Times New Roman" w:cstheme="minorHAnsi"/>
                <w:sz w:val="24"/>
                <w:szCs w:val="24"/>
              </w:rPr>
              <w:br/>
              <w:t>zero-sum versus non-zero-sum</w:t>
            </w:r>
            <w:r w:rsidRPr="00C564C5">
              <w:rPr>
                <w:rFonts w:eastAsia="Times New Roman" w:cstheme="minorHAnsi"/>
                <w:sz w:val="24"/>
                <w:szCs w:val="24"/>
              </w:rPr>
              <w:br/>
              <w:t>simultaneous or sequential</w:t>
            </w:r>
            <w:r w:rsidRPr="00C564C5">
              <w:rPr>
                <w:rFonts w:eastAsia="Times New Roman" w:cstheme="minorHAnsi"/>
                <w:sz w:val="24"/>
                <w:szCs w:val="24"/>
              </w:rPr>
              <w:br/>
              <w:t>continuous versus discrete pay-offs</w:t>
            </w:r>
            <w:r w:rsidRPr="00C564C5">
              <w:rPr>
                <w:rFonts w:eastAsia="Times New Roman" w:cstheme="minorHAnsi"/>
                <w:sz w:val="24"/>
                <w:szCs w:val="24"/>
              </w:rPr>
              <w:br/>
              <w:t>Prisoners’ Dilemma, and Deadlock games</w:t>
            </w:r>
            <w:r w:rsidRPr="00C564C5">
              <w:rPr>
                <w:rFonts w:eastAsia="Times New Roman" w:cstheme="minorHAnsi"/>
                <w:sz w:val="24"/>
                <w:szCs w:val="24"/>
              </w:rPr>
              <w:br/>
              <w:t>Solution methods of games</w:t>
            </w:r>
            <w:r w:rsidRPr="00C564C5">
              <w:rPr>
                <w:rFonts w:eastAsia="Times New Roman" w:cstheme="minorHAnsi"/>
                <w:sz w:val="24"/>
                <w:szCs w:val="24"/>
              </w:rPr>
              <w:br/>
              <w:t>Minimax Theorem for zero sum games</w:t>
            </w:r>
            <w:r w:rsidRPr="00C564C5">
              <w:rPr>
                <w:rFonts w:eastAsia="Times New Roman" w:cstheme="minorHAnsi"/>
                <w:sz w:val="24"/>
                <w:szCs w:val="24"/>
              </w:rPr>
              <w:br/>
              <w:t>Iterated elimination of Dominated strategies(IESDS verus IEWDS);</w:t>
            </w:r>
            <w:r w:rsidRPr="00C564C5">
              <w:rPr>
                <w:rFonts w:eastAsia="Times New Roman" w:cstheme="minorHAnsi"/>
                <w:sz w:val="24"/>
                <w:szCs w:val="24"/>
              </w:rPr>
              <w:br/>
              <w:t>Nash equilibrium.</w:t>
            </w:r>
            <w:r w:rsidRPr="00C564C5">
              <w:rPr>
                <w:rFonts w:eastAsia="Times New Roman" w:cstheme="minorHAnsi"/>
                <w:sz w:val="24"/>
                <w:szCs w:val="24"/>
              </w:rPr>
              <w:br/>
              <w:t>Mixed Strategy Nash Equilibrium</w:t>
            </w:r>
            <w:r w:rsidRPr="00C564C5">
              <w:rPr>
                <w:rFonts w:eastAsia="Times New Roman" w:cstheme="minorHAnsi"/>
                <w:sz w:val="24"/>
                <w:szCs w:val="24"/>
              </w:rPr>
              <w:br/>
              <w:t xml:space="preserve">Subgame Perfect Nash Equilibrium </w:t>
            </w:r>
          </w:p>
          <w:p w14:paraId="4C8206EF" w14:textId="175EA0D9"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Exercises on Game Theory</w:t>
            </w:r>
          </w:p>
        </w:tc>
        <w:tc>
          <w:tcPr>
            <w:tcW w:w="1837" w:type="dxa"/>
            <w:tcBorders>
              <w:top w:val="outset" w:sz="6" w:space="0" w:color="auto"/>
              <w:left w:val="outset" w:sz="6" w:space="0" w:color="auto"/>
              <w:bottom w:val="outset" w:sz="6" w:space="0" w:color="auto"/>
              <w:right w:val="outset" w:sz="6" w:space="0" w:color="auto"/>
            </w:tcBorders>
          </w:tcPr>
          <w:p w14:paraId="02B6281D" w14:textId="77777777" w:rsidR="00C564C5" w:rsidRPr="00C564C5" w:rsidRDefault="00C564C5" w:rsidP="00C564C5">
            <w:pPr>
              <w:spacing w:before="100" w:beforeAutospacing="1" w:after="100" w:afterAutospacing="1" w:line="240" w:lineRule="auto"/>
              <w:outlineLvl w:val="1"/>
              <w:rPr>
                <w:rFonts w:eastAsia="Times New Roman" w:cstheme="minorHAnsi"/>
                <w:color w:val="0D0D0D" w:themeColor="text1" w:themeTint="F2"/>
                <w:sz w:val="24"/>
                <w:szCs w:val="24"/>
              </w:rPr>
            </w:pPr>
            <w:r w:rsidRPr="00C564C5">
              <w:rPr>
                <w:rFonts w:eastAsia="Times New Roman" w:cstheme="minorHAnsi"/>
                <w:color w:val="0D0D0D" w:themeColor="text1" w:themeTint="F2"/>
                <w:sz w:val="24"/>
                <w:szCs w:val="24"/>
              </w:rPr>
              <w:t>Games of Strategy-Avinash K. Dixit , David H. Reiley</w:t>
            </w:r>
          </w:p>
          <w:p w14:paraId="55758C0C" w14:textId="161BE875" w:rsidR="00ED3BB8" w:rsidRPr="00C564C5" w:rsidRDefault="0075791B" w:rsidP="00ED3BB8">
            <w:pPr>
              <w:spacing w:after="0" w:line="240" w:lineRule="auto"/>
              <w:rPr>
                <w:rFonts w:eastAsia="Times New Roman" w:cstheme="minorHAnsi"/>
                <w:sz w:val="24"/>
                <w:szCs w:val="24"/>
              </w:rPr>
            </w:pPr>
            <w:r w:rsidRPr="00C564C5">
              <w:rPr>
                <w:rFonts w:eastAsia="Times New Roman" w:cstheme="minorHAnsi"/>
                <w:sz w:val="24"/>
                <w:szCs w:val="24"/>
              </w:rPr>
              <w:t>Teaching notes</w:t>
            </w:r>
          </w:p>
        </w:tc>
      </w:tr>
      <w:tr w:rsidR="00ED3BB8" w:rsidRPr="00C564C5" w14:paraId="2C0BC9A0" w14:textId="198A7A1C"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2A1CA239" w14:textId="05D5392A"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10</w:t>
            </w:r>
          </w:p>
        </w:tc>
        <w:tc>
          <w:tcPr>
            <w:tcW w:w="2133" w:type="dxa"/>
            <w:tcBorders>
              <w:top w:val="outset" w:sz="6" w:space="0" w:color="auto"/>
              <w:left w:val="outset" w:sz="6" w:space="0" w:color="auto"/>
              <w:bottom w:val="outset" w:sz="6" w:space="0" w:color="auto"/>
              <w:right w:val="outset" w:sz="6" w:space="0" w:color="auto"/>
            </w:tcBorders>
            <w:hideMark/>
          </w:tcPr>
          <w:p w14:paraId="27881EA1" w14:textId="77AC907C"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Games with Continuous strategies</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407DA757" w14:textId="4A5D4854"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Solution concept to Games with continuous strategies</w:t>
            </w:r>
            <w:r w:rsidRPr="00C564C5">
              <w:rPr>
                <w:rFonts w:eastAsia="Times New Roman" w:cstheme="minorHAnsi"/>
                <w:sz w:val="24"/>
                <w:szCs w:val="24"/>
              </w:rPr>
              <w:br/>
              <w:t>Difference between simultaneous versus sequential games with continuous strategies</w:t>
            </w:r>
            <w:r w:rsidRPr="00C564C5">
              <w:rPr>
                <w:rFonts w:eastAsia="Times New Roman" w:cstheme="minorHAnsi"/>
                <w:sz w:val="24"/>
                <w:szCs w:val="24"/>
              </w:rPr>
              <w:br/>
            </w:r>
            <w:r w:rsidRPr="00C564C5">
              <w:rPr>
                <w:rFonts w:eastAsia="Times New Roman" w:cstheme="minorHAnsi"/>
                <w:sz w:val="24"/>
                <w:szCs w:val="24"/>
              </w:rPr>
              <w:lastRenderedPageBreak/>
              <w:t>The pricing problem of Lemonade stands- Second mover</w:t>
            </w:r>
            <w:r w:rsidRPr="00C564C5">
              <w:rPr>
                <w:rFonts w:eastAsia="Times New Roman" w:cstheme="minorHAnsi"/>
                <w:sz w:val="24"/>
                <w:szCs w:val="24"/>
              </w:rPr>
              <w:br/>
              <w:t>Advantage equilibrium</w:t>
            </w:r>
          </w:p>
        </w:tc>
        <w:tc>
          <w:tcPr>
            <w:tcW w:w="1837" w:type="dxa"/>
            <w:tcBorders>
              <w:top w:val="outset" w:sz="6" w:space="0" w:color="auto"/>
              <w:left w:val="outset" w:sz="6" w:space="0" w:color="auto"/>
              <w:bottom w:val="outset" w:sz="6" w:space="0" w:color="auto"/>
              <w:right w:val="outset" w:sz="6" w:space="0" w:color="auto"/>
            </w:tcBorders>
          </w:tcPr>
          <w:p w14:paraId="0DBCA17E" w14:textId="77777777" w:rsidR="00C564C5" w:rsidRPr="00C564C5" w:rsidRDefault="00C564C5" w:rsidP="00C564C5">
            <w:pPr>
              <w:spacing w:after="0" w:line="240" w:lineRule="auto"/>
              <w:rPr>
                <w:rFonts w:eastAsia="Times New Roman" w:cstheme="minorHAnsi"/>
                <w:sz w:val="24"/>
                <w:szCs w:val="24"/>
              </w:rPr>
            </w:pPr>
            <w:r w:rsidRPr="00C564C5">
              <w:rPr>
                <w:rFonts w:eastAsia="Times New Roman" w:cstheme="minorHAnsi"/>
                <w:sz w:val="24"/>
                <w:szCs w:val="24"/>
              </w:rPr>
              <w:lastRenderedPageBreak/>
              <w:t>Modern Industrial Organisation- Carlton and Perloff</w:t>
            </w:r>
          </w:p>
          <w:p w14:paraId="707B3E2A" w14:textId="77777777" w:rsidR="00ED3BB8" w:rsidRPr="00C564C5" w:rsidRDefault="00ED3BB8" w:rsidP="00ED3BB8">
            <w:pPr>
              <w:spacing w:after="0" w:line="240" w:lineRule="auto"/>
              <w:rPr>
                <w:rFonts w:eastAsia="Times New Roman" w:cstheme="minorHAnsi"/>
                <w:sz w:val="24"/>
                <w:szCs w:val="24"/>
              </w:rPr>
            </w:pPr>
          </w:p>
        </w:tc>
      </w:tr>
      <w:tr w:rsidR="00ED3BB8" w:rsidRPr="00C564C5" w14:paraId="67934FCD" w14:textId="430CC1BA"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5B42CF5F" w14:textId="004A47F6"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11-12</w:t>
            </w:r>
          </w:p>
        </w:tc>
        <w:tc>
          <w:tcPr>
            <w:tcW w:w="2133" w:type="dxa"/>
            <w:tcBorders>
              <w:top w:val="outset" w:sz="6" w:space="0" w:color="auto"/>
              <w:left w:val="outset" w:sz="6" w:space="0" w:color="auto"/>
              <w:bottom w:val="outset" w:sz="6" w:space="0" w:color="auto"/>
              <w:right w:val="outset" w:sz="6" w:space="0" w:color="auto"/>
            </w:tcBorders>
            <w:hideMark/>
          </w:tcPr>
          <w:p w14:paraId="2D1A5DF5" w14:textId="2C1FA1F0"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Oligopoly Models </w:t>
            </w:r>
          </w:p>
        </w:tc>
        <w:tc>
          <w:tcPr>
            <w:tcW w:w="4200" w:type="dxa"/>
            <w:tcBorders>
              <w:top w:val="outset" w:sz="6" w:space="0" w:color="auto"/>
              <w:left w:val="outset" w:sz="6" w:space="0" w:color="auto"/>
              <w:bottom w:val="outset" w:sz="6" w:space="0" w:color="auto"/>
              <w:right w:val="outset" w:sz="6" w:space="0" w:color="auto"/>
            </w:tcBorders>
          </w:tcPr>
          <w:p w14:paraId="4C19125A" w14:textId="1AC18F40"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Comparison between perfect competition,</w:t>
            </w:r>
            <w:r w:rsidRPr="00C564C5">
              <w:rPr>
                <w:rFonts w:eastAsia="Times New Roman" w:cstheme="minorHAnsi"/>
                <w:sz w:val="24"/>
                <w:szCs w:val="24"/>
              </w:rPr>
              <w:br/>
              <w:t>Monopoly, Cournot and Bertrand Model</w:t>
            </w:r>
            <w:r w:rsidRPr="00C564C5">
              <w:rPr>
                <w:rFonts w:eastAsia="Times New Roman" w:cstheme="minorHAnsi"/>
                <w:sz w:val="24"/>
                <w:szCs w:val="24"/>
              </w:rPr>
              <w:br/>
              <w:t>Cournot Limit Theorem</w:t>
            </w:r>
            <w:r w:rsidRPr="00C564C5">
              <w:rPr>
                <w:rFonts w:eastAsia="Times New Roman" w:cstheme="minorHAnsi"/>
                <w:sz w:val="24"/>
                <w:szCs w:val="24"/>
              </w:rPr>
              <w:br/>
              <w:t xml:space="preserve">Cournot Model- Asymmetric costs </w:t>
            </w:r>
            <w:r w:rsidRPr="00C564C5">
              <w:rPr>
                <w:rFonts w:eastAsia="Times New Roman" w:cstheme="minorHAnsi"/>
                <w:sz w:val="24"/>
                <w:szCs w:val="24"/>
              </w:rPr>
              <w:br/>
              <w:t>Leader-Follower (Stackleberg) Model</w:t>
            </w:r>
            <w:r w:rsidRPr="00C564C5">
              <w:rPr>
                <w:rFonts w:eastAsia="Times New Roman" w:cstheme="minorHAnsi"/>
                <w:sz w:val="24"/>
                <w:szCs w:val="24"/>
              </w:rPr>
              <w:br/>
              <w:t>First Mover Advantage</w:t>
            </w:r>
            <w:r w:rsidRPr="00C564C5">
              <w:rPr>
                <w:rFonts w:eastAsia="Times New Roman" w:cstheme="minorHAnsi"/>
                <w:sz w:val="24"/>
                <w:szCs w:val="24"/>
              </w:rPr>
              <w:br/>
              <w:t>Comparison of Cournot versus Stackleberg models</w:t>
            </w:r>
            <w:r w:rsidRPr="00C564C5">
              <w:rPr>
                <w:rFonts w:eastAsia="Times New Roman" w:cstheme="minorHAnsi"/>
                <w:sz w:val="24"/>
                <w:szCs w:val="24"/>
              </w:rPr>
              <w:br/>
              <w:t>Cournot-Bertrand Model</w:t>
            </w:r>
            <w:r w:rsidRPr="00C564C5">
              <w:rPr>
                <w:rFonts w:eastAsia="Times New Roman" w:cstheme="minorHAnsi"/>
                <w:sz w:val="24"/>
                <w:szCs w:val="24"/>
              </w:rPr>
              <w:br/>
            </w:r>
          </w:p>
        </w:tc>
        <w:tc>
          <w:tcPr>
            <w:tcW w:w="1837" w:type="dxa"/>
            <w:tcBorders>
              <w:top w:val="outset" w:sz="6" w:space="0" w:color="auto"/>
              <w:left w:val="outset" w:sz="6" w:space="0" w:color="auto"/>
              <w:bottom w:val="outset" w:sz="6" w:space="0" w:color="auto"/>
              <w:right w:val="outset" w:sz="6" w:space="0" w:color="auto"/>
            </w:tcBorders>
          </w:tcPr>
          <w:p w14:paraId="6E31F623" w14:textId="77777777" w:rsidR="00C564C5" w:rsidRPr="00C564C5" w:rsidRDefault="00C564C5" w:rsidP="00C564C5">
            <w:pPr>
              <w:spacing w:after="0" w:line="240" w:lineRule="auto"/>
              <w:rPr>
                <w:rFonts w:eastAsia="Times New Roman" w:cstheme="minorHAnsi"/>
                <w:sz w:val="24"/>
                <w:szCs w:val="24"/>
              </w:rPr>
            </w:pPr>
            <w:r w:rsidRPr="00C564C5">
              <w:rPr>
                <w:rFonts w:eastAsia="Times New Roman" w:cstheme="minorHAnsi"/>
                <w:sz w:val="24"/>
                <w:szCs w:val="24"/>
              </w:rPr>
              <w:t>Modern Industrial Organisation- Carlton and Perloff</w:t>
            </w:r>
          </w:p>
          <w:p w14:paraId="5B70C8C5" w14:textId="77777777" w:rsidR="00ED3BB8" w:rsidRPr="00C564C5" w:rsidRDefault="00ED3BB8" w:rsidP="00ED3BB8">
            <w:pPr>
              <w:spacing w:after="0" w:line="240" w:lineRule="auto"/>
              <w:rPr>
                <w:rFonts w:eastAsia="Times New Roman" w:cstheme="minorHAnsi"/>
                <w:sz w:val="24"/>
                <w:szCs w:val="24"/>
              </w:rPr>
            </w:pPr>
          </w:p>
        </w:tc>
      </w:tr>
      <w:tr w:rsidR="00ED3BB8" w:rsidRPr="00C564C5" w14:paraId="1135C6DA" w14:textId="77777777" w:rsidTr="0075791B">
        <w:trPr>
          <w:tblCellSpacing w:w="15" w:type="dxa"/>
        </w:trPr>
        <w:tc>
          <w:tcPr>
            <w:tcW w:w="1024" w:type="dxa"/>
            <w:tcBorders>
              <w:top w:val="outset" w:sz="6" w:space="0" w:color="auto"/>
              <w:left w:val="outset" w:sz="6" w:space="0" w:color="auto"/>
              <w:bottom w:val="outset" w:sz="6" w:space="0" w:color="auto"/>
              <w:right w:val="outset" w:sz="6" w:space="0" w:color="auto"/>
            </w:tcBorders>
          </w:tcPr>
          <w:p w14:paraId="643B076E" w14:textId="7CC28834"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13</w:t>
            </w:r>
          </w:p>
        </w:tc>
        <w:tc>
          <w:tcPr>
            <w:tcW w:w="2133" w:type="dxa"/>
            <w:tcBorders>
              <w:top w:val="outset" w:sz="6" w:space="0" w:color="auto"/>
              <w:left w:val="outset" w:sz="6" w:space="0" w:color="auto"/>
              <w:bottom w:val="outset" w:sz="6" w:space="0" w:color="auto"/>
              <w:right w:val="outset" w:sz="6" w:space="0" w:color="auto"/>
            </w:tcBorders>
          </w:tcPr>
          <w:p w14:paraId="4798F242" w14:textId="20B3BB7B"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Is there any competion for a monoploist</w:t>
            </w:r>
          </w:p>
        </w:tc>
        <w:tc>
          <w:tcPr>
            <w:tcW w:w="4200" w:type="dxa"/>
            <w:tcBorders>
              <w:top w:val="outset" w:sz="6" w:space="0" w:color="auto"/>
              <w:left w:val="outset" w:sz="6" w:space="0" w:color="auto"/>
              <w:bottom w:val="outset" w:sz="6" w:space="0" w:color="auto"/>
              <w:right w:val="outset" w:sz="6" w:space="0" w:color="auto"/>
            </w:tcBorders>
          </w:tcPr>
          <w:p w14:paraId="5192AC03" w14:textId="2BC41BD4"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Durable Goods Monopolist Model</w:t>
            </w:r>
          </w:p>
        </w:tc>
        <w:tc>
          <w:tcPr>
            <w:tcW w:w="1837" w:type="dxa"/>
            <w:tcBorders>
              <w:top w:val="outset" w:sz="6" w:space="0" w:color="auto"/>
              <w:left w:val="outset" w:sz="6" w:space="0" w:color="auto"/>
              <w:bottom w:val="outset" w:sz="6" w:space="0" w:color="auto"/>
              <w:right w:val="outset" w:sz="6" w:space="0" w:color="auto"/>
            </w:tcBorders>
          </w:tcPr>
          <w:p w14:paraId="02DDC75C" w14:textId="285463CB" w:rsidR="00ED3BB8"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t>Teaching Notes</w:t>
            </w:r>
          </w:p>
        </w:tc>
      </w:tr>
      <w:tr w:rsidR="00ED3BB8" w:rsidRPr="00C564C5" w14:paraId="6D54C1A5" w14:textId="10D3235B"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19695679" w14:textId="2A78FB86"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14-15</w:t>
            </w:r>
          </w:p>
        </w:tc>
        <w:tc>
          <w:tcPr>
            <w:tcW w:w="2133" w:type="dxa"/>
            <w:tcBorders>
              <w:top w:val="outset" w:sz="6" w:space="0" w:color="auto"/>
              <w:left w:val="outset" w:sz="6" w:space="0" w:color="auto"/>
              <w:bottom w:val="outset" w:sz="6" w:space="0" w:color="auto"/>
              <w:right w:val="outset" w:sz="6" w:space="0" w:color="auto"/>
            </w:tcBorders>
            <w:hideMark/>
          </w:tcPr>
          <w:p w14:paraId="7927221E" w14:textId="5D365BAE"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Product differentiation</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0CDA14A9" w14:textId="0967F71C"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Market Share Effect versus Strategic Effect</w:t>
            </w:r>
            <w:r w:rsidRPr="00C564C5">
              <w:rPr>
                <w:rFonts w:eastAsia="Times New Roman" w:cstheme="minorHAnsi"/>
                <w:sz w:val="24"/>
                <w:szCs w:val="24"/>
              </w:rPr>
              <w:br/>
              <w:t>Minimal versus Maximal Product Differentiation</w:t>
            </w:r>
          </w:p>
        </w:tc>
        <w:tc>
          <w:tcPr>
            <w:tcW w:w="1837" w:type="dxa"/>
            <w:tcBorders>
              <w:top w:val="outset" w:sz="6" w:space="0" w:color="auto"/>
              <w:left w:val="outset" w:sz="6" w:space="0" w:color="auto"/>
              <w:bottom w:val="outset" w:sz="6" w:space="0" w:color="auto"/>
              <w:right w:val="outset" w:sz="6" w:space="0" w:color="auto"/>
            </w:tcBorders>
          </w:tcPr>
          <w:p w14:paraId="0F002238" w14:textId="6E0B4CBD" w:rsidR="00ED3BB8"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t>Teaching Notes</w:t>
            </w:r>
          </w:p>
        </w:tc>
      </w:tr>
      <w:tr w:rsidR="00ED3BB8" w:rsidRPr="00C564C5" w14:paraId="3F216D4B" w14:textId="132D6EC0"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6795D4BE" w14:textId="034527F4"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16</w:t>
            </w:r>
          </w:p>
        </w:tc>
        <w:tc>
          <w:tcPr>
            <w:tcW w:w="2133" w:type="dxa"/>
            <w:tcBorders>
              <w:top w:val="outset" w:sz="6" w:space="0" w:color="auto"/>
              <w:left w:val="outset" w:sz="6" w:space="0" w:color="auto"/>
              <w:bottom w:val="outset" w:sz="6" w:space="0" w:color="auto"/>
              <w:right w:val="outset" w:sz="6" w:space="0" w:color="auto"/>
            </w:tcBorders>
            <w:hideMark/>
          </w:tcPr>
          <w:p w14:paraId="7A0F7C53" w14:textId="1C1D3D63"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Cartel as a stragtey to limit competition</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20F71DA7" w14:textId="02C1A1FA"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Coordination Problem in Cartels</w:t>
            </w:r>
            <w:r w:rsidRPr="00C564C5">
              <w:rPr>
                <w:rFonts w:eastAsia="Times New Roman" w:cstheme="minorHAnsi"/>
                <w:sz w:val="24"/>
                <w:szCs w:val="24"/>
              </w:rPr>
              <w:br/>
              <w:t>Cartel Dilemma</w:t>
            </w:r>
            <w:r w:rsidRPr="00C564C5">
              <w:rPr>
                <w:rFonts w:eastAsia="Times New Roman" w:cstheme="minorHAnsi"/>
                <w:sz w:val="24"/>
                <w:szCs w:val="24"/>
              </w:rPr>
              <w:br/>
              <w:t>Strategies to Protect Cartel</w:t>
            </w:r>
            <w:r w:rsidRPr="00C564C5">
              <w:rPr>
                <w:rFonts w:eastAsia="Times New Roman" w:cstheme="minorHAnsi"/>
                <w:sz w:val="24"/>
                <w:szCs w:val="24"/>
              </w:rPr>
              <w:br/>
              <w:t>Market Division, Most Favoured Customer clause, Meet the Competition Clause</w:t>
            </w:r>
          </w:p>
        </w:tc>
        <w:tc>
          <w:tcPr>
            <w:tcW w:w="1837" w:type="dxa"/>
            <w:tcBorders>
              <w:top w:val="outset" w:sz="6" w:space="0" w:color="auto"/>
              <w:left w:val="outset" w:sz="6" w:space="0" w:color="auto"/>
              <w:bottom w:val="outset" w:sz="6" w:space="0" w:color="auto"/>
              <w:right w:val="outset" w:sz="6" w:space="0" w:color="auto"/>
            </w:tcBorders>
          </w:tcPr>
          <w:p w14:paraId="488537F0" w14:textId="77777777" w:rsidR="00C564C5" w:rsidRPr="00C564C5" w:rsidRDefault="00C564C5" w:rsidP="00C564C5">
            <w:pPr>
              <w:spacing w:after="0" w:line="240" w:lineRule="auto"/>
              <w:rPr>
                <w:rFonts w:eastAsia="Times New Roman" w:cstheme="minorHAnsi"/>
                <w:sz w:val="24"/>
                <w:szCs w:val="24"/>
              </w:rPr>
            </w:pPr>
            <w:r w:rsidRPr="00C564C5">
              <w:rPr>
                <w:rFonts w:eastAsia="Times New Roman" w:cstheme="minorHAnsi"/>
                <w:sz w:val="24"/>
                <w:szCs w:val="24"/>
              </w:rPr>
              <w:t>Modern Industrial Organisation- Carlton and Perloff</w:t>
            </w:r>
          </w:p>
          <w:p w14:paraId="50FE7C43" w14:textId="77777777" w:rsidR="00ED3BB8" w:rsidRPr="00C564C5" w:rsidRDefault="00ED3BB8" w:rsidP="00ED3BB8">
            <w:pPr>
              <w:spacing w:after="0" w:line="240" w:lineRule="auto"/>
              <w:rPr>
                <w:rFonts w:eastAsia="Times New Roman" w:cstheme="minorHAnsi"/>
                <w:sz w:val="24"/>
                <w:szCs w:val="24"/>
              </w:rPr>
            </w:pPr>
          </w:p>
        </w:tc>
      </w:tr>
      <w:tr w:rsidR="00ED3BB8" w:rsidRPr="00C564C5" w14:paraId="439E9C67" w14:textId="4DF1FF3D"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006ABAE1" w14:textId="7DE17C2C"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16</w:t>
            </w:r>
          </w:p>
        </w:tc>
        <w:tc>
          <w:tcPr>
            <w:tcW w:w="2133" w:type="dxa"/>
            <w:tcBorders>
              <w:top w:val="outset" w:sz="6" w:space="0" w:color="auto"/>
              <w:left w:val="outset" w:sz="6" w:space="0" w:color="auto"/>
              <w:bottom w:val="outset" w:sz="6" w:space="0" w:color="auto"/>
              <w:right w:val="outset" w:sz="6" w:space="0" w:color="auto"/>
            </w:tcBorders>
            <w:hideMark/>
          </w:tcPr>
          <w:p w14:paraId="198FFB0B" w14:textId="71203AEE"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Advertisement as  a startegy</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078F6B95" w14:textId="7C81BB50"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How important is advertisement for firms</w:t>
            </w:r>
            <w:r w:rsidRPr="00C564C5">
              <w:rPr>
                <w:rFonts w:eastAsia="Times New Roman" w:cstheme="minorHAnsi"/>
                <w:sz w:val="24"/>
                <w:szCs w:val="24"/>
              </w:rPr>
              <w:br/>
              <w:t>Adverting intensity across time and industries</w:t>
            </w:r>
            <w:r w:rsidRPr="00C564C5">
              <w:rPr>
                <w:rFonts w:eastAsia="Times New Roman" w:cstheme="minorHAnsi"/>
                <w:sz w:val="24"/>
                <w:szCs w:val="24"/>
              </w:rPr>
              <w:br/>
              <w:t>Purpose of Advertisement- Shift versus rotation of demand curve</w:t>
            </w:r>
            <w:r w:rsidRPr="00C564C5">
              <w:rPr>
                <w:rFonts w:eastAsia="Times New Roman" w:cstheme="minorHAnsi"/>
                <w:sz w:val="24"/>
                <w:szCs w:val="24"/>
              </w:rPr>
              <w:br/>
              <w:t>Advertising Typology- Informative, Persuasive and Subjective Differentiation</w:t>
            </w:r>
            <w:r w:rsidRPr="00C564C5">
              <w:rPr>
                <w:rFonts w:eastAsia="Times New Roman" w:cstheme="minorHAnsi"/>
                <w:sz w:val="24"/>
                <w:szCs w:val="24"/>
              </w:rPr>
              <w:br/>
              <w:t>Types of Goods - Search, Experience and Credence</w:t>
            </w:r>
            <w:r w:rsidRPr="00C564C5">
              <w:rPr>
                <w:rFonts w:eastAsia="Times New Roman" w:cstheme="minorHAnsi"/>
                <w:sz w:val="24"/>
                <w:szCs w:val="24"/>
              </w:rPr>
              <w:br/>
              <w:t>Fit between types of good and kind of advertising</w:t>
            </w:r>
            <w:r w:rsidRPr="00C564C5">
              <w:rPr>
                <w:rFonts w:eastAsia="Times New Roman" w:cstheme="minorHAnsi"/>
                <w:sz w:val="24"/>
                <w:szCs w:val="24"/>
              </w:rPr>
              <w:br/>
              <w:t>Mass marketing versus niche segment adverting</w:t>
            </w:r>
            <w:r w:rsidRPr="00C564C5">
              <w:rPr>
                <w:rFonts w:eastAsia="Times New Roman" w:cstheme="minorHAnsi"/>
                <w:sz w:val="24"/>
                <w:szCs w:val="24"/>
              </w:rPr>
              <w:br/>
              <w:t>Predatory versus cooperative advertising</w:t>
            </w:r>
            <w:r w:rsidRPr="00C564C5">
              <w:rPr>
                <w:rFonts w:eastAsia="Times New Roman" w:cstheme="minorHAnsi"/>
                <w:sz w:val="24"/>
                <w:szCs w:val="24"/>
              </w:rPr>
              <w:br/>
              <w:t xml:space="preserve">Dorfman and Steiner condition for optimal advertising for a Monopolist </w:t>
            </w:r>
          </w:p>
        </w:tc>
        <w:tc>
          <w:tcPr>
            <w:tcW w:w="1837" w:type="dxa"/>
            <w:tcBorders>
              <w:top w:val="outset" w:sz="6" w:space="0" w:color="auto"/>
              <w:left w:val="outset" w:sz="6" w:space="0" w:color="auto"/>
              <w:bottom w:val="outset" w:sz="6" w:space="0" w:color="auto"/>
              <w:right w:val="outset" w:sz="6" w:space="0" w:color="auto"/>
            </w:tcBorders>
          </w:tcPr>
          <w:p w14:paraId="57D9AC63" w14:textId="6DED7821" w:rsidR="00ED3BB8"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t>Teaching Notes</w:t>
            </w:r>
          </w:p>
        </w:tc>
      </w:tr>
      <w:tr w:rsidR="00ED3BB8" w:rsidRPr="00C564C5" w14:paraId="3721D22E" w14:textId="54B73B03"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36E304BB" w14:textId="4844854D"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17</w:t>
            </w:r>
          </w:p>
        </w:tc>
        <w:tc>
          <w:tcPr>
            <w:tcW w:w="2133" w:type="dxa"/>
            <w:tcBorders>
              <w:top w:val="outset" w:sz="6" w:space="0" w:color="auto"/>
              <w:left w:val="outset" w:sz="6" w:space="0" w:color="auto"/>
              <w:bottom w:val="outset" w:sz="6" w:space="0" w:color="auto"/>
              <w:right w:val="outset" w:sz="6" w:space="0" w:color="auto"/>
            </w:tcBorders>
            <w:hideMark/>
          </w:tcPr>
          <w:p w14:paraId="3E394BE8" w14:textId="3125C36F"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 xml:space="preserve">Entry Deterring Strategies </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4FEC20B4" w14:textId="10C74DEC"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Taxonomy (Top dog, Fat Cat, Mad Dog, Puppy Dog etc)</w:t>
            </w:r>
            <w:r w:rsidRPr="00C564C5">
              <w:rPr>
                <w:rFonts w:eastAsia="Times New Roman" w:cstheme="minorHAnsi"/>
                <w:sz w:val="24"/>
                <w:szCs w:val="24"/>
              </w:rPr>
              <w:br/>
            </w:r>
            <w:r w:rsidRPr="00C564C5">
              <w:rPr>
                <w:rFonts w:eastAsia="Times New Roman" w:cstheme="minorHAnsi"/>
                <w:sz w:val="24"/>
                <w:szCs w:val="24"/>
              </w:rPr>
              <w:lastRenderedPageBreak/>
              <w:t>Strategic Substitutes versus Strategic compliments</w:t>
            </w:r>
            <w:r w:rsidRPr="00C564C5">
              <w:rPr>
                <w:rFonts w:eastAsia="Times New Roman" w:cstheme="minorHAnsi"/>
                <w:sz w:val="24"/>
                <w:szCs w:val="24"/>
              </w:rPr>
              <w:br/>
              <w:t>Tough versus soft commitments</w:t>
            </w:r>
            <w:r w:rsidRPr="00C564C5">
              <w:rPr>
                <w:rFonts w:eastAsia="Times New Roman" w:cstheme="minorHAnsi"/>
                <w:sz w:val="24"/>
                <w:szCs w:val="24"/>
              </w:rPr>
              <w:br/>
              <w:t>Role of Fixed costs in entry deterrence</w:t>
            </w:r>
            <w:r w:rsidRPr="00C564C5">
              <w:rPr>
                <w:rFonts w:eastAsia="Times New Roman" w:cstheme="minorHAnsi"/>
                <w:sz w:val="24"/>
                <w:szCs w:val="24"/>
              </w:rPr>
              <w:br/>
              <w:t>Optimal capacity for entry deterrence.</w:t>
            </w:r>
          </w:p>
        </w:tc>
        <w:tc>
          <w:tcPr>
            <w:tcW w:w="1837" w:type="dxa"/>
            <w:tcBorders>
              <w:top w:val="outset" w:sz="6" w:space="0" w:color="auto"/>
              <w:left w:val="outset" w:sz="6" w:space="0" w:color="auto"/>
              <w:bottom w:val="outset" w:sz="6" w:space="0" w:color="auto"/>
              <w:right w:val="outset" w:sz="6" w:space="0" w:color="auto"/>
            </w:tcBorders>
          </w:tcPr>
          <w:p w14:paraId="145FD542" w14:textId="13B7FB43" w:rsidR="00ED3BB8"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lastRenderedPageBreak/>
              <w:t xml:space="preserve">Economics of Strategy - </w:t>
            </w:r>
            <w:r w:rsidRPr="00C564C5">
              <w:rPr>
                <w:rFonts w:eastAsia="Times New Roman" w:cstheme="minorHAnsi"/>
                <w:sz w:val="24"/>
                <w:szCs w:val="24"/>
              </w:rPr>
              <w:lastRenderedPageBreak/>
              <w:t>Besanko, Dranove and Schaeffer</w:t>
            </w:r>
          </w:p>
        </w:tc>
      </w:tr>
      <w:tr w:rsidR="00ED3BB8" w:rsidRPr="00C564C5" w14:paraId="319E079A" w14:textId="3B84FF6C"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278912D1" w14:textId="6EF58188"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lastRenderedPageBreak/>
              <w:t>18</w:t>
            </w:r>
          </w:p>
        </w:tc>
        <w:tc>
          <w:tcPr>
            <w:tcW w:w="2133" w:type="dxa"/>
            <w:tcBorders>
              <w:top w:val="outset" w:sz="6" w:space="0" w:color="auto"/>
              <w:left w:val="outset" w:sz="6" w:space="0" w:color="auto"/>
              <w:bottom w:val="outset" w:sz="6" w:space="0" w:color="auto"/>
              <w:right w:val="outset" w:sz="6" w:space="0" w:color="auto"/>
            </w:tcBorders>
            <w:hideMark/>
          </w:tcPr>
          <w:p w14:paraId="50A3A92D" w14:textId="4483452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Strategic Entry Barrier</w:t>
            </w:r>
            <w:r w:rsidRPr="00C564C5">
              <w:rPr>
                <w:rFonts w:eastAsia="Times New Roman" w:cstheme="minorHAnsi"/>
                <w:sz w:val="24"/>
                <w:szCs w:val="24"/>
              </w:rPr>
              <w:br/>
            </w:r>
          </w:p>
        </w:tc>
        <w:tc>
          <w:tcPr>
            <w:tcW w:w="4200" w:type="dxa"/>
            <w:tcBorders>
              <w:top w:val="outset" w:sz="6" w:space="0" w:color="auto"/>
              <w:left w:val="outset" w:sz="6" w:space="0" w:color="auto"/>
              <w:bottom w:val="outset" w:sz="6" w:space="0" w:color="auto"/>
              <w:right w:val="outset" w:sz="6" w:space="0" w:color="auto"/>
            </w:tcBorders>
          </w:tcPr>
          <w:p w14:paraId="59318A15" w14:textId="7B00B584"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Tit for tat Pricing</w:t>
            </w:r>
            <w:r w:rsidRPr="00C564C5">
              <w:rPr>
                <w:rFonts w:eastAsia="Times New Roman" w:cstheme="minorHAnsi"/>
                <w:sz w:val="24"/>
                <w:szCs w:val="24"/>
              </w:rPr>
              <w:br/>
              <w:t>Cooperative pricing</w:t>
            </w:r>
          </w:p>
        </w:tc>
        <w:tc>
          <w:tcPr>
            <w:tcW w:w="1837" w:type="dxa"/>
            <w:tcBorders>
              <w:top w:val="outset" w:sz="6" w:space="0" w:color="auto"/>
              <w:left w:val="outset" w:sz="6" w:space="0" w:color="auto"/>
              <w:bottom w:val="outset" w:sz="6" w:space="0" w:color="auto"/>
              <w:right w:val="outset" w:sz="6" w:space="0" w:color="auto"/>
            </w:tcBorders>
          </w:tcPr>
          <w:p w14:paraId="78479FC8" w14:textId="142EF476" w:rsidR="00ED3BB8" w:rsidRPr="00C564C5" w:rsidRDefault="00C564C5" w:rsidP="00ED3BB8">
            <w:pPr>
              <w:spacing w:after="0" w:line="240" w:lineRule="auto"/>
              <w:rPr>
                <w:rFonts w:eastAsia="Times New Roman" w:cstheme="minorHAnsi"/>
                <w:sz w:val="24"/>
                <w:szCs w:val="24"/>
              </w:rPr>
            </w:pPr>
            <w:r w:rsidRPr="00C564C5">
              <w:rPr>
                <w:rFonts w:eastAsia="Times New Roman" w:cstheme="minorHAnsi"/>
                <w:sz w:val="24"/>
                <w:szCs w:val="24"/>
              </w:rPr>
              <w:t>Economics of Strategy - Besanko, Dranove and Schaeffer</w:t>
            </w:r>
          </w:p>
        </w:tc>
      </w:tr>
      <w:tr w:rsidR="00ED3BB8" w:rsidRPr="00C564C5" w14:paraId="751039B8" w14:textId="6EC9BBC8"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16967A23" w14:textId="22DA5692"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19</w:t>
            </w:r>
          </w:p>
        </w:tc>
        <w:tc>
          <w:tcPr>
            <w:tcW w:w="2133" w:type="dxa"/>
            <w:tcBorders>
              <w:top w:val="outset" w:sz="6" w:space="0" w:color="auto"/>
              <w:left w:val="outset" w:sz="6" w:space="0" w:color="auto"/>
              <w:bottom w:val="outset" w:sz="6" w:space="0" w:color="auto"/>
              <w:right w:val="outset" w:sz="6" w:space="0" w:color="auto"/>
            </w:tcBorders>
          </w:tcPr>
          <w:p w14:paraId="25D8465E" w14:textId="34C539F2"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Behavioral Game Thoery</w:t>
            </w:r>
          </w:p>
        </w:tc>
        <w:tc>
          <w:tcPr>
            <w:tcW w:w="4200" w:type="dxa"/>
            <w:tcBorders>
              <w:top w:val="outset" w:sz="6" w:space="0" w:color="auto"/>
              <w:left w:val="outset" w:sz="6" w:space="0" w:color="auto"/>
              <w:bottom w:val="outset" w:sz="6" w:space="0" w:color="auto"/>
              <w:right w:val="outset" w:sz="6" w:space="0" w:color="auto"/>
            </w:tcBorders>
          </w:tcPr>
          <w:p w14:paraId="39FEB9F6"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Dictator Game</w:t>
            </w:r>
          </w:p>
          <w:p w14:paraId="62E5AF5D" w14:textId="2480B99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Ultimaturm Game</w:t>
            </w:r>
          </w:p>
        </w:tc>
        <w:tc>
          <w:tcPr>
            <w:tcW w:w="1837" w:type="dxa"/>
            <w:tcBorders>
              <w:top w:val="outset" w:sz="6" w:space="0" w:color="auto"/>
              <w:left w:val="outset" w:sz="6" w:space="0" w:color="auto"/>
              <w:bottom w:val="outset" w:sz="6" w:space="0" w:color="auto"/>
              <w:right w:val="outset" w:sz="6" w:space="0" w:color="auto"/>
            </w:tcBorders>
          </w:tcPr>
          <w:p w14:paraId="4C35D8DF" w14:textId="77777777" w:rsidR="00ED3BB8" w:rsidRPr="00C564C5" w:rsidRDefault="00ED3BB8" w:rsidP="00ED3BB8">
            <w:pPr>
              <w:spacing w:after="0" w:line="240" w:lineRule="auto"/>
              <w:rPr>
                <w:rFonts w:eastAsia="Times New Roman" w:cstheme="minorHAnsi"/>
                <w:sz w:val="24"/>
                <w:szCs w:val="24"/>
              </w:rPr>
            </w:pPr>
          </w:p>
        </w:tc>
      </w:tr>
      <w:tr w:rsidR="00ED3BB8" w:rsidRPr="00C564C5" w14:paraId="3141384D" w14:textId="48CDCE89" w:rsidTr="0075791B">
        <w:trPr>
          <w:tblCellSpacing w:w="15" w:type="dxa"/>
        </w:trPr>
        <w:tc>
          <w:tcPr>
            <w:tcW w:w="1024" w:type="dxa"/>
            <w:tcBorders>
              <w:top w:val="outset" w:sz="6" w:space="0" w:color="auto"/>
              <w:left w:val="outset" w:sz="6" w:space="0" w:color="auto"/>
              <w:bottom w:val="outset" w:sz="6" w:space="0" w:color="auto"/>
              <w:right w:val="outset" w:sz="6" w:space="0" w:color="auto"/>
            </w:tcBorders>
            <w:hideMark/>
          </w:tcPr>
          <w:p w14:paraId="13177A70" w14:textId="77777777" w:rsidR="00ED3BB8" w:rsidRPr="00C564C5" w:rsidRDefault="00ED3BB8" w:rsidP="00ED3BB8">
            <w:pPr>
              <w:spacing w:after="0" w:line="240" w:lineRule="auto"/>
              <w:jc w:val="center"/>
              <w:rPr>
                <w:rFonts w:eastAsia="Times New Roman" w:cstheme="minorHAnsi"/>
                <w:sz w:val="24"/>
                <w:szCs w:val="24"/>
              </w:rPr>
            </w:pPr>
            <w:r w:rsidRPr="00C564C5">
              <w:rPr>
                <w:rFonts w:eastAsia="Times New Roman" w:cstheme="minorHAnsi"/>
                <w:sz w:val="24"/>
                <w:szCs w:val="24"/>
              </w:rPr>
              <w:t>20</w:t>
            </w:r>
          </w:p>
        </w:tc>
        <w:tc>
          <w:tcPr>
            <w:tcW w:w="2133" w:type="dxa"/>
            <w:tcBorders>
              <w:top w:val="outset" w:sz="6" w:space="0" w:color="auto"/>
              <w:left w:val="outset" w:sz="6" w:space="0" w:color="auto"/>
              <w:bottom w:val="outset" w:sz="6" w:space="0" w:color="auto"/>
              <w:right w:val="outset" w:sz="6" w:space="0" w:color="auto"/>
            </w:tcBorders>
            <w:hideMark/>
          </w:tcPr>
          <w:p w14:paraId="06C0E5EC" w14:textId="77777777" w:rsidR="00ED3BB8" w:rsidRPr="00C564C5" w:rsidRDefault="00ED3BB8" w:rsidP="00ED3BB8">
            <w:pPr>
              <w:spacing w:after="0" w:line="240" w:lineRule="auto"/>
              <w:rPr>
                <w:rFonts w:eastAsia="Times New Roman" w:cstheme="minorHAnsi"/>
                <w:sz w:val="24"/>
                <w:szCs w:val="24"/>
              </w:rPr>
            </w:pPr>
            <w:r w:rsidRPr="00C564C5">
              <w:rPr>
                <w:rFonts w:eastAsia="Times New Roman" w:cstheme="minorHAnsi"/>
                <w:sz w:val="24"/>
                <w:szCs w:val="24"/>
              </w:rPr>
              <w:t>Summing up</w:t>
            </w:r>
          </w:p>
        </w:tc>
        <w:tc>
          <w:tcPr>
            <w:tcW w:w="4200" w:type="dxa"/>
            <w:tcBorders>
              <w:top w:val="outset" w:sz="6" w:space="0" w:color="auto"/>
              <w:left w:val="outset" w:sz="6" w:space="0" w:color="auto"/>
              <w:bottom w:val="outset" w:sz="6" w:space="0" w:color="auto"/>
              <w:right w:val="outset" w:sz="6" w:space="0" w:color="auto"/>
            </w:tcBorders>
          </w:tcPr>
          <w:p w14:paraId="3AF3CD1F" w14:textId="77777777" w:rsidR="00ED3BB8" w:rsidRPr="00C564C5" w:rsidRDefault="00ED3BB8" w:rsidP="00ED3BB8">
            <w:pPr>
              <w:spacing w:after="0" w:line="240" w:lineRule="auto"/>
              <w:rPr>
                <w:rFonts w:eastAsia="Times New Roman" w:cstheme="minorHAnsi"/>
                <w:sz w:val="24"/>
                <w:szCs w:val="24"/>
              </w:rPr>
            </w:pPr>
          </w:p>
        </w:tc>
        <w:tc>
          <w:tcPr>
            <w:tcW w:w="1837" w:type="dxa"/>
            <w:tcBorders>
              <w:top w:val="outset" w:sz="6" w:space="0" w:color="auto"/>
              <w:left w:val="outset" w:sz="6" w:space="0" w:color="auto"/>
              <w:bottom w:val="outset" w:sz="6" w:space="0" w:color="auto"/>
              <w:right w:val="outset" w:sz="6" w:space="0" w:color="auto"/>
            </w:tcBorders>
          </w:tcPr>
          <w:p w14:paraId="1A792A59" w14:textId="77777777" w:rsidR="00ED3BB8" w:rsidRPr="00C564C5" w:rsidRDefault="00ED3BB8" w:rsidP="00ED3BB8">
            <w:pPr>
              <w:spacing w:after="0" w:line="240" w:lineRule="auto"/>
              <w:rPr>
                <w:rFonts w:eastAsia="Times New Roman" w:cstheme="minorHAnsi"/>
                <w:sz w:val="24"/>
                <w:szCs w:val="24"/>
              </w:rPr>
            </w:pPr>
          </w:p>
        </w:tc>
      </w:tr>
    </w:tbl>
    <w:p w14:paraId="136E192B" w14:textId="77777777" w:rsidR="00101335" w:rsidRPr="00C564C5" w:rsidRDefault="00101335" w:rsidP="00101335">
      <w:pPr>
        <w:spacing w:after="0" w:line="240" w:lineRule="auto"/>
        <w:rPr>
          <w:rFonts w:eastAsia="Times New Roman" w:cstheme="minorHAnsi"/>
          <w:b/>
          <w:bCs/>
          <w:color w:val="0000FF"/>
          <w:sz w:val="24"/>
          <w:szCs w:val="24"/>
        </w:rPr>
      </w:pPr>
    </w:p>
    <w:p w14:paraId="24D8890F" w14:textId="77777777" w:rsidR="00101335" w:rsidRPr="00C564C5" w:rsidRDefault="00101335" w:rsidP="00101335">
      <w:pPr>
        <w:spacing w:after="0" w:line="240" w:lineRule="auto"/>
        <w:ind w:left="2160"/>
        <w:rPr>
          <w:rFonts w:eastAsia="Times New Roman" w:cstheme="minorHAnsi"/>
          <w:color w:val="262626" w:themeColor="text1" w:themeTint="D9"/>
          <w:sz w:val="24"/>
          <w:szCs w:val="24"/>
        </w:rPr>
      </w:pPr>
    </w:p>
    <w:p w14:paraId="7921B691" w14:textId="37DB5DEF" w:rsidR="00C564C5" w:rsidRPr="00C564C5" w:rsidRDefault="004904E4" w:rsidP="00C564C5">
      <w:pPr>
        <w:spacing w:after="0" w:line="240" w:lineRule="auto"/>
        <w:rPr>
          <w:rFonts w:eastAsia="Times New Roman" w:cstheme="minorHAnsi"/>
          <w:sz w:val="24"/>
          <w:szCs w:val="24"/>
        </w:rPr>
      </w:pPr>
      <w:r w:rsidRPr="004904E4">
        <w:rPr>
          <w:rFonts w:eastAsia="Times New Roman" w:cstheme="minorHAnsi"/>
          <w:b/>
          <w:bCs/>
          <w:color w:val="262626" w:themeColor="text1" w:themeTint="D9"/>
          <w:sz w:val="28"/>
          <w:szCs w:val="28"/>
        </w:rPr>
        <w:t>5</w:t>
      </w:r>
      <w:r w:rsidR="00101335" w:rsidRPr="004904E4">
        <w:rPr>
          <w:rFonts w:eastAsia="Times New Roman" w:cstheme="minorHAnsi"/>
          <w:b/>
          <w:bCs/>
          <w:color w:val="262626" w:themeColor="text1" w:themeTint="D9"/>
          <w:sz w:val="28"/>
          <w:szCs w:val="28"/>
        </w:rPr>
        <w:t>. Readings and References</w:t>
      </w:r>
      <w:r w:rsidR="00101335" w:rsidRPr="00C564C5">
        <w:rPr>
          <w:rFonts w:eastAsia="Times New Roman" w:cstheme="minorHAnsi"/>
          <w:color w:val="262626" w:themeColor="text1" w:themeTint="D9"/>
          <w:sz w:val="24"/>
          <w:szCs w:val="24"/>
        </w:rPr>
        <w:br/>
      </w:r>
      <w:r w:rsidR="00101335" w:rsidRPr="00C564C5">
        <w:rPr>
          <w:rFonts w:eastAsia="Times New Roman" w:cstheme="minorHAnsi"/>
          <w:sz w:val="24"/>
          <w:szCs w:val="24"/>
        </w:rPr>
        <w:t>Economics of Strategy - Besanko, Dranove and Schaeffer -6th Edition</w:t>
      </w:r>
      <w:r w:rsidR="00101335" w:rsidRPr="00C564C5">
        <w:rPr>
          <w:rFonts w:eastAsia="Times New Roman" w:cstheme="minorHAnsi"/>
          <w:sz w:val="24"/>
          <w:szCs w:val="24"/>
        </w:rPr>
        <w:br/>
        <w:t>Introduction to Industrial Organisation -Cabral</w:t>
      </w:r>
      <w:r w:rsidR="00101335" w:rsidRPr="00C564C5">
        <w:rPr>
          <w:rFonts w:eastAsia="Times New Roman" w:cstheme="minorHAnsi"/>
          <w:sz w:val="24"/>
          <w:szCs w:val="24"/>
        </w:rPr>
        <w:br/>
        <w:t>Managerial Economics and Business Strategy - Baye</w:t>
      </w:r>
      <w:r w:rsidR="00101335" w:rsidRPr="00C564C5">
        <w:rPr>
          <w:rFonts w:eastAsia="Times New Roman" w:cstheme="minorHAnsi"/>
          <w:sz w:val="24"/>
          <w:szCs w:val="24"/>
        </w:rPr>
        <w:br/>
        <w:t>Industrial Organisation - A Strategic Approach - Church and Ware</w:t>
      </w:r>
      <w:r w:rsidR="00101335" w:rsidRPr="00C564C5">
        <w:rPr>
          <w:rFonts w:eastAsia="Times New Roman" w:cstheme="minorHAnsi"/>
          <w:sz w:val="24"/>
          <w:szCs w:val="24"/>
        </w:rPr>
        <w:br/>
        <w:t>Modern Industrial Organisation- Carlton and Perloff</w:t>
      </w:r>
      <w:r w:rsidR="00101335" w:rsidRPr="00C564C5">
        <w:rPr>
          <w:rFonts w:eastAsia="Times New Roman" w:cstheme="minorHAnsi"/>
          <w:sz w:val="24"/>
          <w:szCs w:val="24"/>
        </w:rPr>
        <w:br/>
        <w:t>Industrial Organisation- Competition, Strategy and Policy- Lipczynski, Wilson and Goddard</w:t>
      </w:r>
      <w:r w:rsidR="00101335" w:rsidRPr="00C564C5">
        <w:rPr>
          <w:rFonts w:eastAsia="Times New Roman" w:cstheme="minorHAnsi"/>
          <w:sz w:val="24"/>
          <w:szCs w:val="24"/>
        </w:rPr>
        <w:br/>
        <w:t>Industrial Economics- Economic Analysis and Policy -Martin</w:t>
      </w:r>
    </w:p>
    <w:p w14:paraId="24D3D362" w14:textId="77777777" w:rsidR="00C564C5" w:rsidRDefault="00C564C5" w:rsidP="00C564C5">
      <w:pPr>
        <w:spacing w:before="100" w:beforeAutospacing="1" w:after="100" w:afterAutospacing="1" w:line="240" w:lineRule="auto"/>
        <w:outlineLvl w:val="1"/>
        <w:rPr>
          <w:rFonts w:eastAsia="Times New Roman" w:cstheme="minorHAnsi"/>
          <w:color w:val="0D0D0D" w:themeColor="text1" w:themeTint="F2"/>
          <w:sz w:val="24"/>
          <w:szCs w:val="24"/>
        </w:rPr>
      </w:pPr>
      <w:r w:rsidRPr="00C564C5">
        <w:rPr>
          <w:rFonts w:eastAsia="Times New Roman" w:cstheme="minorHAnsi"/>
          <w:color w:val="0D0D0D" w:themeColor="text1" w:themeTint="F2"/>
          <w:sz w:val="24"/>
          <w:szCs w:val="24"/>
        </w:rPr>
        <w:t>Games of Strategy-Avinash K. Dixit , David H. Reiley</w:t>
      </w:r>
    </w:p>
    <w:p w14:paraId="471C612B" w14:textId="2F1832CA" w:rsidR="00101335" w:rsidRPr="00C564C5" w:rsidRDefault="00C564C5" w:rsidP="00C564C5">
      <w:pPr>
        <w:spacing w:before="100" w:beforeAutospacing="1" w:after="100" w:afterAutospacing="1" w:line="240" w:lineRule="auto"/>
        <w:outlineLvl w:val="1"/>
        <w:rPr>
          <w:rFonts w:cstheme="minorHAnsi"/>
          <w:b/>
          <w:bCs/>
          <w:sz w:val="28"/>
          <w:szCs w:val="28"/>
        </w:rPr>
      </w:pPr>
      <w:r w:rsidRPr="00C564C5">
        <w:rPr>
          <w:rFonts w:eastAsia="Times New Roman" w:cstheme="minorHAnsi"/>
          <w:sz w:val="24"/>
          <w:szCs w:val="24"/>
        </w:rPr>
        <w:t>Is Your Strategy What You Say It Is? by Clayton M. Christensen,  James Allworth,  Karen Dillon, HBR Article Aug 1, 2013</w:t>
      </w:r>
      <w:r w:rsidR="00101335" w:rsidRPr="00C564C5">
        <w:rPr>
          <w:rFonts w:eastAsia="Times New Roman" w:cstheme="minorHAnsi"/>
          <w:sz w:val="24"/>
          <w:szCs w:val="24"/>
        </w:rPr>
        <w:br/>
      </w:r>
      <w:r w:rsidR="004904E4">
        <w:rPr>
          <w:rFonts w:cstheme="minorHAnsi"/>
          <w:b/>
          <w:bCs/>
          <w:sz w:val="28"/>
          <w:szCs w:val="28"/>
        </w:rPr>
        <w:t>6</w:t>
      </w:r>
      <w:r>
        <w:rPr>
          <w:rFonts w:cstheme="minorHAnsi"/>
          <w:b/>
          <w:bCs/>
          <w:sz w:val="28"/>
          <w:szCs w:val="28"/>
        </w:rPr>
        <w:t xml:space="preserve">. </w:t>
      </w:r>
      <w:r w:rsidR="00101335" w:rsidRPr="00C564C5">
        <w:rPr>
          <w:rFonts w:cstheme="minorHAnsi"/>
          <w:b/>
          <w:bCs/>
          <w:sz w:val="28"/>
          <w:szCs w:val="28"/>
        </w:rPr>
        <w:t>Assessment Scheme</w:t>
      </w:r>
    </w:p>
    <w:tbl>
      <w:tblPr>
        <w:tblStyle w:val="TableGrid"/>
        <w:tblW w:w="0" w:type="auto"/>
        <w:tblLook w:val="04A0" w:firstRow="1" w:lastRow="0" w:firstColumn="1" w:lastColumn="0" w:noHBand="0" w:noVBand="1"/>
      </w:tblPr>
      <w:tblGrid>
        <w:gridCol w:w="3865"/>
        <w:gridCol w:w="1293"/>
        <w:gridCol w:w="3420"/>
      </w:tblGrid>
      <w:tr w:rsidR="00101335" w:rsidRPr="00C564C5" w14:paraId="2D0B1D26" w14:textId="77777777" w:rsidTr="00FF5B61">
        <w:tc>
          <w:tcPr>
            <w:tcW w:w="3865" w:type="dxa"/>
            <w:tcBorders>
              <w:top w:val="single" w:sz="4" w:space="0" w:color="auto"/>
              <w:left w:val="single" w:sz="4" w:space="0" w:color="auto"/>
              <w:bottom w:val="single" w:sz="4" w:space="0" w:color="auto"/>
              <w:right w:val="single" w:sz="4" w:space="0" w:color="auto"/>
            </w:tcBorders>
            <w:hideMark/>
          </w:tcPr>
          <w:p w14:paraId="26C87967" w14:textId="77777777" w:rsidR="00101335" w:rsidRPr="00C564C5" w:rsidRDefault="00101335" w:rsidP="0063189E">
            <w:pPr>
              <w:spacing w:before="120" w:after="120"/>
              <w:rPr>
                <w:rFonts w:cstheme="minorHAnsi"/>
                <w:b/>
                <w:bCs/>
                <w:sz w:val="24"/>
                <w:szCs w:val="24"/>
              </w:rPr>
            </w:pPr>
            <w:r w:rsidRPr="00C564C5">
              <w:rPr>
                <w:rFonts w:cstheme="minorHAnsi"/>
                <w:b/>
                <w:bCs/>
                <w:sz w:val="24"/>
                <w:szCs w:val="24"/>
              </w:rPr>
              <w:t>Component</w:t>
            </w:r>
          </w:p>
        </w:tc>
        <w:tc>
          <w:tcPr>
            <w:tcW w:w="1293" w:type="dxa"/>
            <w:tcBorders>
              <w:top w:val="single" w:sz="4" w:space="0" w:color="auto"/>
              <w:left w:val="single" w:sz="4" w:space="0" w:color="auto"/>
              <w:bottom w:val="single" w:sz="4" w:space="0" w:color="auto"/>
              <w:right w:val="single" w:sz="4" w:space="0" w:color="auto"/>
            </w:tcBorders>
            <w:hideMark/>
          </w:tcPr>
          <w:p w14:paraId="73E62288" w14:textId="77777777" w:rsidR="00101335" w:rsidRPr="00C564C5" w:rsidRDefault="00101335" w:rsidP="0063189E">
            <w:pPr>
              <w:spacing w:before="120" w:after="120"/>
              <w:rPr>
                <w:rFonts w:cstheme="minorHAnsi"/>
                <w:b/>
                <w:bCs/>
                <w:sz w:val="24"/>
                <w:szCs w:val="24"/>
              </w:rPr>
            </w:pPr>
            <w:r w:rsidRPr="00C564C5">
              <w:rPr>
                <w:rFonts w:cstheme="minorHAnsi"/>
                <w:b/>
                <w:bCs/>
                <w:sz w:val="24"/>
                <w:szCs w:val="24"/>
              </w:rPr>
              <w:t>Weightage (%)</w:t>
            </w:r>
          </w:p>
        </w:tc>
        <w:tc>
          <w:tcPr>
            <w:tcW w:w="3420" w:type="dxa"/>
            <w:tcBorders>
              <w:top w:val="single" w:sz="4" w:space="0" w:color="auto"/>
              <w:left w:val="single" w:sz="4" w:space="0" w:color="auto"/>
              <w:bottom w:val="single" w:sz="4" w:space="0" w:color="auto"/>
              <w:right w:val="single" w:sz="4" w:space="0" w:color="auto"/>
            </w:tcBorders>
            <w:hideMark/>
          </w:tcPr>
          <w:p w14:paraId="5EC7AB7F" w14:textId="77777777" w:rsidR="00101335" w:rsidRPr="00C564C5" w:rsidRDefault="00101335" w:rsidP="0063189E">
            <w:pPr>
              <w:spacing w:before="120" w:after="120"/>
              <w:rPr>
                <w:rFonts w:cstheme="minorHAnsi"/>
                <w:b/>
                <w:bCs/>
                <w:sz w:val="24"/>
                <w:szCs w:val="24"/>
              </w:rPr>
            </w:pPr>
            <w:r w:rsidRPr="00C564C5">
              <w:rPr>
                <w:rFonts w:cstheme="minorHAnsi"/>
                <w:b/>
                <w:bCs/>
                <w:sz w:val="24"/>
                <w:szCs w:val="24"/>
              </w:rPr>
              <w:t>Assessment of Course Leaning Outcome(s)</w:t>
            </w:r>
          </w:p>
        </w:tc>
      </w:tr>
      <w:tr w:rsidR="00FF5B61" w:rsidRPr="00C564C5" w14:paraId="1C31038B" w14:textId="77777777" w:rsidTr="00FF5B61">
        <w:tc>
          <w:tcPr>
            <w:tcW w:w="3865" w:type="dxa"/>
            <w:tcBorders>
              <w:top w:val="single" w:sz="4" w:space="0" w:color="auto"/>
              <w:left w:val="single" w:sz="4" w:space="0" w:color="auto"/>
              <w:bottom w:val="single" w:sz="4" w:space="0" w:color="auto"/>
              <w:right w:val="single" w:sz="4" w:space="0" w:color="auto"/>
            </w:tcBorders>
          </w:tcPr>
          <w:p w14:paraId="4689FD85" w14:textId="7DE835DF" w:rsidR="00FF5B61" w:rsidRPr="00C564C5" w:rsidRDefault="00FF5B61" w:rsidP="00FF5B61">
            <w:pPr>
              <w:spacing w:before="120" w:after="120"/>
              <w:rPr>
                <w:rFonts w:cstheme="minorHAnsi"/>
                <w:sz w:val="24"/>
                <w:szCs w:val="24"/>
              </w:rPr>
            </w:pPr>
            <w:r w:rsidRPr="00C564C5">
              <w:rPr>
                <w:rFonts w:cstheme="minorHAnsi"/>
                <w:sz w:val="24"/>
                <w:szCs w:val="24"/>
              </w:rPr>
              <w:t>Quiz</w:t>
            </w:r>
          </w:p>
          <w:p w14:paraId="1E6A17DE" w14:textId="5067A9F7" w:rsidR="00FF5B61" w:rsidRPr="00C564C5" w:rsidRDefault="00FF5B61" w:rsidP="00FF5B61">
            <w:pPr>
              <w:spacing w:before="120" w:after="120"/>
              <w:rPr>
                <w:rFonts w:cstheme="minorHAnsi"/>
                <w:sz w:val="24"/>
                <w:szCs w:val="24"/>
              </w:rPr>
            </w:pPr>
          </w:p>
        </w:tc>
        <w:tc>
          <w:tcPr>
            <w:tcW w:w="1293" w:type="dxa"/>
            <w:tcBorders>
              <w:top w:val="single" w:sz="4" w:space="0" w:color="auto"/>
              <w:left w:val="single" w:sz="4" w:space="0" w:color="auto"/>
              <w:bottom w:val="single" w:sz="4" w:space="0" w:color="auto"/>
              <w:right w:val="single" w:sz="4" w:space="0" w:color="auto"/>
            </w:tcBorders>
          </w:tcPr>
          <w:p w14:paraId="67226A0D" w14:textId="77777777" w:rsidR="00FF5B61" w:rsidRPr="00C564C5" w:rsidRDefault="00FF5B61" w:rsidP="00FF5B61">
            <w:pPr>
              <w:spacing w:before="120" w:after="120"/>
              <w:rPr>
                <w:rFonts w:cstheme="minorHAnsi"/>
                <w:sz w:val="24"/>
                <w:szCs w:val="24"/>
              </w:rPr>
            </w:pPr>
            <w:r w:rsidRPr="00C564C5">
              <w:rPr>
                <w:rFonts w:cstheme="minorHAnsi"/>
                <w:sz w:val="24"/>
                <w:szCs w:val="24"/>
              </w:rPr>
              <w:t>15</w:t>
            </w:r>
          </w:p>
        </w:tc>
        <w:tc>
          <w:tcPr>
            <w:tcW w:w="3420" w:type="dxa"/>
            <w:tcBorders>
              <w:top w:val="single" w:sz="4" w:space="0" w:color="auto"/>
              <w:left w:val="single" w:sz="4" w:space="0" w:color="auto"/>
              <w:bottom w:val="single" w:sz="4" w:space="0" w:color="auto"/>
              <w:right w:val="single" w:sz="4" w:space="0" w:color="auto"/>
            </w:tcBorders>
          </w:tcPr>
          <w:p w14:paraId="2E4B5CB9" w14:textId="4A563BD0" w:rsidR="00FF5B61" w:rsidRPr="00C564C5" w:rsidRDefault="00FF5B61" w:rsidP="00FF5B61">
            <w:pPr>
              <w:spacing w:before="120" w:after="120"/>
              <w:rPr>
                <w:rFonts w:cstheme="minorHAnsi"/>
                <w:sz w:val="24"/>
                <w:szCs w:val="24"/>
              </w:rPr>
            </w:pPr>
            <w:r w:rsidRPr="00C564C5">
              <w:rPr>
                <w:rFonts w:cstheme="minorHAnsi"/>
                <w:sz w:val="24"/>
                <w:szCs w:val="24"/>
              </w:rPr>
              <w:t>CLO 1, CLO 2</w:t>
            </w:r>
          </w:p>
        </w:tc>
      </w:tr>
      <w:tr w:rsidR="00FF5B61" w:rsidRPr="00C564C5" w14:paraId="5024A881" w14:textId="77777777" w:rsidTr="00FF5B61">
        <w:tc>
          <w:tcPr>
            <w:tcW w:w="3865" w:type="dxa"/>
            <w:tcBorders>
              <w:top w:val="single" w:sz="4" w:space="0" w:color="auto"/>
              <w:left w:val="single" w:sz="4" w:space="0" w:color="auto"/>
              <w:bottom w:val="single" w:sz="4" w:space="0" w:color="auto"/>
              <w:right w:val="single" w:sz="4" w:space="0" w:color="auto"/>
            </w:tcBorders>
          </w:tcPr>
          <w:p w14:paraId="030D7ABD" w14:textId="7AE63293" w:rsidR="00FF5B61" w:rsidRPr="00C564C5" w:rsidRDefault="00FF5B61" w:rsidP="00FF5B61">
            <w:pPr>
              <w:spacing w:before="120" w:after="120"/>
              <w:rPr>
                <w:rFonts w:cstheme="minorHAnsi"/>
                <w:sz w:val="24"/>
                <w:szCs w:val="24"/>
              </w:rPr>
            </w:pPr>
            <w:r w:rsidRPr="00C564C5">
              <w:rPr>
                <w:rFonts w:cstheme="minorHAnsi"/>
                <w:sz w:val="24"/>
                <w:szCs w:val="24"/>
              </w:rPr>
              <w:t>Mid Term</w:t>
            </w:r>
          </w:p>
        </w:tc>
        <w:tc>
          <w:tcPr>
            <w:tcW w:w="1293" w:type="dxa"/>
            <w:tcBorders>
              <w:top w:val="single" w:sz="4" w:space="0" w:color="auto"/>
              <w:left w:val="single" w:sz="4" w:space="0" w:color="auto"/>
              <w:bottom w:val="single" w:sz="4" w:space="0" w:color="auto"/>
              <w:right w:val="single" w:sz="4" w:space="0" w:color="auto"/>
            </w:tcBorders>
            <w:hideMark/>
          </w:tcPr>
          <w:p w14:paraId="372A6300" w14:textId="32A52BB2" w:rsidR="00FF5B61" w:rsidRPr="00C564C5" w:rsidRDefault="00FF5B61" w:rsidP="00FF5B61">
            <w:pPr>
              <w:spacing w:before="120" w:after="120"/>
              <w:rPr>
                <w:rFonts w:cstheme="minorHAnsi"/>
                <w:sz w:val="24"/>
                <w:szCs w:val="24"/>
              </w:rPr>
            </w:pPr>
            <w:r w:rsidRPr="00C564C5">
              <w:rPr>
                <w:rFonts w:cstheme="minorHAnsi"/>
                <w:sz w:val="24"/>
                <w:szCs w:val="24"/>
              </w:rPr>
              <w:t>25%</w:t>
            </w:r>
          </w:p>
        </w:tc>
        <w:tc>
          <w:tcPr>
            <w:tcW w:w="3420" w:type="dxa"/>
            <w:tcBorders>
              <w:top w:val="single" w:sz="4" w:space="0" w:color="auto"/>
              <w:left w:val="single" w:sz="4" w:space="0" w:color="auto"/>
              <w:bottom w:val="single" w:sz="4" w:space="0" w:color="auto"/>
              <w:right w:val="single" w:sz="4" w:space="0" w:color="auto"/>
            </w:tcBorders>
            <w:hideMark/>
          </w:tcPr>
          <w:p w14:paraId="7024D5A2" w14:textId="77777777" w:rsidR="00FF5B61" w:rsidRPr="00C564C5" w:rsidRDefault="00FF5B61" w:rsidP="00FF5B61">
            <w:pPr>
              <w:spacing w:before="120" w:after="120"/>
              <w:rPr>
                <w:rFonts w:cstheme="minorHAnsi"/>
                <w:sz w:val="24"/>
                <w:szCs w:val="24"/>
              </w:rPr>
            </w:pPr>
            <w:r w:rsidRPr="00C564C5">
              <w:rPr>
                <w:rFonts w:cstheme="minorHAnsi"/>
                <w:sz w:val="24"/>
                <w:szCs w:val="24"/>
              </w:rPr>
              <w:t>CLO 1, CLO 2, CLO 3 and CLO 4</w:t>
            </w:r>
          </w:p>
        </w:tc>
      </w:tr>
      <w:tr w:rsidR="00FF5B61" w:rsidRPr="00C564C5" w14:paraId="51B0808B" w14:textId="77777777" w:rsidTr="00FF5B61">
        <w:tc>
          <w:tcPr>
            <w:tcW w:w="3865" w:type="dxa"/>
            <w:tcBorders>
              <w:top w:val="single" w:sz="4" w:space="0" w:color="auto"/>
              <w:left w:val="single" w:sz="4" w:space="0" w:color="auto"/>
              <w:bottom w:val="single" w:sz="4" w:space="0" w:color="auto"/>
              <w:right w:val="single" w:sz="4" w:space="0" w:color="auto"/>
            </w:tcBorders>
            <w:hideMark/>
          </w:tcPr>
          <w:p w14:paraId="2961320F" w14:textId="77777777" w:rsidR="00FF5B61" w:rsidRPr="00C564C5" w:rsidRDefault="00FF5B61" w:rsidP="00FF5B61">
            <w:pPr>
              <w:spacing w:before="120" w:after="120"/>
              <w:rPr>
                <w:rFonts w:cstheme="minorHAnsi"/>
                <w:sz w:val="24"/>
                <w:szCs w:val="24"/>
              </w:rPr>
            </w:pPr>
            <w:r w:rsidRPr="00C564C5">
              <w:rPr>
                <w:rFonts w:cstheme="minorHAnsi"/>
                <w:sz w:val="24"/>
                <w:szCs w:val="24"/>
              </w:rPr>
              <w:t xml:space="preserve">End-term </w:t>
            </w:r>
          </w:p>
        </w:tc>
        <w:tc>
          <w:tcPr>
            <w:tcW w:w="1293" w:type="dxa"/>
            <w:tcBorders>
              <w:top w:val="single" w:sz="4" w:space="0" w:color="auto"/>
              <w:left w:val="single" w:sz="4" w:space="0" w:color="auto"/>
              <w:bottom w:val="single" w:sz="4" w:space="0" w:color="auto"/>
              <w:right w:val="single" w:sz="4" w:space="0" w:color="auto"/>
            </w:tcBorders>
            <w:hideMark/>
          </w:tcPr>
          <w:p w14:paraId="10CA3115" w14:textId="77777777" w:rsidR="00FF5B61" w:rsidRPr="00C564C5" w:rsidRDefault="00FF5B61" w:rsidP="00FF5B61">
            <w:pPr>
              <w:spacing w:before="120" w:after="120"/>
              <w:rPr>
                <w:rFonts w:cstheme="minorHAnsi"/>
                <w:sz w:val="24"/>
                <w:szCs w:val="24"/>
              </w:rPr>
            </w:pPr>
            <w:r w:rsidRPr="00C564C5">
              <w:rPr>
                <w:rFonts w:cstheme="minorHAnsi"/>
                <w:sz w:val="24"/>
                <w:szCs w:val="24"/>
              </w:rPr>
              <w:t>40%</w:t>
            </w:r>
          </w:p>
        </w:tc>
        <w:tc>
          <w:tcPr>
            <w:tcW w:w="3420" w:type="dxa"/>
            <w:tcBorders>
              <w:top w:val="single" w:sz="4" w:space="0" w:color="auto"/>
              <w:left w:val="single" w:sz="4" w:space="0" w:color="auto"/>
              <w:bottom w:val="single" w:sz="4" w:space="0" w:color="auto"/>
              <w:right w:val="single" w:sz="4" w:space="0" w:color="auto"/>
            </w:tcBorders>
            <w:hideMark/>
          </w:tcPr>
          <w:p w14:paraId="37C9BEFB" w14:textId="7C19D401" w:rsidR="00FF5B61" w:rsidRPr="00C564C5" w:rsidRDefault="00FF5B61" w:rsidP="00FF5B61">
            <w:pPr>
              <w:spacing w:before="120" w:after="120"/>
              <w:rPr>
                <w:rFonts w:cstheme="minorHAnsi"/>
                <w:sz w:val="24"/>
                <w:szCs w:val="24"/>
              </w:rPr>
            </w:pPr>
            <w:r w:rsidRPr="00C564C5">
              <w:rPr>
                <w:rFonts w:cstheme="minorHAnsi"/>
                <w:sz w:val="24"/>
                <w:szCs w:val="24"/>
              </w:rPr>
              <w:t>CLO 4, CLO 5  and CLO 6</w:t>
            </w:r>
          </w:p>
        </w:tc>
      </w:tr>
      <w:tr w:rsidR="00FF5B61" w:rsidRPr="00C564C5" w14:paraId="23079685" w14:textId="77777777" w:rsidTr="00FF5B61">
        <w:tc>
          <w:tcPr>
            <w:tcW w:w="3865" w:type="dxa"/>
            <w:tcBorders>
              <w:top w:val="single" w:sz="4" w:space="0" w:color="auto"/>
              <w:left w:val="single" w:sz="4" w:space="0" w:color="auto"/>
              <w:bottom w:val="single" w:sz="4" w:space="0" w:color="auto"/>
              <w:right w:val="single" w:sz="4" w:space="0" w:color="auto"/>
            </w:tcBorders>
          </w:tcPr>
          <w:p w14:paraId="35BBB625" w14:textId="7B5F3FFF" w:rsidR="00FF5B61" w:rsidRPr="00C564C5" w:rsidRDefault="00FF5B61" w:rsidP="00FF5B61">
            <w:pPr>
              <w:spacing w:before="120" w:after="120"/>
              <w:rPr>
                <w:rFonts w:cstheme="minorHAnsi"/>
                <w:sz w:val="24"/>
                <w:szCs w:val="24"/>
              </w:rPr>
            </w:pPr>
            <w:r w:rsidRPr="00C564C5">
              <w:rPr>
                <w:rFonts w:cstheme="minorHAnsi"/>
                <w:sz w:val="24"/>
                <w:szCs w:val="24"/>
              </w:rPr>
              <w:t>Assignment</w:t>
            </w:r>
          </w:p>
        </w:tc>
        <w:tc>
          <w:tcPr>
            <w:tcW w:w="1293" w:type="dxa"/>
            <w:tcBorders>
              <w:top w:val="single" w:sz="4" w:space="0" w:color="auto"/>
              <w:left w:val="single" w:sz="4" w:space="0" w:color="auto"/>
              <w:bottom w:val="single" w:sz="4" w:space="0" w:color="auto"/>
              <w:right w:val="single" w:sz="4" w:space="0" w:color="auto"/>
            </w:tcBorders>
          </w:tcPr>
          <w:p w14:paraId="7D476D53" w14:textId="4EBE4E31" w:rsidR="00FF5B61" w:rsidRPr="00C564C5" w:rsidRDefault="008C6ED7" w:rsidP="00FF5B61">
            <w:pPr>
              <w:spacing w:before="120" w:after="120"/>
              <w:rPr>
                <w:rFonts w:cstheme="minorHAnsi"/>
                <w:sz w:val="24"/>
                <w:szCs w:val="24"/>
              </w:rPr>
            </w:pPr>
            <w:r>
              <w:rPr>
                <w:rFonts w:cstheme="minorHAnsi"/>
                <w:sz w:val="24"/>
                <w:szCs w:val="24"/>
              </w:rPr>
              <w:t>10</w:t>
            </w:r>
            <w:r w:rsidR="00FF5B61" w:rsidRPr="00C564C5">
              <w:rPr>
                <w:rFonts w:cstheme="minorHAnsi"/>
                <w:sz w:val="24"/>
                <w:szCs w:val="24"/>
              </w:rPr>
              <w:t>%</w:t>
            </w:r>
          </w:p>
        </w:tc>
        <w:tc>
          <w:tcPr>
            <w:tcW w:w="3420" w:type="dxa"/>
            <w:tcBorders>
              <w:top w:val="single" w:sz="4" w:space="0" w:color="auto"/>
              <w:left w:val="single" w:sz="4" w:space="0" w:color="auto"/>
              <w:bottom w:val="single" w:sz="4" w:space="0" w:color="auto"/>
              <w:right w:val="single" w:sz="4" w:space="0" w:color="auto"/>
            </w:tcBorders>
          </w:tcPr>
          <w:p w14:paraId="3839F8B9" w14:textId="03FA4F32" w:rsidR="00FF5B61" w:rsidRPr="00C564C5" w:rsidRDefault="00FF5B61" w:rsidP="00FF5B61">
            <w:pPr>
              <w:spacing w:before="120" w:after="120"/>
              <w:rPr>
                <w:rFonts w:cstheme="minorHAnsi"/>
                <w:sz w:val="24"/>
                <w:szCs w:val="24"/>
              </w:rPr>
            </w:pPr>
            <w:r w:rsidRPr="00C564C5">
              <w:rPr>
                <w:rFonts w:cstheme="minorHAnsi"/>
                <w:sz w:val="24"/>
                <w:szCs w:val="24"/>
              </w:rPr>
              <w:t>CLO 4, CLO 5  and CLO 6</w:t>
            </w:r>
          </w:p>
        </w:tc>
      </w:tr>
      <w:tr w:rsidR="00FF5B61" w:rsidRPr="00C564C5" w14:paraId="3EFF54F0" w14:textId="77777777" w:rsidTr="00FF5B61">
        <w:tc>
          <w:tcPr>
            <w:tcW w:w="3865" w:type="dxa"/>
            <w:tcBorders>
              <w:top w:val="single" w:sz="4" w:space="0" w:color="auto"/>
              <w:left w:val="single" w:sz="4" w:space="0" w:color="auto"/>
              <w:bottom w:val="single" w:sz="4" w:space="0" w:color="auto"/>
              <w:right w:val="single" w:sz="4" w:space="0" w:color="auto"/>
            </w:tcBorders>
          </w:tcPr>
          <w:p w14:paraId="7B403AC5" w14:textId="77777777" w:rsidR="00FF5B61" w:rsidRPr="00C564C5" w:rsidRDefault="00FF5B61" w:rsidP="00FF5B61">
            <w:pPr>
              <w:spacing w:before="120" w:after="120"/>
              <w:rPr>
                <w:rFonts w:cstheme="minorHAnsi"/>
                <w:sz w:val="24"/>
                <w:szCs w:val="24"/>
              </w:rPr>
            </w:pPr>
            <w:r w:rsidRPr="00C564C5">
              <w:rPr>
                <w:rFonts w:cstheme="minorHAnsi"/>
                <w:sz w:val="24"/>
                <w:szCs w:val="24"/>
              </w:rPr>
              <w:t>Classroom Participation</w:t>
            </w:r>
          </w:p>
        </w:tc>
        <w:tc>
          <w:tcPr>
            <w:tcW w:w="1293" w:type="dxa"/>
            <w:tcBorders>
              <w:top w:val="single" w:sz="4" w:space="0" w:color="auto"/>
              <w:left w:val="single" w:sz="4" w:space="0" w:color="auto"/>
              <w:bottom w:val="single" w:sz="4" w:space="0" w:color="auto"/>
              <w:right w:val="single" w:sz="4" w:space="0" w:color="auto"/>
            </w:tcBorders>
          </w:tcPr>
          <w:p w14:paraId="6A1B9572" w14:textId="77777777" w:rsidR="00FF5B61" w:rsidRPr="00C564C5" w:rsidRDefault="00FF5B61" w:rsidP="00FF5B61">
            <w:pPr>
              <w:spacing w:before="120" w:after="120"/>
              <w:rPr>
                <w:rFonts w:cstheme="minorHAnsi"/>
                <w:sz w:val="24"/>
                <w:szCs w:val="24"/>
              </w:rPr>
            </w:pPr>
            <w:r w:rsidRPr="00C564C5">
              <w:rPr>
                <w:rFonts w:cstheme="minorHAnsi"/>
                <w:sz w:val="24"/>
                <w:szCs w:val="24"/>
              </w:rPr>
              <w:t>10%</w:t>
            </w:r>
          </w:p>
        </w:tc>
        <w:tc>
          <w:tcPr>
            <w:tcW w:w="3420" w:type="dxa"/>
            <w:tcBorders>
              <w:top w:val="single" w:sz="4" w:space="0" w:color="auto"/>
              <w:left w:val="single" w:sz="4" w:space="0" w:color="auto"/>
              <w:bottom w:val="single" w:sz="4" w:space="0" w:color="auto"/>
              <w:right w:val="single" w:sz="4" w:space="0" w:color="auto"/>
            </w:tcBorders>
          </w:tcPr>
          <w:p w14:paraId="3F41163F" w14:textId="77777777" w:rsidR="00FF5B61" w:rsidRPr="00C564C5" w:rsidRDefault="00FF5B61" w:rsidP="00FF5B61">
            <w:pPr>
              <w:spacing w:before="120" w:after="120"/>
              <w:rPr>
                <w:rFonts w:cstheme="minorHAnsi"/>
                <w:sz w:val="24"/>
                <w:szCs w:val="24"/>
              </w:rPr>
            </w:pPr>
          </w:p>
        </w:tc>
      </w:tr>
    </w:tbl>
    <w:p w14:paraId="646A6429" w14:textId="77777777" w:rsidR="00101335" w:rsidRPr="00C564C5" w:rsidRDefault="00101335" w:rsidP="00101335">
      <w:pPr>
        <w:spacing w:before="120" w:after="120"/>
        <w:rPr>
          <w:rFonts w:cstheme="minorHAnsi"/>
          <w:sz w:val="24"/>
          <w:szCs w:val="24"/>
        </w:rPr>
      </w:pPr>
    </w:p>
    <w:p w14:paraId="60916517" w14:textId="00EA736F" w:rsidR="00101335" w:rsidRPr="00C564C5" w:rsidRDefault="004904E4" w:rsidP="00101335">
      <w:pPr>
        <w:spacing w:before="120" w:after="120"/>
        <w:rPr>
          <w:rFonts w:cstheme="minorHAnsi"/>
          <w:b/>
          <w:bCs/>
          <w:sz w:val="28"/>
          <w:szCs w:val="28"/>
        </w:rPr>
      </w:pPr>
      <w:r>
        <w:rPr>
          <w:rFonts w:cstheme="minorHAnsi"/>
          <w:b/>
          <w:bCs/>
          <w:sz w:val="28"/>
          <w:szCs w:val="28"/>
        </w:rPr>
        <w:lastRenderedPageBreak/>
        <w:t>7</w:t>
      </w:r>
      <w:r w:rsidR="00C564C5">
        <w:rPr>
          <w:rFonts w:cstheme="minorHAnsi"/>
          <w:b/>
          <w:bCs/>
          <w:sz w:val="28"/>
          <w:szCs w:val="28"/>
        </w:rPr>
        <w:t xml:space="preserve">. </w:t>
      </w:r>
      <w:r w:rsidR="00101335" w:rsidRPr="00C564C5">
        <w:rPr>
          <w:rFonts w:cstheme="minorHAnsi"/>
          <w:b/>
          <w:bCs/>
          <w:sz w:val="28"/>
          <w:szCs w:val="28"/>
        </w:rPr>
        <w:t>Academic Discipline and Integrity</w:t>
      </w:r>
    </w:p>
    <w:p w14:paraId="44E00849" w14:textId="77777777" w:rsidR="00101335" w:rsidRPr="00C564C5" w:rsidRDefault="00101335" w:rsidP="00101335">
      <w:pPr>
        <w:pStyle w:val="ListParagraph"/>
        <w:numPr>
          <w:ilvl w:val="0"/>
          <w:numId w:val="6"/>
        </w:numPr>
        <w:spacing w:after="0" w:line="276" w:lineRule="auto"/>
        <w:rPr>
          <w:rFonts w:cstheme="minorHAnsi"/>
          <w:sz w:val="24"/>
          <w:szCs w:val="24"/>
        </w:rPr>
      </w:pPr>
      <w:r w:rsidRPr="00C564C5">
        <w:rPr>
          <w:rFonts w:cstheme="minorHAnsi"/>
        </w:rPr>
        <w:t>Students are expected to come to class on time.</w:t>
      </w:r>
    </w:p>
    <w:p w14:paraId="61AAA5B2" w14:textId="77777777" w:rsidR="00101335" w:rsidRPr="00C564C5" w:rsidRDefault="00101335" w:rsidP="00101335">
      <w:pPr>
        <w:pStyle w:val="ListParagraph"/>
        <w:numPr>
          <w:ilvl w:val="0"/>
          <w:numId w:val="6"/>
        </w:numPr>
        <w:spacing w:after="0" w:line="276" w:lineRule="auto"/>
        <w:rPr>
          <w:rFonts w:cstheme="minorHAnsi"/>
          <w:sz w:val="24"/>
          <w:szCs w:val="24"/>
        </w:rPr>
      </w:pPr>
      <w:r w:rsidRPr="00C564C5">
        <w:rPr>
          <w:rFonts w:cstheme="minorHAnsi"/>
        </w:rPr>
        <w:t>Studnets are expected to come to the class prepared after doing the necessaary preparatory studies</w:t>
      </w:r>
    </w:p>
    <w:p w14:paraId="6AA37AF3" w14:textId="77777777" w:rsidR="00101335" w:rsidRPr="00C564C5" w:rsidRDefault="00101335" w:rsidP="00101335">
      <w:pPr>
        <w:pStyle w:val="ListParagraph"/>
        <w:numPr>
          <w:ilvl w:val="0"/>
          <w:numId w:val="6"/>
        </w:numPr>
        <w:spacing w:after="0" w:line="276" w:lineRule="auto"/>
        <w:rPr>
          <w:rFonts w:cstheme="minorHAnsi"/>
          <w:sz w:val="24"/>
          <w:szCs w:val="24"/>
        </w:rPr>
      </w:pPr>
      <w:r w:rsidRPr="00C564C5">
        <w:rPr>
          <w:rFonts w:cstheme="minorHAnsi"/>
        </w:rPr>
        <w:t>Late coming will award no attendance and sometimes barring from the class, if the reason for coming late is found not satisfactory.</w:t>
      </w:r>
    </w:p>
    <w:p w14:paraId="1CB09B97" w14:textId="77777777" w:rsidR="00101335" w:rsidRPr="00C564C5" w:rsidRDefault="00101335" w:rsidP="00101335">
      <w:pPr>
        <w:pStyle w:val="ListParagraph"/>
        <w:numPr>
          <w:ilvl w:val="0"/>
          <w:numId w:val="6"/>
        </w:numPr>
        <w:spacing w:after="0" w:line="276" w:lineRule="auto"/>
        <w:rPr>
          <w:rFonts w:cstheme="minorHAnsi"/>
          <w:sz w:val="24"/>
          <w:szCs w:val="24"/>
        </w:rPr>
      </w:pPr>
      <w:r w:rsidRPr="00C564C5">
        <w:rPr>
          <w:rFonts w:cstheme="minorHAnsi"/>
          <w:sz w:val="24"/>
          <w:szCs w:val="24"/>
        </w:rPr>
        <w:t xml:space="preserve">Utmost care will be taken to </w:t>
      </w:r>
      <w:r w:rsidRPr="00C564C5">
        <w:rPr>
          <w:rFonts w:cstheme="minorHAnsi"/>
          <w:i/>
          <w:iCs/>
          <w:sz w:val="24"/>
          <w:szCs w:val="24"/>
        </w:rPr>
        <w:t xml:space="preserve">maintain </w:t>
      </w:r>
      <w:r w:rsidRPr="00C564C5">
        <w:rPr>
          <w:rFonts w:cstheme="minorHAnsi"/>
          <w:sz w:val="24"/>
          <w:szCs w:val="24"/>
        </w:rPr>
        <w:t xml:space="preserve">class decorum, </w:t>
      </w:r>
      <w:r w:rsidRPr="00C564C5">
        <w:rPr>
          <w:rFonts w:cstheme="minorHAnsi"/>
          <w:i/>
          <w:iCs/>
          <w:sz w:val="24"/>
          <w:szCs w:val="24"/>
        </w:rPr>
        <w:t>follow</w:t>
      </w:r>
      <w:r w:rsidRPr="00C564C5">
        <w:rPr>
          <w:rFonts w:cstheme="minorHAnsi"/>
          <w:sz w:val="24"/>
          <w:szCs w:val="24"/>
        </w:rPr>
        <w:t xml:space="preserve"> the exact evaluation norms, </w:t>
      </w:r>
      <w:r w:rsidRPr="00C564C5">
        <w:rPr>
          <w:rFonts w:cstheme="minorHAnsi"/>
          <w:i/>
          <w:iCs/>
          <w:sz w:val="24"/>
          <w:szCs w:val="24"/>
        </w:rPr>
        <w:t xml:space="preserve">conduct </w:t>
      </w:r>
      <w:r w:rsidRPr="00C564C5">
        <w:rPr>
          <w:rFonts w:cstheme="minorHAnsi"/>
          <w:sz w:val="24"/>
          <w:szCs w:val="24"/>
        </w:rPr>
        <w:t>fair examinations, fair and transparent</w:t>
      </w:r>
      <w:r w:rsidRPr="00C564C5">
        <w:rPr>
          <w:rFonts w:cstheme="minorHAnsi"/>
          <w:i/>
          <w:iCs/>
          <w:sz w:val="24"/>
          <w:szCs w:val="24"/>
        </w:rPr>
        <w:t xml:space="preserve"> </w:t>
      </w:r>
      <w:r w:rsidRPr="00C564C5">
        <w:rPr>
          <w:rFonts w:cstheme="minorHAnsi"/>
          <w:sz w:val="24"/>
          <w:szCs w:val="24"/>
        </w:rPr>
        <w:t xml:space="preserve">evaluation of examination papers, etc. </w:t>
      </w:r>
    </w:p>
    <w:p w14:paraId="3E4DA521" w14:textId="77777777" w:rsidR="00101335" w:rsidRPr="00C564C5" w:rsidRDefault="00101335" w:rsidP="00101335">
      <w:pPr>
        <w:spacing w:after="0"/>
        <w:rPr>
          <w:rFonts w:cstheme="minorHAnsi"/>
          <w:sz w:val="24"/>
          <w:szCs w:val="24"/>
        </w:rPr>
      </w:pPr>
    </w:p>
    <w:p w14:paraId="43C4C272" w14:textId="68E5F33E" w:rsidR="00101335" w:rsidRPr="00C564C5" w:rsidRDefault="004904E4" w:rsidP="00101335">
      <w:pPr>
        <w:spacing w:after="0"/>
        <w:rPr>
          <w:rFonts w:cstheme="minorHAnsi"/>
          <w:b/>
          <w:bCs/>
          <w:sz w:val="28"/>
          <w:szCs w:val="28"/>
        </w:rPr>
      </w:pPr>
      <w:r>
        <w:rPr>
          <w:rFonts w:cstheme="minorHAnsi"/>
          <w:b/>
          <w:bCs/>
          <w:sz w:val="28"/>
          <w:szCs w:val="28"/>
        </w:rPr>
        <w:t>8</w:t>
      </w:r>
      <w:r w:rsidR="00C564C5">
        <w:rPr>
          <w:rFonts w:cstheme="minorHAnsi"/>
          <w:b/>
          <w:bCs/>
          <w:sz w:val="28"/>
          <w:szCs w:val="28"/>
        </w:rPr>
        <w:t xml:space="preserve">. </w:t>
      </w:r>
      <w:r w:rsidR="00101335" w:rsidRPr="00C564C5">
        <w:rPr>
          <w:rFonts w:cstheme="minorHAnsi"/>
          <w:b/>
          <w:bCs/>
          <w:sz w:val="28"/>
          <w:szCs w:val="28"/>
        </w:rPr>
        <w:t>Mapping Course Leaning Outcomes (CLO) with the Program Learning Goals (PLG)</w:t>
      </w:r>
    </w:p>
    <w:p w14:paraId="6E6478FC" w14:textId="77777777" w:rsidR="00101335" w:rsidRPr="00C564C5" w:rsidRDefault="00101335" w:rsidP="00101335">
      <w:pPr>
        <w:spacing w:after="0"/>
        <w:rPr>
          <w:rFonts w:cstheme="minorHAnsi"/>
          <w:b/>
          <w:bCs/>
          <w:sz w:val="28"/>
          <w:szCs w:val="28"/>
        </w:rPr>
      </w:pPr>
    </w:p>
    <w:tbl>
      <w:tblPr>
        <w:tblStyle w:val="TableGrid"/>
        <w:tblW w:w="0" w:type="auto"/>
        <w:tblLook w:val="04A0" w:firstRow="1" w:lastRow="0" w:firstColumn="1" w:lastColumn="0" w:noHBand="0" w:noVBand="1"/>
      </w:tblPr>
      <w:tblGrid>
        <w:gridCol w:w="996"/>
        <w:gridCol w:w="2149"/>
        <w:gridCol w:w="3461"/>
        <w:gridCol w:w="859"/>
        <w:gridCol w:w="990"/>
        <w:gridCol w:w="21"/>
      </w:tblGrid>
      <w:tr w:rsidR="00101335" w:rsidRPr="00C564C5" w14:paraId="3CAE049C" w14:textId="77777777" w:rsidTr="0063189E">
        <w:tc>
          <w:tcPr>
            <w:tcW w:w="996" w:type="dxa"/>
            <w:vMerge w:val="restart"/>
            <w:tcBorders>
              <w:top w:val="single" w:sz="4" w:space="0" w:color="auto"/>
              <w:left w:val="single" w:sz="4" w:space="0" w:color="auto"/>
              <w:bottom w:val="single" w:sz="4" w:space="0" w:color="auto"/>
              <w:right w:val="single" w:sz="4" w:space="0" w:color="auto"/>
            </w:tcBorders>
            <w:hideMark/>
          </w:tcPr>
          <w:p w14:paraId="1F825921" w14:textId="77777777" w:rsidR="00101335" w:rsidRPr="00C564C5" w:rsidRDefault="00101335" w:rsidP="0063189E">
            <w:pPr>
              <w:rPr>
                <w:rFonts w:cstheme="minorHAnsi"/>
                <w:b/>
                <w:bCs/>
                <w:sz w:val="24"/>
                <w:szCs w:val="24"/>
              </w:rPr>
            </w:pPr>
            <w:r w:rsidRPr="00C564C5">
              <w:rPr>
                <w:rFonts w:cstheme="minorHAnsi"/>
                <w:b/>
                <w:bCs/>
                <w:sz w:val="24"/>
                <w:szCs w:val="24"/>
              </w:rPr>
              <w:t>PLG#</w:t>
            </w:r>
          </w:p>
        </w:tc>
        <w:tc>
          <w:tcPr>
            <w:tcW w:w="2149" w:type="dxa"/>
            <w:vMerge w:val="restart"/>
            <w:tcBorders>
              <w:top w:val="single" w:sz="4" w:space="0" w:color="auto"/>
              <w:left w:val="single" w:sz="4" w:space="0" w:color="auto"/>
              <w:bottom w:val="single" w:sz="4" w:space="0" w:color="auto"/>
              <w:right w:val="single" w:sz="4" w:space="0" w:color="auto"/>
            </w:tcBorders>
            <w:hideMark/>
          </w:tcPr>
          <w:p w14:paraId="66A20AF2" w14:textId="77777777" w:rsidR="00101335" w:rsidRPr="00C564C5" w:rsidRDefault="00101335" w:rsidP="0063189E">
            <w:pPr>
              <w:rPr>
                <w:rFonts w:cstheme="minorHAnsi"/>
                <w:b/>
                <w:bCs/>
                <w:sz w:val="24"/>
                <w:szCs w:val="24"/>
              </w:rPr>
            </w:pPr>
            <w:r w:rsidRPr="00C564C5">
              <w:rPr>
                <w:rFonts w:cstheme="minorHAnsi"/>
                <w:b/>
                <w:bCs/>
                <w:sz w:val="24"/>
                <w:szCs w:val="24"/>
              </w:rPr>
              <w:t>Program Learning Goals</w:t>
            </w:r>
          </w:p>
        </w:tc>
        <w:tc>
          <w:tcPr>
            <w:tcW w:w="3461" w:type="dxa"/>
            <w:vMerge w:val="restart"/>
            <w:tcBorders>
              <w:top w:val="single" w:sz="4" w:space="0" w:color="auto"/>
              <w:left w:val="single" w:sz="4" w:space="0" w:color="auto"/>
              <w:bottom w:val="single" w:sz="4" w:space="0" w:color="auto"/>
              <w:right w:val="single" w:sz="4" w:space="0" w:color="auto"/>
            </w:tcBorders>
            <w:hideMark/>
          </w:tcPr>
          <w:p w14:paraId="718ADC73" w14:textId="77777777" w:rsidR="00101335" w:rsidRPr="00C564C5" w:rsidRDefault="00101335" w:rsidP="0063189E">
            <w:pPr>
              <w:rPr>
                <w:rFonts w:cstheme="minorHAnsi"/>
                <w:b/>
                <w:bCs/>
                <w:sz w:val="24"/>
                <w:szCs w:val="24"/>
              </w:rPr>
            </w:pPr>
            <w:r w:rsidRPr="00C564C5">
              <w:rPr>
                <w:rFonts w:cstheme="minorHAnsi"/>
                <w:b/>
                <w:bCs/>
                <w:sz w:val="24"/>
                <w:szCs w:val="24"/>
              </w:rPr>
              <w:t>Trait</w:t>
            </w:r>
          </w:p>
        </w:tc>
        <w:tc>
          <w:tcPr>
            <w:tcW w:w="1870" w:type="dxa"/>
            <w:gridSpan w:val="3"/>
            <w:tcBorders>
              <w:top w:val="single" w:sz="4" w:space="0" w:color="auto"/>
              <w:left w:val="single" w:sz="4" w:space="0" w:color="auto"/>
              <w:bottom w:val="single" w:sz="4" w:space="0" w:color="auto"/>
              <w:right w:val="single" w:sz="4" w:space="0" w:color="auto"/>
            </w:tcBorders>
            <w:hideMark/>
          </w:tcPr>
          <w:p w14:paraId="77380F40" w14:textId="77777777" w:rsidR="00101335" w:rsidRPr="00C564C5" w:rsidRDefault="00101335" w:rsidP="0063189E">
            <w:pPr>
              <w:jc w:val="center"/>
              <w:rPr>
                <w:rFonts w:cstheme="minorHAnsi"/>
                <w:b/>
                <w:bCs/>
                <w:sz w:val="24"/>
                <w:szCs w:val="24"/>
              </w:rPr>
            </w:pPr>
            <w:r w:rsidRPr="00C564C5">
              <w:rPr>
                <w:rFonts w:cstheme="minorHAnsi"/>
                <w:b/>
                <w:bCs/>
                <w:sz w:val="24"/>
                <w:szCs w:val="24"/>
              </w:rPr>
              <w:t>Addressed by Course</w:t>
            </w:r>
          </w:p>
        </w:tc>
      </w:tr>
      <w:tr w:rsidR="00101335" w:rsidRPr="00C564C5" w14:paraId="15F14E32" w14:textId="77777777" w:rsidTr="0063189E">
        <w:trPr>
          <w:gridAfter w:val="1"/>
          <w:wAfter w:w="21"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F39FF9" w14:textId="77777777" w:rsidR="00101335" w:rsidRPr="00C564C5" w:rsidRDefault="00101335" w:rsidP="0063189E">
            <w:pPr>
              <w:rPr>
                <w:rFonts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4D0259" w14:textId="77777777" w:rsidR="00101335" w:rsidRPr="00C564C5" w:rsidRDefault="00101335" w:rsidP="0063189E">
            <w:pPr>
              <w:rPr>
                <w:rFonts w:cstheme="minorHAnsi"/>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6009F0" w14:textId="77777777" w:rsidR="00101335" w:rsidRPr="00C564C5" w:rsidRDefault="00101335" w:rsidP="0063189E">
            <w:pPr>
              <w:rPr>
                <w:rFonts w:cstheme="minorHAnsi"/>
                <w:b/>
                <w:bCs/>
                <w:sz w:val="24"/>
                <w:szCs w:val="24"/>
              </w:rPr>
            </w:pPr>
          </w:p>
        </w:tc>
        <w:tc>
          <w:tcPr>
            <w:tcW w:w="859" w:type="dxa"/>
            <w:tcBorders>
              <w:top w:val="single" w:sz="4" w:space="0" w:color="auto"/>
              <w:left w:val="single" w:sz="4" w:space="0" w:color="auto"/>
              <w:bottom w:val="single" w:sz="4" w:space="0" w:color="auto"/>
              <w:right w:val="single" w:sz="4" w:space="0" w:color="auto"/>
            </w:tcBorders>
            <w:hideMark/>
          </w:tcPr>
          <w:p w14:paraId="176A34E6" w14:textId="77777777" w:rsidR="00101335" w:rsidRPr="00C564C5" w:rsidRDefault="00101335" w:rsidP="0063189E">
            <w:pPr>
              <w:rPr>
                <w:rFonts w:cstheme="minorHAnsi"/>
                <w:b/>
                <w:bCs/>
                <w:sz w:val="24"/>
                <w:szCs w:val="24"/>
              </w:rPr>
            </w:pPr>
            <w:r w:rsidRPr="00C564C5">
              <w:rPr>
                <w:rFonts w:cstheme="minorHAnsi"/>
                <w:b/>
                <w:bCs/>
                <w:sz w:val="24"/>
                <w:szCs w:val="24"/>
              </w:rPr>
              <w:t>Yes</w:t>
            </w:r>
          </w:p>
        </w:tc>
        <w:tc>
          <w:tcPr>
            <w:tcW w:w="990" w:type="dxa"/>
            <w:tcBorders>
              <w:top w:val="single" w:sz="4" w:space="0" w:color="auto"/>
              <w:left w:val="single" w:sz="4" w:space="0" w:color="auto"/>
              <w:bottom w:val="single" w:sz="4" w:space="0" w:color="auto"/>
              <w:right w:val="single" w:sz="4" w:space="0" w:color="auto"/>
            </w:tcBorders>
            <w:hideMark/>
          </w:tcPr>
          <w:p w14:paraId="607C2701" w14:textId="77777777" w:rsidR="00101335" w:rsidRPr="00C564C5" w:rsidRDefault="00101335" w:rsidP="0063189E">
            <w:pPr>
              <w:rPr>
                <w:rFonts w:cstheme="minorHAnsi"/>
                <w:b/>
                <w:bCs/>
                <w:sz w:val="24"/>
                <w:szCs w:val="24"/>
              </w:rPr>
            </w:pPr>
            <w:r w:rsidRPr="00C564C5">
              <w:rPr>
                <w:rFonts w:cstheme="minorHAnsi"/>
                <w:b/>
                <w:bCs/>
                <w:sz w:val="24"/>
                <w:szCs w:val="24"/>
              </w:rPr>
              <w:t>No</w:t>
            </w:r>
          </w:p>
        </w:tc>
      </w:tr>
      <w:tr w:rsidR="00101335" w:rsidRPr="00C564C5" w14:paraId="6EA637C2" w14:textId="77777777" w:rsidTr="0063189E">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65519F2A" w14:textId="77777777" w:rsidR="00101335" w:rsidRPr="00C564C5" w:rsidRDefault="00101335" w:rsidP="0063189E">
            <w:pPr>
              <w:rPr>
                <w:rFonts w:cstheme="minorHAnsi"/>
                <w:sz w:val="24"/>
                <w:szCs w:val="24"/>
              </w:rPr>
            </w:pPr>
            <w:r w:rsidRPr="00C564C5">
              <w:rPr>
                <w:rFonts w:cstheme="minorHAnsi"/>
                <w:sz w:val="24"/>
                <w:szCs w:val="24"/>
              </w:rPr>
              <w:t>PLG 1</w:t>
            </w:r>
          </w:p>
        </w:tc>
        <w:tc>
          <w:tcPr>
            <w:tcW w:w="2149" w:type="dxa"/>
            <w:tcBorders>
              <w:top w:val="single" w:sz="4" w:space="0" w:color="auto"/>
              <w:left w:val="single" w:sz="4" w:space="0" w:color="auto"/>
              <w:bottom w:val="single" w:sz="4" w:space="0" w:color="auto"/>
              <w:right w:val="single" w:sz="4" w:space="0" w:color="auto"/>
            </w:tcBorders>
            <w:hideMark/>
          </w:tcPr>
          <w:p w14:paraId="075407A5"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Functional and Business Skills</w:t>
            </w:r>
          </w:p>
        </w:tc>
        <w:tc>
          <w:tcPr>
            <w:tcW w:w="3461" w:type="dxa"/>
            <w:tcBorders>
              <w:top w:val="single" w:sz="4" w:space="0" w:color="auto"/>
              <w:left w:val="single" w:sz="4" w:space="0" w:color="auto"/>
              <w:bottom w:val="single" w:sz="4" w:space="0" w:color="auto"/>
              <w:right w:val="single" w:sz="4" w:space="0" w:color="auto"/>
            </w:tcBorders>
          </w:tcPr>
          <w:p w14:paraId="3DB6024F"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 xml:space="preserve">The students will demonstrate understanding of elements of all functional areas </w:t>
            </w:r>
          </w:p>
          <w:p w14:paraId="0A83617A" w14:textId="77777777" w:rsidR="00101335" w:rsidRPr="00C564C5" w:rsidRDefault="00101335" w:rsidP="0063189E">
            <w:pPr>
              <w:rPr>
                <w:rFonts w:cstheme="minorHAnsi"/>
                <w:sz w:val="24"/>
                <w:szCs w:val="24"/>
              </w:rPr>
            </w:pPr>
          </w:p>
        </w:tc>
        <w:tc>
          <w:tcPr>
            <w:tcW w:w="859" w:type="dxa"/>
            <w:tcBorders>
              <w:top w:val="single" w:sz="4" w:space="0" w:color="auto"/>
              <w:left w:val="single" w:sz="4" w:space="0" w:color="auto"/>
              <w:bottom w:val="single" w:sz="4" w:space="0" w:color="auto"/>
              <w:right w:val="single" w:sz="4" w:space="0" w:color="auto"/>
            </w:tcBorders>
          </w:tcPr>
          <w:p w14:paraId="6D3F3173" w14:textId="77777777" w:rsidR="00101335" w:rsidRPr="00C564C5" w:rsidRDefault="00101335" w:rsidP="0063189E">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2C590875" w14:textId="77777777" w:rsidR="00101335" w:rsidRPr="00C564C5" w:rsidRDefault="00101335" w:rsidP="0063189E">
            <w:pPr>
              <w:rPr>
                <w:rFonts w:cstheme="minorHAnsi"/>
                <w:sz w:val="24"/>
                <w:szCs w:val="24"/>
              </w:rPr>
            </w:pPr>
            <w:r w:rsidRPr="00C564C5">
              <w:rPr>
                <w:rFonts w:cstheme="minorHAnsi"/>
                <w:sz w:val="24"/>
                <w:szCs w:val="24"/>
              </w:rPr>
              <w:sym w:font="Symbol" w:char="F0D6"/>
            </w:r>
          </w:p>
        </w:tc>
      </w:tr>
      <w:tr w:rsidR="00101335" w:rsidRPr="00C564C5" w14:paraId="2AA3A37A" w14:textId="77777777" w:rsidTr="0063189E">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79B603B6" w14:textId="77777777" w:rsidR="00101335" w:rsidRPr="00C564C5" w:rsidRDefault="00101335" w:rsidP="0063189E">
            <w:pPr>
              <w:rPr>
                <w:rFonts w:cstheme="minorHAnsi"/>
                <w:sz w:val="24"/>
                <w:szCs w:val="24"/>
              </w:rPr>
            </w:pPr>
            <w:r w:rsidRPr="00C564C5">
              <w:rPr>
                <w:rFonts w:cstheme="minorHAnsi"/>
                <w:sz w:val="24"/>
                <w:szCs w:val="24"/>
              </w:rPr>
              <w:t>PLG 2</w:t>
            </w:r>
          </w:p>
        </w:tc>
        <w:tc>
          <w:tcPr>
            <w:tcW w:w="2149" w:type="dxa"/>
            <w:tcBorders>
              <w:top w:val="single" w:sz="4" w:space="0" w:color="auto"/>
              <w:left w:val="single" w:sz="4" w:space="0" w:color="auto"/>
              <w:bottom w:val="single" w:sz="4" w:space="0" w:color="auto"/>
              <w:right w:val="single" w:sz="4" w:space="0" w:color="auto"/>
            </w:tcBorders>
            <w:hideMark/>
          </w:tcPr>
          <w:p w14:paraId="56B94F3B" w14:textId="77777777" w:rsidR="00101335" w:rsidRPr="00C564C5" w:rsidRDefault="00101335" w:rsidP="0063189E">
            <w:pPr>
              <w:rPr>
                <w:rFonts w:cstheme="minorHAnsi"/>
                <w:sz w:val="24"/>
                <w:szCs w:val="24"/>
              </w:rPr>
            </w:pPr>
            <w:r w:rsidRPr="00C564C5">
              <w:rPr>
                <w:rFonts w:cstheme="minorHAnsi"/>
                <w:sz w:val="24"/>
                <w:szCs w:val="24"/>
              </w:rPr>
              <w:t>Analytical Skills</w:t>
            </w:r>
          </w:p>
        </w:tc>
        <w:tc>
          <w:tcPr>
            <w:tcW w:w="3461" w:type="dxa"/>
            <w:tcBorders>
              <w:top w:val="single" w:sz="4" w:space="0" w:color="auto"/>
              <w:left w:val="single" w:sz="4" w:space="0" w:color="auto"/>
              <w:bottom w:val="single" w:sz="4" w:space="0" w:color="auto"/>
              <w:right w:val="single" w:sz="4" w:space="0" w:color="auto"/>
            </w:tcBorders>
            <w:hideMark/>
          </w:tcPr>
          <w:p w14:paraId="1E217CDA"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 xml:space="preserve">The students will use analytical techniques to identify a business problem, and suggest a solution </w:t>
            </w:r>
          </w:p>
        </w:tc>
        <w:tc>
          <w:tcPr>
            <w:tcW w:w="859" w:type="dxa"/>
            <w:tcBorders>
              <w:top w:val="single" w:sz="4" w:space="0" w:color="auto"/>
              <w:left w:val="single" w:sz="4" w:space="0" w:color="auto"/>
              <w:bottom w:val="single" w:sz="4" w:space="0" w:color="auto"/>
              <w:right w:val="single" w:sz="4" w:space="0" w:color="auto"/>
            </w:tcBorders>
            <w:hideMark/>
          </w:tcPr>
          <w:p w14:paraId="05BF78B0" w14:textId="77777777" w:rsidR="00101335" w:rsidRPr="00C564C5" w:rsidRDefault="00101335" w:rsidP="0063189E">
            <w:pPr>
              <w:rPr>
                <w:rFonts w:cstheme="minorHAnsi"/>
                <w:sz w:val="24"/>
                <w:szCs w:val="24"/>
              </w:rPr>
            </w:pPr>
            <w:r w:rsidRPr="00C564C5">
              <w:rPr>
                <w:rFonts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1D85A1FA" w14:textId="77777777" w:rsidR="00101335" w:rsidRPr="00C564C5" w:rsidRDefault="00101335" w:rsidP="0063189E">
            <w:pPr>
              <w:rPr>
                <w:rFonts w:cstheme="minorHAnsi"/>
                <w:sz w:val="24"/>
                <w:szCs w:val="24"/>
              </w:rPr>
            </w:pPr>
          </w:p>
        </w:tc>
      </w:tr>
      <w:tr w:rsidR="00101335" w:rsidRPr="00C564C5" w14:paraId="315C40AF" w14:textId="77777777" w:rsidTr="0063189E">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62C346E0" w14:textId="77777777" w:rsidR="00101335" w:rsidRPr="00C564C5" w:rsidRDefault="00101335" w:rsidP="0063189E">
            <w:pPr>
              <w:rPr>
                <w:rFonts w:cstheme="minorHAnsi"/>
                <w:sz w:val="24"/>
                <w:szCs w:val="24"/>
              </w:rPr>
            </w:pPr>
            <w:r w:rsidRPr="00C564C5">
              <w:rPr>
                <w:rFonts w:cstheme="minorHAnsi"/>
                <w:sz w:val="24"/>
                <w:szCs w:val="24"/>
              </w:rPr>
              <w:t>PLG 3</w:t>
            </w:r>
          </w:p>
        </w:tc>
        <w:tc>
          <w:tcPr>
            <w:tcW w:w="2149" w:type="dxa"/>
            <w:tcBorders>
              <w:top w:val="single" w:sz="4" w:space="0" w:color="auto"/>
              <w:left w:val="single" w:sz="4" w:space="0" w:color="auto"/>
              <w:bottom w:val="single" w:sz="4" w:space="0" w:color="auto"/>
              <w:right w:val="single" w:sz="4" w:space="0" w:color="auto"/>
            </w:tcBorders>
            <w:hideMark/>
          </w:tcPr>
          <w:p w14:paraId="7882EB1E" w14:textId="77777777" w:rsidR="00101335" w:rsidRPr="00C564C5" w:rsidRDefault="00101335" w:rsidP="0063189E">
            <w:pPr>
              <w:rPr>
                <w:rFonts w:cstheme="minorHAnsi"/>
                <w:sz w:val="24"/>
                <w:szCs w:val="24"/>
              </w:rPr>
            </w:pPr>
            <w:r w:rsidRPr="00C564C5">
              <w:rPr>
                <w:rFonts w:cstheme="minorHAnsi"/>
                <w:sz w:val="24"/>
                <w:szCs w:val="24"/>
              </w:rPr>
              <w:t>Collaboration and Teamwork Attributes</w:t>
            </w:r>
          </w:p>
        </w:tc>
        <w:tc>
          <w:tcPr>
            <w:tcW w:w="3461" w:type="dxa"/>
            <w:tcBorders>
              <w:top w:val="single" w:sz="4" w:space="0" w:color="auto"/>
              <w:left w:val="single" w:sz="4" w:space="0" w:color="auto"/>
              <w:bottom w:val="single" w:sz="4" w:space="0" w:color="auto"/>
              <w:right w:val="single" w:sz="4" w:space="0" w:color="auto"/>
            </w:tcBorders>
            <w:hideMark/>
          </w:tcPr>
          <w:p w14:paraId="5182E5BE"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 xml:space="preserve">The students will exhibit voluntary cooperation and effective teamwork in a group setting </w:t>
            </w:r>
          </w:p>
        </w:tc>
        <w:tc>
          <w:tcPr>
            <w:tcW w:w="859" w:type="dxa"/>
            <w:tcBorders>
              <w:top w:val="single" w:sz="4" w:space="0" w:color="auto"/>
              <w:left w:val="single" w:sz="4" w:space="0" w:color="auto"/>
              <w:bottom w:val="single" w:sz="4" w:space="0" w:color="auto"/>
              <w:right w:val="single" w:sz="4" w:space="0" w:color="auto"/>
            </w:tcBorders>
            <w:hideMark/>
          </w:tcPr>
          <w:p w14:paraId="25B49001" w14:textId="05A79873" w:rsidR="00101335" w:rsidRPr="00C564C5" w:rsidRDefault="0075791B" w:rsidP="0063189E">
            <w:pPr>
              <w:rPr>
                <w:rFonts w:cstheme="minorHAnsi"/>
                <w:sz w:val="24"/>
                <w:szCs w:val="24"/>
              </w:rPr>
            </w:pPr>
            <w:r w:rsidRPr="00C564C5">
              <w:rPr>
                <w:rFonts w:cstheme="minorHAnsi"/>
                <w:sz w:val="24"/>
                <w:szCs w:val="24"/>
              </w:rPr>
              <w:sym w:font="Symbol" w:char="F0D6"/>
            </w:r>
          </w:p>
        </w:tc>
        <w:tc>
          <w:tcPr>
            <w:tcW w:w="990" w:type="dxa"/>
            <w:tcBorders>
              <w:top w:val="single" w:sz="4" w:space="0" w:color="auto"/>
              <w:left w:val="single" w:sz="4" w:space="0" w:color="auto"/>
              <w:bottom w:val="single" w:sz="4" w:space="0" w:color="auto"/>
              <w:right w:val="single" w:sz="4" w:space="0" w:color="auto"/>
            </w:tcBorders>
          </w:tcPr>
          <w:p w14:paraId="1B053202" w14:textId="325518DD" w:rsidR="00101335" w:rsidRPr="00C564C5" w:rsidRDefault="00101335" w:rsidP="0063189E">
            <w:pPr>
              <w:rPr>
                <w:rFonts w:cstheme="minorHAnsi"/>
                <w:sz w:val="24"/>
                <w:szCs w:val="24"/>
              </w:rPr>
            </w:pPr>
          </w:p>
        </w:tc>
      </w:tr>
      <w:tr w:rsidR="00101335" w:rsidRPr="00C564C5" w14:paraId="797295A8" w14:textId="77777777" w:rsidTr="0063189E">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3B2A37C4" w14:textId="77777777" w:rsidR="00101335" w:rsidRPr="00C564C5" w:rsidRDefault="00101335" w:rsidP="0063189E">
            <w:pPr>
              <w:rPr>
                <w:rFonts w:cstheme="minorHAnsi"/>
                <w:sz w:val="24"/>
                <w:szCs w:val="24"/>
              </w:rPr>
            </w:pPr>
            <w:r w:rsidRPr="00C564C5">
              <w:rPr>
                <w:rFonts w:cstheme="minorHAnsi"/>
                <w:sz w:val="24"/>
                <w:szCs w:val="24"/>
              </w:rPr>
              <w:t>PLG 4</w:t>
            </w:r>
          </w:p>
        </w:tc>
        <w:tc>
          <w:tcPr>
            <w:tcW w:w="2149" w:type="dxa"/>
            <w:tcBorders>
              <w:top w:val="single" w:sz="4" w:space="0" w:color="auto"/>
              <w:left w:val="single" w:sz="4" w:space="0" w:color="auto"/>
              <w:bottom w:val="single" w:sz="4" w:space="0" w:color="auto"/>
              <w:right w:val="single" w:sz="4" w:space="0" w:color="auto"/>
            </w:tcBorders>
            <w:hideMark/>
          </w:tcPr>
          <w:p w14:paraId="5DAA2AE6" w14:textId="77777777" w:rsidR="00101335" w:rsidRPr="00C564C5" w:rsidRDefault="00101335" w:rsidP="0063189E">
            <w:pPr>
              <w:rPr>
                <w:rFonts w:cstheme="minorHAnsi"/>
                <w:sz w:val="24"/>
                <w:szCs w:val="24"/>
              </w:rPr>
            </w:pPr>
            <w:r w:rsidRPr="00C564C5">
              <w:rPr>
                <w:rFonts w:cstheme="minorHAnsi"/>
                <w:sz w:val="24"/>
                <w:szCs w:val="24"/>
              </w:rPr>
              <w:t>Ethical Responsibility</w:t>
            </w:r>
          </w:p>
        </w:tc>
        <w:tc>
          <w:tcPr>
            <w:tcW w:w="3461" w:type="dxa"/>
            <w:tcBorders>
              <w:top w:val="single" w:sz="4" w:space="0" w:color="auto"/>
              <w:left w:val="single" w:sz="4" w:space="0" w:color="auto"/>
              <w:bottom w:val="single" w:sz="4" w:space="0" w:color="auto"/>
              <w:right w:val="single" w:sz="4" w:space="0" w:color="auto"/>
            </w:tcBorders>
            <w:hideMark/>
          </w:tcPr>
          <w:p w14:paraId="643CAB72"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 xml:space="preserve">The students will understand the ethical complexities of conducting business. The students will adopt techniques in scenarios involving ethical dilemma and offer resolution </w:t>
            </w:r>
          </w:p>
        </w:tc>
        <w:tc>
          <w:tcPr>
            <w:tcW w:w="859" w:type="dxa"/>
            <w:tcBorders>
              <w:top w:val="single" w:sz="4" w:space="0" w:color="auto"/>
              <w:left w:val="single" w:sz="4" w:space="0" w:color="auto"/>
              <w:bottom w:val="single" w:sz="4" w:space="0" w:color="auto"/>
              <w:right w:val="single" w:sz="4" w:space="0" w:color="auto"/>
            </w:tcBorders>
          </w:tcPr>
          <w:p w14:paraId="068A11DA" w14:textId="77777777" w:rsidR="00101335" w:rsidRPr="00C564C5" w:rsidRDefault="00101335" w:rsidP="0063189E">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79DB9F13" w14:textId="77777777" w:rsidR="00101335" w:rsidRPr="00C564C5" w:rsidRDefault="00101335" w:rsidP="0063189E">
            <w:pPr>
              <w:rPr>
                <w:rFonts w:cstheme="minorHAnsi"/>
                <w:sz w:val="24"/>
                <w:szCs w:val="24"/>
              </w:rPr>
            </w:pPr>
            <w:r w:rsidRPr="00C564C5">
              <w:rPr>
                <w:rFonts w:cstheme="minorHAnsi"/>
                <w:sz w:val="24"/>
                <w:szCs w:val="24"/>
              </w:rPr>
              <w:sym w:font="Symbol" w:char="F0D6"/>
            </w:r>
          </w:p>
        </w:tc>
      </w:tr>
      <w:tr w:rsidR="00101335" w:rsidRPr="00C564C5" w14:paraId="3AEFD243" w14:textId="77777777" w:rsidTr="0063189E">
        <w:trPr>
          <w:gridAfter w:val="1"/>
          <w:wAfter w:w="21" w:type="dxa"/>
        </w:trPr>
        <w:tc>
          <w:tcPr>
            <w:tcW w:w="996" w:type="dxa"/>
            <w:tcBorders>
              <w:top w:val="single" w:sz="4" w:space="0" w:color="auto"/>
              <w:left w:val="single" w:sz="4" w:space="0" w:color="auto"/>
              <w:bottom w:val="single" w:sz="4" w:space="0" w:color="auto"/>
              <w:right w:val="single" w:sz="4" w:space="0" w:color="auto"/>
            </w:tcBorders>
            <w:hideMark/>
          </w:tcPr>
          <w:p w14:paraId="3BE454AE" w14:textId="77777777" w:rsidR="00101335" w:rsidRPr="00C564C5" w:rsidRDefault="00101335" w:rsidP="0063189E">
            <w:pPr>
              <w:rPr>
                <w:rFonts w:cstheme="minorHAnsi"/>
                <w:sz w:val="24"/>
                <w:szCs w:val="24"/>
              </w:rPr>
            </w:pPr>
            <w:r w:rsidRPr="00C564C5">
              <w:rPr>
                <w:rFonts w:cstheme="minorHAnsi"/>
                <w:sz w:val="24"/>
                <w:szCs w:val="24"/>
              </w:rPr>
              <w:t>PLG 5</w:t>
            </w:r>
          </w:p>
        </w:tc>
        <w:tc>
          <w:tcPr>
            <w:tcW w:w="2149" w:type="dxa"/>
            <w:tcBorders>
              <w:top w:val="single" w:sz="4" w:space="0" w:color="auto"/>
              <w:left w:val="single" w:sz="4" w:space="0" w:color="auto"/>
              <w:bottom w:val="single" w:sz="4" w:space="0" w:color="auto"/>
              <w:right w:val="single" w:sz="4" w:space="0" w:color="auto"/>
            </w:tcBorders>
            <w:hideMark/>
          </w:tcPr>
          <w:p w14:paraId="41915A6C" w14:textId="77777777" w:rsidR="00101335" w:rsidRPr="00C564C5" w:rsidRDefault="00101335" w:rsidP="0063189E">
            <w:pPr>
              <w:rPr>
                <w:rFonts w:cstheme="minorHAnsi"/>
                <w:sz w:val="24"/>
                <w:szCs w:val="24"/>
              </w:rPr>
            </w:pPr>
            <w:r w:rsidRPr="00C564C5">
              <w:rPr>
                <w:rFonts w:cstheme="minorHAnsi"/>
                <w:sz w:val="24"/>
                <w:szCs w:val="24"/>
              </w:rPr>
              <w:t>Communication</w:t>
            </w:r>
          </w:p>
        </w:tc>
        <w:tc>
          <w:tcPr>
            <w:tcW w:w="3461" w:type="dxa"/>
            <w:tcBorders>
              <w:top w:val="single" w:sz="4" w:space="0" w:color="auto"/>
              <w:left w:val="single" w:sz="4" w:space="0" w:color="auto"/>
              <w:bottom w:val="single" w:sz="4" w:space="0" w:color="auto"/>
              <w:right w:val="single" w:sz="4" w:space="0" w:color="auto"/>
            </w:tcBorders>
            <w:hideMark/>
          </w:tcPr>
          <w:p w14:paraId="0046B875" w14:textId="77777777" w:rsidR="00101335" w:rsidRPr="00C564C5" w:rsidRDefault="00101335" w:rsidP="0063189E">
            <w:pPr>
              <w:pStyle w:val="Default"/>
              <w:rPr>
                <w:rFonts w:asciiTheme="minorHAnsi" w:hAnsiTheme="minorHAnsi" w:cstheme="minorHAnsi"/>
              </w:rPr>
            </w:pPr>
            <w:r w:rsidRPr="00C564C5">
              <w:rPr>
                <w:rFonts w:asciiTheme="minorHAnsi" w:hAnsiTheme="minorHAnsi" w:cstheme="minorHAnsi"/>
              </w:rPr>
              <w:t xml:space="preserve">The students will produce reasonably good quality business documents. The students will become effective and confident communicators </w:t>
            </w:r>
          </w:p>
        </w:tc>
        <w:tc>
          <w:tcPr>
            <w:tcW w:w="859" w:type="dxa"/>
            <w:tcBorders>
              <w:top w:val="single" w:sz="4" w:space="0" w:color="auto"/>
              <w:left w:val="single" w:sz="4" w:space="0" w:color="auto"/>
              <w:bottom w:val="single" w:sz="4" w:space="0" w:color="auto"/>
              <w:right w:val="single" w:sz="4" w:space="0" w:color="auto"/>
            </w:tcBorders>
          </w:tcPr>
          <w:p w14:paraId="341EFE1A" w14:textId="77777777" w:rsidR="00101335" w:rsidRPr="00C564C5" w:rsidRDefault="00101335" w:rsidP="0063189E">
            <w:pPr>
              <w:rPr>
                <w:rFonts w:cstheme="minorHAnsi"/>
                <w:sz w:val="24"/>
                <w:szCs w:val="24"/>
              </w:rPr>
            </w:pPr>
          </w:p>
        </w:tc>
        <w:tc>
          <w:tcPr>
            <w:tcW w:w="990" w:type="dxa"/>
            <w:tcBorders>
              <w:top w:val="single" w:sz="4" w:space="0" w:color="auto"/>
              <w:left w:val="single" w:sz="4" w:space="0" w:color="auto"/>
              <w:bottom w:val="single" w:sz="4" w:space="0" w:color="auto"/>
              <w:right w:val="single" w:sz="4" w:space="0" w:color="auto"/>
            </w:tcBorders>
            <w:hideMark/>
          </w:tcPr>
          <w:p w14:paraId="2406FB9F" w14:textId="77777777" w:rsidR="00101335" w:rsidRPr="00C564C5" w:rsidRDefault="00101335" w:rsidP="0063189E">
            <w:pPr>
              <w:rPr>
                <w:rFonts w:cstheme="minorHAnsi"/>
                <w:sz w:val="24"/>
                <w:szCs w:val="24"/>
              </w:rPr>
            </w:pPr>
            <w:r w:rsidRPr="00C564C5">
              <w:rPr>
                <w:rFonts w:cstheme="minorHAnsi"/>
                <w:sz w:val="24"/>
                <w:szCs w:val="24"/>
              </w:rPr>
              <w:sym w:font="Symbol" w:char="F0D6"/>
            </w:r>
          </w:p>
        </w:tc>
      </w:tr>
    </w:tbl>
    <w:p w14:paraId="2E19BC65" w14:textId="0E0F5DC2" w:rsidR="00720233" w:rsidRPr="00C564C5" w:rsidRDefault="00720233" w:rsidP="00C564C5">
      <w:pPr>
        <w:spacing w:after="0" w:line="240" w:lineRule="auto"/>
        <w:rPr>
          <w:rFonts w:eastAsia="Times New Roman" w:cstheme="minorHAnsi"/>
          <w:sz w:val="24"/>
          <w:szCs w:val="24"/>
        </w:rPr>
      </w:pPr>
    </w:p>
    <w:sectPr w:rsidR="00720233" w:rsidRPr="00C564C5" w:rsidSect="00C564C5">
      <w:footerReference w:type="default" r:id="rId7"/>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2790D" w14:textId="77777777" w:rsidR="008944D2" w:rsidRDefault="008944D2" w:rsidP="00C564C5">
      <w:pPr>
        <w:spacing w:after="0" w:line="240" w:lineRule="auto"/>
      </w:pPr>
      <w:r>
        <w:separator/>
      </w:r>
    </w:p>
  </w:endnote>
  <w:endnote w:type="continuationSeparator" w:id="0">
    <w:p w14:paraId="586C48EF" w14:textId="77777777" w:rsidR="008944D2" w:rsidRDefault="008944D2" w:rsidP="00C56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panose1 w:val="020A0402060406010301"/>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3195275"/>
      <w:docPartObj>
        <w:docPartGallery w:val="Page Numbers (Bottom of Page)"/>
        <w:docPartUnique/>
      </w:docPartObj>
    </w:sdtPr>
    <w:sdtEndPr>
      <w:rPr>
        <w:noProof/>
      </w:rPr>
    </w:sdtEndPr>
    <w:sdtContent>
      <w:p w14:paraId="11FD9D76" w14:textId="779F01CD" w:rsidR="00C564C5" w:rsidRDefault="00C564C5">
        <w:pPr>
          <w:pStyle w:val="Footer"/>
          <w:jc w:val="center"/>
        </w:pPr>
        <w:r>
          <w:fldChar w:fldCharType="begin"/>
        </w:r>
        <w:r>
          <w:instrText xml:space="preserve"> PAGE   \* MERGEFORMAT </w:instrText>
        </w:r>
        <w:r>
          <w:fldChar w:fldCharType="separate"/>
        </w:r>
        <w:r w:rsidR="0082208A">
          <w:rPr>
            <w:noProof/>
          </w:rPr>
          <w:t>1</w:t>
        </w:r>
        <w:r>
          <w:rPr>
            <w:noProof/>
          </w:rPr>
          <w:fldChar w:fldCharType="end"/>
        </w:r>
      </w:p>
    </w:sdtContent>
  </w:sdt>
  <w:p w14:paraId="77FB17B0" w14:textId="77777777" w:rsidR="00C564C5" w:rsidRDefault="00C56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D6E4E" w14:textId="77777777" w:rsidR="008944D2" w:rsidRDefault="008944D2" w:rsidP="00C564C5">
      <w:pPr>
        <w:spacing w:after="0" w:line="240" w:lineRule="auto"/>
      </w:pPr>
      <w:r>
        <w:separator/>
      </w:r>
    </w:p>
  </w:footnote>
  <w:footnote w:type="continuationSeparator" w:id="0">
    <w:p w14:paraId="2443589D" w14:textId="77777777" w:rsidR="008944D2" w:rsidRDefault="008944D2" w:rsidP="00C564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33D5D"/>
    <w:multiLevelType w:val="hybridMultilevel"/>
    <w:tmpl w:val="C3A62A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0F3F47"/>
    <w:multiLevelType w:val="hybridMultilevel"/>
    <w:tmpl w:val="A58A3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337710"/>
    <w:multiLevelType w:val="hybridMultilevel"/>
    <w:tmpl w:val="EB002474"/>
    <w:lvl w:ilvl="0" w:tplc="CEF8ACA0">
      <w:start w:val="1"/>
      <w:numFmt w:val="bullet"/>
      <w:lvlText w:val=""/>
      <w:lvlJc w:val="left"/>
      <w:pPr>
        <w:tabs>
          <w:tab w:val="num" w:pos="720"/>
        </w:tabs>
        <w:ind w:left="720" w:hanging="360"/>
      </w:pPr>
      <w:rPr>
        <w:rFonts w:ascii="Wingdings 3" w:hAnsi="Wingdings 3" w:hint="default"/>
      </w:rPr>
    </w:lvl>
    <w:lvl w:ilvl="1" w:tplc="17965538" w:tentative="1">
      <w:start w:val="1"/>
      <w:numFmt w:val="bullet"/>
      <w:lvlText w:val=""/>
      <w:lvlJc w:val="left"/>
      <w:pPr>
        <w:tabs>
          <w:tab w:val="num" w:pos="1440"/>
        </w:tabs>
        <w:ind w:left="1440" w:hanging="360"/>
      </w:pPr>
      <w:rPr>
        <w:rFonts w:ascii="Wingdings 3" w:hAnsi="Wingdings 3" w:hint="default"/>
      </w:rPr>
    </w:lvl>
    <w:lvl w:ilvl="2" w:tplc="A7DC0F68" w:tentative="1">
      <w:start w:val="1"/>
      <w:numFmt w:val="bullet"/>
      <w:lvlText w:val=""/>
      <w:lvlJc w:val="left"/>
      <w:pPr>
        <w:tabs>
          <w:tab w:val="num" w:pos="2160"/>
        </w:tabs>
        <w:ind w:left="2160" w:hanging="360"/>
      </w:pPr>
      <w:rPr>
        <w:rFonts w:ascii="Wingdings 3" w:hAnsi="Wingdings 3" w:hint="default"/>
      </w:rPr>
    </w:lvl>
    <w:lvl w:ilvl="3" w:tplc="47060612" w:tentative="1">
      <w:start w:val="1"/>
      <w:numFmt w:val="bullet"/>
      <w:lvlText w:val=""/>
      <w:lvlJc w:val="left"/>
      <w:pPr>
        <w:tabs>
          <w:tab w:val="num" w:pos="2880"/>
        </w:tabs>
        <w:ind w:left="2880" w:hanging="360"/>
      </w:pPr>
      <w:rPr>
        <w:rFonts w:ascii="Wingdings 3" w:hAnsi="Wingdings 3" w:hint="default"/>
      </w:rPr>
    </w:lvl>
    <w:lvl w:ilvl="4" w:tplc="24B0D242" w:tentative="1">
      <w:start w:val="1"/>
      <w:numFmt w:val="bullet"/>
      <w:lvlText w:val=""/>
      <w:lvlJc w:val="left"/>
      <w:pPr>
        <w:tabs>
          <w:tab w:val="num" w:pos="3600"/>
        </w:tabs>
        <w:ind w:left="3600" w:hanging="360"/>
      </w:pPr>
      <w:rPr>
        <w:rFonts w:ascii="Wingdings 3" w:hAnsi="Wingdings 3" w:hint="default"/>
      </w:rPr>
    </w:lvl>
    <w:lvl w:ilvl="5" w:tplc="A6B4C2EA" w:tentative="1">
      <w:start w:val="1"/>
      <w:numFmt w:val="bullet"/>
      <w:lvlText w:val=""/>
      <w:lvlJc w:val="left"/>
      <w:pPr>
        <w:tabs>
          <w:tab w:val="num" w:pos="4320"/>
        </w:tabs>
        <w:ind w:left="4320" w:hanging="360"/>
      </w:pPr>
      <w:rPr>
        <w:rFonts w:ascii="Wingdings 3" w:hAnsi="Wingdings 3" w:hint="default"/>
      </w:rPr>
    </w:lvl>
    <w:lvl w:ilvl="6" w:tplc="3EC69568" w:tentative="1">
      <w:start w:val="1"/>
      <w:numFmt w:val="bullet"/>
      <w:lvlText w:val=""/>
      <w:lvlJc w:val="left"/>
      <w:pPr>
        <w:tabs>
          <w:tab w:val="num" w:pos="5040"/>
        </w:tabs>
        <w:ind w:left="5040" w:hanging="360"/>
      </w:pPr>
      <w:rPr>
        <w:rFonts w:ascii="Wingdings 3" w:hAnsi="Wingdings 3" w:hint="default"/>
      </w:rPr>
    </w:lvl>
    <w:lvl w:ilvl="7" w:tplc="6646122E" w:tentative="1">
      <w:start w:val="1"/>
      <w:numFmt w:val="bullet"/>
      <w:lvlText w:val=""/>
      <w:lvlJc w:val="left"/>
      <w:pPr>
        <w:tabs>
          <w:tab w:val="num" w:pos="5760"/>
        </w:tabs>
        <w:ind w:left="5760" w:hanging="360"/>
      </w:pPr>
      <w:rPr>
        <w:rFonts w:ascii="Wingdings 3" w:hAnsi="Wingdings 3" w:hint="default"/>
      </w:rPr>
    </w:lvl>
    <w:lvl w:ilvl="8" w:tplc="D750C350"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3B6A1351"/>
    <w:multiLevelType w:val="hybridMultilevel"/>
    <w:tmpl w:val="59242746"/>
    <w:lvl w:ilvl="0" w:tplc="F8AEEBD2">
      <w:start w:val="1"/>
      <w:numFmt w:val="bullet"/>
      <w:lvlText w:val=""/>
      <w:lvlJc w:val="left"/>
      <w:pPr>
        <w:tabs>
          <w:tab w:val="num" w:pos="720"/>
        </w:tabs>
        <w:ind w:left="720" w:hanging="360"/>
      </w:pPr>
      <w:rPr>
        <w:rFonts w:ascii="Wingdings 3" w:hAnsi="Wingdings 3" w:hint="default"/>
      </w:rPr>
    </w:lvl>
    <w:lvl w:ilvl="1" w:tplc="910267EE" w:tentative="1">
      <w:start w:val="1"/>
      <w:numFmt w:val="bullet"/>
      <w:lvlText w:val=""/>
      <w:lvlJc w:val="left"/>
      <w:pPr>
        <w:tabs>
          <w:tab w:val="num" w:pos="1440"/>
        </w:tabs>
        <w:ind w:left="1440" w:hanging="360"/>
      </w:pPr>
      <w:rPr>
        <w:rFonts w:ascii="Wingdings 3" w:hAnsi="Wingdings 3" w:hint="default"/>
      </w:rPr>
    </w:lvl>
    <w:lvl w:ilvl="2" w:tplc="AC107D26" w:tentative="1">
      <w:start w:val="1"/>
      <w:numFmt w:val="bullet"/>
      <w:lvlText w:val=""/>
      <w:lvlJc w:val="left"/>
      <w:pPr>
        <w:tabs>
          <w:tab w:val="num" w:pos="2160"/>
        </w:tabs>
        <w:ind w:left="2160" w:hanging="360"/>
      </w:pPr>
      <w:rPr>
        <w:rFonts w:ascii="Wingdings 3" w:hAnsi="Wingdings 3" w:hint="default"/>
      </w:rPr>
    </w:lvl>
    <w:lvl w:ilvl="3" w:tplc="87DC8050" w:tentative="1">
      <w:start w:val="1"/>
      <w:numFmt w:val="bullet"/>
      <w:lvlText w:val=""/>
      <w:lvlJc w:val="left"/>
      <w:pPr>
        <w:tabs>
          <w:tab w:val="num" w:pos="2880"/>
        </w:tabs>
        <w:ind w:left="2880" w:hanging="360"/>
      </w:pPr>
      <w:rPr>
        <w:rFonts w:ascii="Wingdings 3" w:hAnsi="Wingdings 3" w:hint="default"/>
      </w:rPr>
    </w:lvl>
    <w:lvl w:ilvl="4" w:tplc="FE92F370" w:tentative="1">
      <w:start w:val="1"/>
      <w:numFmt w:val="bullet"/>
      <w:lvlText w:val=""/>
      <w:lvlJc w:val="left"/>
      <w:pPr>
        <w:tabs>
          <w:tab w:val="num" w:pos="3600"/>
        </w:tabs>
        <w:ind w:left="3600" w:hanging="360"/>
      </w:pPr>
      <w:rPr>
        <w:rFonts w:ascii="Wingdings 3" w:hAnsi="Wingdings 3" w:hint="default"/>
      </w:rPr>
    </w:lvl>
    <w:lvl w:ilvl="5" w:tplc="A984BCF2" w:tentative="1">
      <w:start w:val="1"/>
      <w:numFmt w:val="bullet"/>
      <w:lvlText w:val=""/>
      <w:lvlJc w:val="left"/>
      <w:pPr>
        <w:tabs>
          <w:tab w:val="num" w:pos="4320"/>
        </w:tabs>
        <w:ind w:left="4320" w:hanging="360"/>
      </w:pPr>
      <w:rPr>
        <w:rFonts w:ascii="Wingdings 3" w:hAnsi="Wingdings 3" w:hint="default"/>
      </w:rPr>
    </w:lvl>
    <w:lvl w:ilvl="6" w:tplc="26BC611C" w:tentative="1">
      <w:start w:val="1"/>
      <w:numFmt w:val="bullet"/>
      <w:lvlText w:val=""/>
      <w:lvlJc w:val="left"/>
      <w:pPr>
        <w:tabs>
          <w:tab w:val="num" w:pos="5040"/>
        </w:tabs>
        <w:ind w:left="5040" w:hanging="360"/>
      </w:pPr>
      <w:rPr>
        <w:rFonts w:ascii="Wingdings 3" w:hAnsi="Wingdings 3" w:hint="default"/>
      </w:rPr>
    </w:lvl>
    <w:lvl w:ilvl="7" w:tplc="E42C3152" w:tentative="1">
      <w:start w:val="1"/>
      <w:numFmt w:val="bullet"/>
      <w:lvlText w:val=""/>
      <w:lvlJc w:val="left"/>
      <w:pPr>
        <w:tabs>
          <w:tab w:val="num" w:pos="5760"/>
        </w:tabs>
        <w:ind w:left="5760" w:hanging="360"/>
      </w:pPr>
      <w:rPr>
        <w:rFonts w:ascii="Wingdings 3" w:hAnsi="Wingdings 3" w:hint="default"/>
      </w:rPr>
    </w:lvl>
    <w:lvl w:ilvl="8" w:tplc="622CA090"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6D8B4494"/>
    <w:multiLevelType w:val="hybridMultilevel"/>
    <w:tmpl w:val="292E3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386950"/>
    <w:multiLevelType w:val="hybridMultilevel"/>
    <w:tmpl w:val="F04E6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3645353">
    <w:abstractNumId w:val="3"/>
  </w:num>
  <w:num w:numId="2" w16cid:durableId="1472019006">
    <w:abstractNumId w:val="2"/>
  </w:num>
  <w:num w:numId="3" w16cid:durableId="249048634">
    <w:abstractNumId w:val="5"/>
  </w:num>
  <w:num w:numId="4" w16cid:durableId="1227254099">
    <w:abstractNumId w:val="0"/>
  </w:num>
  <w:num w:numId="5" w16cid:durableId="1688671410">
    <w:abstractNumId w:val="6"/>
  </w:num>
  <w:num w:numId="6" w16cid:durableId="1042554024">
    <w:abstractNumId w:val="4"/>
  </w:num>
  <w:num w:numId="7" w16cid:durableId="199515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0233"/>
    <w:rsid w:val="00075AD2"/>
    <w:rsid w:val="000A4B3C"/>
    <w:rsid w:val="00101335"/>
    <w:rsid w:val="001D1F2A"/>
    <w:rsid w:val="001F7D90"/>
    <w:rsid w:val="00371F2A"/>
    <w:rsid w:val="00377134"/>
    <w:rsid w:val="00394F49"/>
    <w:rsid w:val="00442637"/>
    <w:rsid w:val="004904E4"/>
    <w:rsid w:val="004C38ED"/>
    <w:rsid w:val="00582FC9"/>
    <w:rsid w:val="005F75C0"/>
    <w:rsid w:val="00720233"/>
    <w:rsid w:val="007322B4"/>
    <w:rsid w:val="00737FC8"/>
    <w:rsid w:val="0075791B"/>
    <w:rsid w:val="00771533"/>
    <w:rsid w:val="0078262A"/>
    <w:rsid w:val="007C6F8B"/>
    <w:rsid w:val="0082208A"/>
    <w:rsid w:val="00890EFD"/>
    <w:rsid w:val="008944D2"/>
    <w:rsid w:val="008C6ED7"/>
    <w:rsid w:val="008E61F4"/>
    <w:rsid w:val="00983EE2"/>
    <w:rsid w:val="009E6EE6"/>
    <w:rsid w:val="00A22913"/>
    <w:rsid w:val="00AF2D03"/>
    <w:rsid w:val="00B02A0E"/>
    <w:rsid w:val="00B246A4"/>
    <w:rsid w:val="00B92363"/>
    <w:rsid w:val="00C159B8"/>
    <w:rsid w:val="00C20641"/>
    <w:rsid w:val="00C564C5"/>
    <w:rsid w:val="00CA44CF"/>
    <w:rsid w:val="00CA7CB4"/>
    <w:rsid w:val="00CF33CA"/>
    <w:rsid w:val="00E173AF"/>
    <w:rsid w:val="00ED3BB8"/>
    <w:rsid w:val="00FF5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D456C"/>
  <w15:docId w15:val="{E7AC8A7B-6BA2-42B9-A21D-C6EFF1325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202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233"/>
    <w:rPr>
      <w:rFonts w:ascii="Segoe UI" w:hAnsi="Segoe UI" w:cs="Segoe UI"/>
      <w:sz w:val="18"/>
      <w:szCs w:val="18"/>
    </w:rPr>
  </w:style>
  <w:style w:type="paragraph" w:styleId="ListParagraph">
    <w:name w:val="List Paragraph"/>
    <w:basedOn w:val="Normal"/>
    <w:uiPriority w:val="34"/>
    <w:qFormat/>
    <w:rsid w:val="00CA7CB4"/>
    <w:pPr>
      <w:ind w:left="720"/>
      <w:contextualSpacing/>
    </w:pPr>
  </w:style>
  <w:style w:type="table" w:styleId="TableGrid">
    <w:name w:val="Table Grid"/>
    <w:basedOn w:val="TableNormal"/>
    <w:uiPriority w:val="59"/>
    <w:rsid w:val="00983E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01335"/>
    <w:pPr>
      <w:autoSpaceDE w:val="0"/>
      <w:autoSpaceDN w:val="0"/>
      <w:adjustRightInd w:val="0"/>
      <w:spacing w:after="0" w:line="240" w:lineRule="auto"/>
    </w:pPr>
    <w:rPr>
      <w:rFonts w:ascii="Castellar" w:hAnsi="Castellar" w:cs="Castellar"/>
      <w:color w:val="000000"/>
      <w:sz w:val="24"/>
      <w:szCs w:val="24"/>
    </w:rPr>
  </w:style>
  <w:style w:type="paragraph" w:styleId="Header">
    <w:name w:val="header"/>
    <w:basedOn w:val="Normal"/>
    <w:link w:val="HeaderChar"/>
    <w:uiPriority w:val="99"/>
    <w:unhideWhenUsed/>
    <w:rsid w:val="00C564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4C5"/>
  </w:style>
  <w:style w:type="paragraph" w:styleId="Footer">
    <w:name w:val="footer"/>
    <w:basedOn w:val="Normal"/>
    <w:link w:val="FooterChar"/>
    <w:uiPriority w:val="99"/>
    <w:unhideWhenUsed/>
    <w:rsid w:val="00C564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4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567166">
      <w:bodyDiv w:val="1"/>
      <w:marLeft w:val="0"/>
      <w:marRight w:val="0"/>
      <w:marTop w:val="0"/>
      <w:marBottom w:val="0"/>
      <w:divBdr>
        <w:top w:val="none" w:sz="0" w:space="0" w:color="auto"/>
        <w:left w:val="none" w:sz="0" w:space="0" w:color="auto"/>
        <w:bottom w:val="none" w:sz="0" w:space="0" w:color="auto"/>
        <w:right w:val="none" w:sz="0" w:space="0" w:color="auto"/>
      </w:divBdr>
      <w:divsChild>
        <w:div w:id="1947930788">
          <w:marLeft w:val="547"/>
          <w:marRight w:val="0"/>
          <w:marTop w:val="200"/>
          <w:marBottom w:val="0"/>
          <w:divBdr>
            <w:top w:val="none" w:sz="0" w:space="0" w:color="auto"/>
            <w:left w:val="none" w:sz="0" w:space="0" w:color="auto"/>
            <w:bottom w:val="none" w:sz="0" w:space="0" w:color="auto"/>
            <w:right w:val="none" w:sz="0" w:space="0" w:color="auto"/>
          </w:divBdr>
        </w:div>
        <w:div w:id="549457707">
          <w:marLeft w:val="547"/>
          <w:marRight w:val="0"/>
          <w:marTop w:val="200"/>
          <w:marBottom w:val="0"/>
          <w:divBdr>
            <w:top w:val="none" w:sz="0" w:space="0" w:color="auto"/>
            <w:left w:val="none" w:sz="0" w:space="0" w:color="auto"/>
            <w:bottom w:val="none" w:sz="0" w:space="0" w:color="auto"/>
            <w:right w:val="none" w:sz="0" w:space="0" w:color="auto"/>
          </w:divBdr>
        </w:div>
        <w:div w:id="2055737447">
          <w:marLeft w:val="547"/>
          <w:marRight w:val="0"/>
          <w:marTop w:val="200"/>
          <w:marBottom w:val="0"/>
          <w:divBdr>
            <w:top w:val="none" w:sz="0" w:space="0" w:color="auto"/>
            <w:left w:val="none" w:sz="0" w:space="0" w:color="auto"/>
            <w:bottom w:val="none" w:sz="0" w:space="0" w:color="auto"/>
            <w:right w:val="none" w:sz="0" w:space="0" w:color="auto"/>
          </w:divBdr>
        </w:div>
        <w:div w:id="973750717">
          <w:marLeft w:val="547"/>
          <w:marRight w:val="0"/>
          <w:marTop w:val="200"/>
          <w:marBottom w:val="0"/>
          <w:divBdr>
            <w:top w:val="none" w:sz="0" w:space="0" w:color="auto"/>
            <w:left w:val="none" w:sz="0" w:space="0" w:color="auto"/>
            <w:bottom w:val="none" w:sz="0" w:space="0" w:color="auto"/>
            <w:right w:val="none" w:sz="0" w:space="0" w:color="auto"/>
          </w:divBdr>
        </w:div>
        <w:div w:id="1862936817">
          <w:marLeft w:val="547"/>
          <w:marRight w:val="0"/>
          <w:marTop w:val="200"/>
          <w:marBottom w:val="0"/>
          <w:divBdr>
            <w:top w:val="none" w:sz="0" w:space="0" w:color="auto"/>
            <w:left w:val="none" w:sz="0" w:space="0" w:color="auto"/>
            <w:bottom w:val="none" w:sz="0" w:space="0" w:color="auto"/>
            <w:right w:val="none" w:sz="0" w:space="0" w:color="auto"/>
          </w:divBdr>
        </w:div>
        <w:div w:id="554436446">
          <w:marLeft w:val="547"/>
          <w:marRight w:val="0"/>
          <w:marTop w:val="200"/>
          <w:marBottom w:val="0"/>
          <w:divBdr>
            <w:top w:val="none" w:sz="0" w:space="0" w:color="auto"/>
            <w:left w:val="none" w:sz="0" w:space="0" w:color="auto"/>
            <w:bottom w:val="none" w:sz="0" w:space="0" w:color="auto"/>
            <w:right w:val="none" w:sz="0" w:space="0" w:color="auto"/>
          </w:divBdr>
        </w:div>
      </w:divsChild>
    </w:div>
    <w:div w:id="1019430340">
      <w:bodyDiv w:val="1"/>
      <w:marLeft w:val="0"/>
      <w:marRight w:val="0"/>
      <w:marTop w:val="0"/>
      <w:marBottom w:val="0"/>
      <w:divBdr>
        <w:top w:val="none" w:sz="0" w:space="0" w:color="auto"/>
        <w:left w:val="none" w:sz="0" w:space="0" w:color="auto"/>
        <w:bottom w:val="none" w:sz="0" w:space="0" w:color="auto"/>
        <w:right w:val="none" w:sz="0" w:space="0" w:color="auto"/>
      </w:divBdr>
    </w:div>
    <w:div w:id="1182084099">
      <w:bodyDiv w:val="1"/>
      <w:marLeft w:val="0"/>
      <w:marRight w:val="0"/>
      <w:marTop w:val="0"/>
      <w:marBottom w:val="0"/>
      <w:divBdr>
        <w:top w:val="none" w:sz="0" w:space="0" w:color="auto"/>
        <w:left w:val="none" w:sz="0" w:space="0" w:color="auto"/>
        <w:bottom w:val="none" w:sz="0" w:space="0" w:color="auto"/>
        <w:right w:val="none" w:sz="0" w:space="0" w:color="auto"/>
      </w:divBdr>
    </w:div>
    <w:div w:id="1492326469">
      <w:bodyDiv w:val="1"/>
      <w:marLeft w:val="0"/>
      <w:marRight w:val="0"/>
      <w:marTop w:val="0"/>
      <w:marBottom w:val="0"/>
      <w:divBdr>
        <w:top w:val="none" w:sz="0" w:space="0" w:color="auto"/>
        <w:left w:val="none" w:sz="0" w:space="0" w:color="auto"/>
        <w:bottom w:val="none" w:sz="0" w:space="0" w:color="auto"/>
        <w:right w:val="none" w:sz="0" w:space="0" w:color="auto"/>
      </w:divBdr>
      <w:divsChild>
        <w:div w:id="894505060">
          <w:marLeft w:val="0"/>
          <w:marRight w:val="0"/>
          <w:marTop w:val="0"/>
          <w:marBottom w:val="0"/>
          <w:divBdr>
            <w:top w:val="none" w:sz="0" w:space="0" w:color="auto"/>
            <w:left w:val="none" w:sz="0" w:space="0" w:color="auto"/>
            <w:bottom w:val="none" w:sz="0" w:space="0" w:color="auto"/>
            <w:right w:val="none" w:sz="0" w:space="0" w:color="auto"/>
          </w:divBdr>
          <w:divsChild>
            <w:div w:id="79895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913365">
      <w:bodyDiv w:val="1"/>
      <w:marLeft w:val="0"/>
      <w:marRight w:val="0"/>
      <w:marTop w:val="0"/>
      <w:marBottom w:val="0"/>
      <w:divBdr>
        <w:top w:val="none" w:sz="0" w:space="0" w:color="auto"/>
        <w:left w:val="none" w:sz="0" w:space="0" w:color="auto"/>
        <w:bottom w:val="none" w:sz="0" w:space="0" w:color="auto"/>
        <w:right w:val="none" w:sz="0" w:space="0" w:color="auto"/>
      </w:divBdr>
      <w:divsChild>
        <w:div w:id="993265870">
          <w:marLeft w:val="547"/>
          <w:marRight w:val="0"/>
          <w:marTop w:val="200"/>
          <w:marBottom w:val="0"/>
          <w:divBdr>
            <w:top w:val="none" w:sz="0" w:space="0" w:color="auto"/>
            <w:left w:val="none" w:sz="0" w:space="0" w:color="auto"/>
            <w:bottom w:val="none" w:sz="0" w:space="0" w:color="auto"/>
            <w:right w:val="none" w:sz="0" w:space="0" w:color="auto"/>
          </w:divBdr>
        </w:div>
        <w:div w:id="281231760">
          <w:marLeft w:val="547"/>
          <w:marRight w:val="0"/>
          <w:marTop w:val="200"/>
          <w:marBottom w:val="0"/>
          <w:divBdr>
            <w:top w:val="none" w:sz="0" w:space="0" w:color="auto"/>
            <w:left w:val="none" w:sz="0" w:space="0" w:color="auto"/>
            <w:bottom w:val="none" w:sz="0" w:space="0" w:color="auto"/>
            <w:right w:val="none" w:sz="0" w:space="0" w:color="auto"/>
          </w:divBdr>
        </w:div>
        <w:div w:id="1217011864">
          <w:marLeft w:val="547"/>
          <w:marRight w:val="0"/>
          <w:marTop w:val="200"/>
          <w:marBottom w:val="0"/>
          <w:divBdr>
            <w:top w:val="none" w:sz="0" w:space="0" w:color="auto"/>
            <w:left w:val="none" w:sz="0" w:space="0" w:color="auto"/>
            <w:bottom w:val="none" w:sz="0" w:space="0" w:color="auto"/>
            <w:right w:val="none" w:sz="0" w:space="0" w:color="auto"/>
          </w:divBdr>
        </w:div>
        <w:div w:id="26683645">
          <w:marLeft w:val="547"/>
          <w:marRight w:val="0"/>
          <w:marTop w:val="200"/>
          <w:marBottom w:val="0"/>
          <w:divBdr>
            <w:top w:val="none" w:sz="0" w:space="0" w:color="auto"/>
            <w:left w:val="none" w:sz="0" w:space="0" w:color="auto"/>
            <w:bottom w:val="none" w:sz="0" w:space="0" w:color="auto"/>
            <w:right w:val="none" w:sz="0" w:space="0" w:color="auto"/>
          </w:divBdr>
        </w:div>
        <w:div w:id="764498149">
          <w:marLeft w:val="547"/>
          <w:marRight w:val="0"/>
          <w:marTop w:val="200"/>
          <w:marBottom w:val="0"/>
          <w:divBdr>
            <w:top w:val="none" w:sz="0" w:space="0" w:color="auto"/>
            <w:left w:val="none" w:sz="0" w:space="0" w:color="auto"/>
            <w:bottom w:val="none" w:sz="0" w:space="0" w:color="auto"/>
            <w:right w:val="none" w:sz="0" w:space="0" w:color="auto"/>
          </w:divBdr>
        </w:div>
        <w:div w:id="687027281">
          <w:marLeft w:val="547"/>
          <w:marRight w:val="0"/>
          <w:marTop w:val="200"/>
          <w:marBottom w:val="0"/>
          <w:divBdr>
            <w:top w:val="none" w:sz="0" w:space="0" w:color="auto"/>
            <w:left w:val="none" w:sz="0" w:space="0" w:color="auto"/>
            <w:bottom w:val="none" w:sz="0" w:space="0" w:color="auto"/>
            <w:right w:val="none" w:sz="0" w:space="0" w:color="auto"/>
          </w:divBdr>
        </w:div>
        <w:div w:id="458567772">
          <w:marLeft w:val="547"/>
          <w:marRight w:val="0"/>
          <w:marTop w:val="200"/>
          <w:marBottom w:val="0"/>
          <w:divBdr>
            <w:top w:val="none" w:sz="0" w:space="0" w:color="auto"/>
            <w:left w:val="none" w:sz="0" w:space="0" w:color="auto"/>
            <w:bottom w:val="none" w:sz="0" w:space="0" w:color="auto"/>
            <w:right w:val="none" w:sz="0" w:space="0" w:color="auto"/>
          </w:divBdr>
        </w:div>
      </w:divsChild>
    </w:div>
    <w:div w:id="1806511342">
      <w:bodyDiv w:val="1"/>
      <w:marLeft w:val="0"/>
      <w:marRight w:val="0"/>
      <w:marTop w:val="0"/>
      <w:marBottom w:val="0"/>
      <w:divBdr>
        <w:top w:val="none" w:sz="0" w:space="0" w:color="auto"/>
        <w:left w:val="none" w:sz="0" w:space="0" w:color="auto"/>
        <w:bottom w:val="none" w:sz="0" w:space="0" w:color="auto"/>
        <w:right w:val="none" w:sz="0" w:space="0" w:color="auto"/>
      </w:divBdr>
      <w:divsChild>
        <w:div w:id="1197231891">
          <w:marLeft w:val="547"/>
          <w:marRight w:val="0"/>
          <w:marTop w:val="200"/>
          <w:marBottom w:val="0"/>
          <w:divBdr>
            <w:top w:val="none" w:sz="0" w:space="0" w:color="auto"/>
            <w:left w:val="none" w:sz="0" w:space="0" w:color="auto"/>
            <w:bottom w:val="none" w:sz="0" w:space="0" w:color="auto"/>
            <w:right w:val="none" w:sz="0" w:space="0" w:color="auto"/>
          </w:divBdr>
        </w:div>
        <w:div w:id="322006546">
          <w:marLeft w:val="547"/>
          <w:marRight w:val="0"/>
          <w:marTop w:val="200"/>
          <w:marBottom w:val="0"/>
          <w:divBdr>
            <w:top w:val="none" w:sz="0" w:space="0" w:color="auto"/>
            <w:left w:val="none" w:sz="0" w:space="0" w:color="auto"/>
            <w:bottom w:val="none" w:sz="0" w:space="0" w:color="auto"/>
            <w:right w:val="none" w:sz="0" w:space="0" w:color="auto"/>
          </w:divBdr>
        </w:div>
        <w:div w:id="524054474">
          <w:marLeft w:val="547"/>
          <w:marRight w:val="0"/>
          <w:marTop w:val="200"/>
          <w:marBottom w:val="0"/>
          <w:divBdr>
            <w:top w:val="none" w:sz="0" w:space="0" w:color="auto"/>
            <w:left w:val="none" w:sz="0" w:space="0" w:color="auto"/>
            <w:bottom w:val="none" w:sz="0" w:space="0" w:color="auto"/>
            <w:right w:val="none" w:sz="0" w:space="0" w:color="auto"/>
          </w:divBdr>
        </w:div>
        <w:div w:id="1849951884">
          <w:marLeft w:val="547"/>
          <w:marRight w:val="0"/>
          <w:marTop w:val="200"/>
          <w:marBottom w:val="0"/>
          <w:divBdr>
            <w:top w:val="none" w:sz="0" w:space="0" w:color="auto"/>
            <w:left w:val="none" w:sz="0" w:space="0" w:color="auto"/>
            <w:bottom w:val="none" w:sz="0" w:space="0" w:color="auto"/>
            <w:right w:val="none" w:sz="0" w:space="0" w:color="auto"/>
          </w:divBdr>
        </w:div>
        <w:div w:id="135537298">
          <w:marLeft w:val="547"/>
          <w:marRight w:val="0"/>
          <w:marTop w:val="200"/>
          <w:marBottom w:val="0"/>
          <w:divBdr>
            <w:top w:val="none" w:sz="0" w:space="0" w:color="auto"/>
            <w:left w:val="none" w:sz="0" w:space="0" w:color="auto"/>
            <w:bottom w:val="none" w:sz="0" w:space="0" w:color="auto"/>
            <w:right w:val="none" w:sz="0" w:space="0" w:color="auto"/>
          </w:divBdr>
        </w:div>
        <w:div w:id="29847773">
          <w:marLeft w:val="547"/>
          <w:marRight w:val="0"/>
          <w:marTop w:val="200"/>
          <w:marBottom w:val="0"/>
          <w:divBdr>
            <w:top w:val="none" w:sz="0" w:space="0" w:color="auto"/>
            <w:left w:val="none" w:sz="0" w:space="0" w:color="auto"/>
            <w:bottom w:val="none" w:sz="0" w:space="0" w:color="auto"/>
            <w:right w:val="none" w:sz="0" w:space="0" w:color="auto"/>
          </w:divBdr>
        </w:div>
        <w:div w:id="890962444">
          <w:marLeft w:val="547"/>
          <w:marRight w:val="0"/>
          <w:marTop w:val="200"/>
          <w:marBottom w:val="0"/>
          <w:divBdr>
            <w:top w:val="none" w:sz="0" w:space="0" w:color="auto"/>
            <w:left w:val="none" w:sz="0" w:space="0" w:color="auto"/>
            <w:bottom w:val="none" w:sz="0" w:space="0" w:color="auto"/>
            <w:right w:val="none" w:sz="0" w:space="0" w:color="auto"/>
          </w:divBdr>
        </w:div>
        <w:div w:id="2080013430">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1466</Words>
  <Characters>8357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Biswa Misra</dc:creator>
  <cp:lastModifiedBy>Biswaswarup Mishra</cp:lastModifiedBy>
  <cp:revision>4</cp:revision>
  <dcterms:created xsi:type="dcterms:W3CDTF">2022-05-17T06:09:00Z</dcterms:created>
  <dcterms:modified xsi:type="dcterms:W3CDTF">2022-05-17T06:20:00Z</dcterms:modified>
</cp:coreProperties>
</file>