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BB6" w:rsidRDefault="006A1856">
      <w:pPr>
        <w:pStyle w:val="Title"/>
        <w:rPr>
          <w:rFonts w:ascii="Calibri" w:hAnsi="Calibri"/>
          <w:b/>
        </w:rPr>
      </w:pPr>
      <w:r>
        <w:rPr>
          <w:rFonts w:ascii="Arial" w:eastAsia="SimSun" w:hAnsi="Arial" w:cs="Arial"/>
          <w:b/>
          <w:bCs/>
          <w:color w:val="222222"/>
          <w:sz w:val="24"/>
          <w:szCs w:val="24"/>
          <w:shd w:val="clear" w:color="auto" w:fill="FFFFFF"/>
        </w:rPr>
        <w:t>Knowledge Management Strategy Design and Implementation</w:t>
      </w:r>
      <w:r>
        <w:rPr>
          <w:rFonts w:ascii="Calibri" w:hAnsi="Calibri"/>
          <w:b/>
        </w:rPr>
        <w:t xml:space="preserve"> (KMSD</w:t>
      </w:r>
      <w:r>
        <w:rPr>
          <w:rFonts w:ascii="Calibri" w:hAnsi="Calibri"/>
          <w:b/>
        </w:rPr>
        <w:t>I</w:t>
      </w:r>
      <w:r>
        <w:rPr>
          <w:rFonts w:ascii="Calibri" w:hAnsi="Calibri"/>
          <w:b/>
        </w:rPr>
        <w:t>)</w:t>
      </w:r>
    </w:p>
    <w:p w:rsidR="000E6BB6" w:rsidRDefault="000E6BB6">
      <w:pPr>
        <w:pStyle w:val="Title"/>
        <w:rPr>
          <w:rFonts w:ascii="Calibri" w:hAnsi="Calibri"/>
          <w:b/>
          <w:u w:val="non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0"/>
        <w:gridCol w:w="3775"/>
      </w:tblGrid>
      <w:tr w:rsidR="000E6BB6">
        <w:trPr>
          <w:jc w:val="center"/>
        </w:trPr>
        <w:tc>
          <w:tcPr>
            <w:tcW w:w="3510" w:type="dxa"/>
          </w:tcPr>
          <w:p w:rsidR="000E6BB6" w:rsidRDefault="006A1856">
            <w:pPr>
              <w:pStyle w:val="Title"/>
              <w:jc w:val="both"/>
              <w:rPr>
                <w:rFonts w:ascii="Calibri" w:hAnsi="Calibri"/>
                <w:sz w:val="24"/>
                <w:szCs w:val="24"/>
                <w:u w:val="none"/>
              </w:rPr>
            </w:pPr>
            <w:r>
              <w:rPr>
                <w:rFonts w:ascii="Calibri" w:hAnsi="Calibri"/>
                <w:sz w:val="24"/>
                <w:szCs w:val="24"/>
                <w:u w:val="none"/>
              </w:rPr>
              <w:t>Credits</w:t>
            </w:r>
          </w:p>
        </w:tc>
        <w:tc>
          <w:tcPr>
            <w:tcW w:w="3775" w:type="dxa"/>
          </w:tcPr>
          <w:p w:rsidR="000E6BB6" w:rsidRDefault="006A1856">
            <w:pPr>
              <w:pStyle w:val="Title"/>
              <w:jc w:val="both"/>
              <w:rPr>
                <w:rFonts w:ascii="Calibri" w:hAnsi="Calibri"/>
                <w:sz w:val="24"/>
                <w:szCs w:val="24"/>
                <w:u w:val="none"/>
              </w:rPr>
            </w:pPr>
            <w:r>
              <w:rPr>
                <w:rFonts w:ascii="Calibri" w:hAnsi="Calibri"/>
                <w:sz w:val="24"/>
                <w:szCs w:val="24"/>
                <w:u w:val="none"/>
              </w:rPr>
              <w:t xml:space="preserve">1.5 </w:t>
            </w:r>
          </w:p>
        </w:tc>
      </w:tr>
      <w:tr w:rsidR="000E6BB6">
        <w:trPr>
          <w:jc w:val="center"/>
        </w:trPr>
        <w:tc>
          <w:tcPr>
            <w:tcW w:w="3510" w:type="dxa"/>
          </w:tcPr>
          <w:p w:rsidR="000E6BB6" w:rsidRDefault="006A1856">
            <w:pPr>
              <w:pStyle w:val="Title"/>
              <w:jc w:val="both"/>
              <w:rPr>
                <w:rFonts w:ascii="Calibri" w:hAnsi="Calibri"/>
                <w:sz w:val="24"/>
                <w:szCs w:val="24"/>
                <w:u w:val="none"/>
              </w:rPr>
            </w:pPr>
            <w:r>
              <w:rPr>
                <w:rFonts w:ascii="Calibri" w:hAnsi="Calibri"/>
                <w:sz w:val="24"/>
                <w:szCs w:val="24"/>
                <w:u w:val="none"/>
              </w:rPr>
              <w:t>Faculty Name</w:t>
            </w:r>
          </w:p>
        </w:tc>
        <w:tc>
          <w:tcPr>
            <w:tcW w:w="3775" w:type="dxa"/>
          </w:tcPr>
          <w:p w:rsidR="000E6BB6" w:rsidRDefault="006A1856">
            <w:pPr>
              <w:pStyle w:val="Title"/>
              <w:jc w:val="both"/>
              <w:rPr>
                <w:rFonts w:ascii="Calibri" w:hAnsi="Calibri"/>
                <w:sz w:val="24"/>
                <w:szCs w:val="24"/>
                <w:u w:val="none"/>
              </w:rPr>
            </w:pPr>
            <w:r>
              <w:rPr>
                <w:rFonts w:ascii="Calibri" w:hAnsi="Calibri"/>
                <w:sz w:val="24"/>
                <w:szCs w:val="24"/>
                <w:u w:val="none"/>
              </w:rPr>
              <w:t xml:space="preserve">Bhaskar Basu </w:t>
            </w:r>
          </w:p>
        </w:tc>
      </w:tr>
      <w:tr w:rsidR="000E6BB6">
        <w:trPr>
          <w:jc w:val="center"/>
        </w:trPr>
        <w:tc>
          <w:tcPr>
            <w:tcW w:w="3510" w:type="dxa"/>
          </w:tcPr>
          <w:p w:rsidR="000E6BB6" w:rsidRDefault="006A1856">
            <w:pPr>
              <w:pStyle w:val="Title"/>
              <w:jc w:val="both"/>
              <w:rPr>
                <w:rFonts w:ascii="Calibri" w:hAnsi="Calibri"/>
                <w:sz w:val="24"/>
                <w:szCs w:val="24"/>
                <w:u w:val="none"/>
              </w:rPr>
            </w:pPr>
            <w:r>
              <w:rPr>
                <w:rFonts w:ascii="Calibri" w:hAnsi="Calibri"/>
                <w:sz w:val="24"/>
                <w:szCs w:val="24"/>
                <w:u w:val="none"/>
              </w:rPr>
              <w:t>Program</w:t>
            </w:r>
          </w:p>
        </w:tc>
        <w:tc>
          <w:tcPr>
            <w:tcW w:w="3775" w:type="dxa"/>
          </w:tcPr>
          <w:p w:rsidR="000E6BB6" w:rsidRDefault="006A1856">
            <w:pPr>
              <w:pStyle w:val="Title"/>
              <w:jc w:val="both"/>
              <w:rPr>
                <w:rFonts w:ascii="Calibri" w:hAnsi="Calibri"/>
                <w:sz w:val="24"/>
                <w:szCs w:val="24"/>
                <w:u w:val="none"/>
              </w:rPr>
            </w:pPr>
            <w:r>
              <w:rPr>
                <w:rFonts w:ascii="Calibri" w:hAnsi="Calibri"/>
                <w:sz w:val="24"/>
                <w:szCs w:val="24"/>
                <w:u w:val="none"/>
              </w:rPr>
              <w:t xml:space="preserve">MBA </w:t>
            </w:r>
          </w:p>
        </w:tc>
      </w:tr>
      <w:tr w:rsidR="000E6BB6">
        <w:trPr>
          <w:jc w:val="center"/>
        </w:trPr>
        <w:tc>
          <w:tcPr>
            <w:tcW w:w="3510" w:type="dxa"/>
          </w:tcPr>
          <w:p w:rsidR="000E6BB6" w:rsidRDefault="006A1856">
            <w:pPr>
              <w:pStyle w:val="Title"/>
              <w:jc w:val="both"/>
              <w:rPr>
                <w:rFonts w:ascii="Calibri" w:hAnsi="Calibri"/>
                <w:sz w:val="24"/>
                <w:szCs w:val="24"/>
                <w:u w:val="none"/>
              </w:rPr>
            </w:pPr>
            <w:r>
              <w:rPr>
                <w:rFonts w:ascii="Calibri" w:hAnsi="Calibri"/>
                <w:sz w:val="24"/>
                <w:szCs w:val="24"/>
                <w:u w:val="none"/>
              </w:rPr>
              <w:t>Academic Year and Term</w:t>
            </w:r>
          </w:p>
        </w:tc>
        <w:tc>
          <w:tcPr>
            <w:tcW w:w="3775" w:type="dxa"/>
          </w:tcPr>
          <w:p w:rsidR="000E6BB6" w:rsidRDefault="006A1856">
            <w:pPr>
              <w:pStyle w:val="Title"/>
              <w:jc w:val="both"/>
              <w:rPr>
                <w:rFonts w:ascii="Calibri" w:hAnsi="Calibri"/>
                <w:sz w:val="24"/>
                <w:szCs w:val="24"/>
                <w:u w:val="none"/>
              </w:rPr>
            </w:pPr>
            <w:r>
              <w:rPr>
                <w:rFonts w:ascii="Calibri" w:hAnsi="Calibri"/>
                <w:sz w:val="24"/>
                <w:szCs w:val="24"/>
                <w:u w:val="none"/>
              </w:rPr>
              <w:t>202</w:t>
            </w:r>
            <w:r>
              <w:rPr>
                <w:rFonts w:ascii="Calibri" w:hAnsi="Calibri"/>
                <w:sz w:val="24"/>
                <w:szCs w:val="24"/>
                <w:u w:val="none"/>
              </w:rPr>
              <w:t>2</w:t>
            </w:r>
            <w:r>
              <w:rPr>
                <w:rFonts w:ascii="Calibri" w:hAnsi="Calibri"/>
                <w:sz w:val="24"/>
                <w:szCs w:val="24"/>
                <w:u w:val="none"/>
              </w:rPr>
              <w:t>-2</w:t>
            </w:r>
            <w:r>
              <w:rPr>
                <w:rFonts w:ascii="Calibri" w:hAnsi="Calibri"/>
                <w:sz w:val="24"/>
                <w:szCs w:val="24"/>
                <w:u w:val="none"/>
              </w:rPr>
              <w:t>3</w:t>
            </w:r>
            <w:r>
              <w:rPr>
                <w:rFonts w:ascii="Calibri" w:hAnsi="Calibri"/>
                <w:sz w:val="24"/>
                <w:szCs w:val="24"/>
                <w:u w:val="none"/>
              </w:rPr>
              <w:t>, Term V</w:t>
            </w:r>
            <w:r>
              <w:rPr>
                <w:rFonts w:ascii="Calibri" w:hAnsi="Calibri"/>
                <w:sz w:val="24"/>
                <w:szCs w:val="24"/>
                <w:u w:val="none"/>
              </w:rPr>
              <w:t>I</w:t>
            </w:r>
          </w:p>
        </w:tc>
      </w:tr>
    </w:tbl>
    <w:p w:rsidR="000E6BB6" w:rsidRDefault="000E6BB6">
      <w:pPr>
        <w:pStyle w:val="Title"/>
        <w:ind w:left="360"/>
        <w:jc w:val="both"/>
        <w:rPr>
          <w:rFonts w:ascii="Calibri" w:hAnsi="Calibri"/>
          <w:b/>
          <w:u w:val="none"/>
        </w:rPr>
      </w:pPr>
    </w:p>
    <w:p w:rsidR="000E6BB6" w:rsidRDefault="006A1856">
      <w:pPr>
        <w:pStyle w:val="Title"/>
        <w:numPr>
          <w:ilvl w:val="0"/>
          <w:numId w:val="1"/>
        </w:numPr>
        <w:jc w:val="both"/>
        <w:rPr>
          <w:rFonts w:ascii="Calibri" w:hAnsi="Calibri"/>
          <w:b/>
          <w:sz w:val="24"/>
          <w:szCs w:val="24"/>
          <w:u w:val="none"/>
        </w:rPr>
      </w:pPr>
      <w:bookmarkStart w:id="0" w:name="_Hlk110597207"/>
      <w:r>
        <w:rPr>
          <w:rFonts w:ascii="Calibri" w:hAnsi="Calibri"/>
          <w:b/>
          <w:sz w:val="24"/>
          <w:szCs w:val="24"/>
          <w:u w:val="none"/>
        </w:rPr>
        <w:t xml:space="preserve">Course </w:t>
      </w:r>
      <w:r w:rsidR="00362C9B">
        <w:rPr>
          <w:rFonts w:ascii="Calibri" w:hAnsi="Calibri"/>
          <w:b/>
          <w:sz w:val="24"/>
          <w:szCs w:val="24"/>
          <w:u w:val="none"/>
        </w:rPr>
        <w:t>Introduction and Objectives</w:t>
      </w:r>
      <w:bookmarkEnd w:id="0"/>
      <w:r>
        <w:rPr>
          <w:rFonts w:ascii="Calibri" w:hAnsi="Calibri"/>
          <w:b/>
          <w:sz w:val="24"/>
          <w:szCs w:val="24"/>
          <w:u w:val="none"/>
        </w:rPr>
        <w:t>:</w:t>
      </w:r>
    </w:p>
    <w:p w:rsidR="000E6BB6" w:rsidRDefault="000E6BB6">
      <w:pPr>
        <w:pStyle w:val="Title"/>
        <w:jc w:val="both"/>
        <w:rPr>
          <w:rFonts w:ascii="Calibri" w:hAnsi="Calibri"/>
          <w:sz w:val="24"/>
          <w:szCs w:val="24"/>
          <w:u w:val="none"/>
        </w:rPr>
      </w:pPr>
    </w:p>
    <w:p w:rsidR="000E6BB6" w:rsidRDefault="006A1856">
      <w:pPr>
        <w:pStyle w:val="ListParagraph"/>
        <w:ind w:left="360"/>
        <w:jc w:val="both"/>
        <w:rPr>
          <w:rFonts w:ascii="Calibri" w:hAnsi="Calibri"/>
          <w:b/>
          <w:szCs w:val="28"/>
        </w:rPr>
      </w:pPr>
      <w:r>
        <w:t xml:space="preserve">Knowledge Management (KM) strategies are typically tied to </w:t>
      </w:r>
      <w:r>
        <w:t>organizational objectives and are intended to achieve specific outcomes, such as shared intelligence, improved performance, competitive advantage, or higher levels of innovation. An attempt is made to cover the "soft" management needs and challenges in lev</w:t>
      </w:r>
      <w:r>
        <w:t>eraging knowledge effectively within an organization. The objective of this course is to offer a solid foundation covering the major problems, challenges, concepts, and techniques dealing with the organization and management of knowledge with the help of c</w:t>
      </w:r>
      <w:r>
        <w:t>ase stud</w:t>
      </w:r>
      <w:r>
        <w:t>y pedagogy</w:t>
      </w:r>
      <w:r>
        <w:t xml:space="preserve">. The course emphasizes on specific application issues </w:t>
      </w:r>
      <w:r>
        <w:t>in KM, leveraging</w:t>
      </w:r>
      <w:r>
        <w:t xml:space="preserve"> emerging technologies in business.</w:t>
      </w:r>
    </w:p>
    <w:p w:rsidR="000E6BB6" w:rsidRDefault="000E6BB6">
      <w:pPr>
        <w:pStyle w:val="ListParagraph"/>
        <w:rPr>
          <w:rFonts w:ascii="Calibri" w:hAnsi="Calibri"/>
          <w:b/>
          <w:sz w:val="24"/>
          <w:szCs w:val="24"/>
        </w:rPr>
      </w:pPr>
    </w:p>
    <w:p w:rsidR="00362C9B" w:rsidRDefault="00362C9B">
      <w:pPr>
        <w:pStyle w:val="ListParagraph"/>
        <w:numPr>
          <w:ilvl w:val="0"/>
          <w:numId w:val="1"/>
        </w:numPr>
        <w:jc w:val="both"/>
        <w:rPr>
          <w:rFonts w:ascii="Calibri" w:hAnsi="Calibri"/>
          <w:b/>
          <w:szCs w:val="28"/>
        </w:rPr>
      </w:pPr>
      <w:r w:rsidRPr="00362C9B">
        <w:rPr>
          <w:rFonts w:ascii="Calibri" w:eastAsia="Times New Roman" w:hAnsi="Calibri" w:cs="Times New Roman"/>
          <w:b/>
          <w:sz w:val="24"/>
          <w:szCs w:val="24"/>
        </w:rPr>
        <w:t>Course Content</w:t>
      </w:r>
      <w:r>
        <w:rPr>
          <w:rFonts w:ascii="Calibri" w:hAnsi="Calibri"/>
          <w:b/>
          <w:szCs w:val="28"/>
        </w:rPr>
        <w:t xml:space="preserve">: </w:t>
      </w:r>
    </w:p>
    <w:p w:rsidR="00362C9B" w:rsidRDefault="00362C9B" w:rsidP="00362C9B">
      <w:pPr>
        <w:pStyle w:val="ListParagraph"/>
        <w:ind w:left="360"/>
        <w:jc w:val="both"/>
        <w:rPr>
          <w:rFonts w:ascii="Calibri" w:hAnsi="Calibri"/>
          <w:b/>
          <w:szCs w:val="28"/>
        </w:rPr>
      </w:pPr>
    </w:p>
    <w:p w:rsidR="00362C9B" w:rsidRDefault="00362C9B" w:rsidP="00362C9B">
      <w:pPr>
        <w:pStyle w:val="ListParagraph"/>
        <w:ind w:left="360"/>
        <w:jc w:val="both"/>
        <w:rPr>
          <w:rFonts w:ascii="Calibri" w:hAnsi="Calibri"/>
          <w:szCs w:val="28"/>
        </w:rPr>
      </w:pPr>
      <w:r w:rsidRPr="00362C9B">
        <w:rPr>
          <w:rFonts w:ascii="Calibri" w:hAnsi="Calibri"/>
          <w:szCs w:val="28"/>
        </w:rPr>
        <w:t>The course comprises the following broad topics:</w:t>
      </w:r>
    </w:p>
    <w:p w:rsidR="00362C9B" w:rsidRPr="00362C9B" w:rsidRDefault="00362C9B" w:rsidP="00362C9B">
      <w:pPr>
        <w:pStyle w:val="ListParagraph"/>
        <w:ind w:left="360"/>
        <w:jc w:val="both"/>
        <w:rPr>
          <w:rFonts w:ascii="Calibri" w:hAnsi="Calibri"/>
          <w:szCs w:val="28"/>
        </w:rPr>
      </w:pPr>
      <w:r w:rsidRPr="00362C9B">
        <w:rPr>
          <w:rFonts w:ascii="Calibri" w:hAnsi="Calibri"/>
          <w:szCs w:val="28"/>
        </w:rPr>
        <w:t>a)</w:t>
      </w:r>
      <w:r w:rsidRPr="00362C9B">
        <w:rPr>
          <w:rFonts w:ascii="Calibri" w:hAnsi="Calibri"/>
          <w:szCs w:val="28"/>
        </w:rPr>
        <w:tab/>
      </w:r>
      <w:r w:rsidR="008C5276">
        <w:rPr>
          <w:rFonts w:ascii="Calibri" w:hAnsi="Calibri"/>
          <w:szCs w:val="28"/>
        </w:rPr>
        <w:t>Fundamentals of Knowledge Management (KM) in organizations</w:t>
      </w:r>
    </w:p>
    <w:p w:rsidR="00362C9B" w:rsidRPr="00362C9B" w:rsidRDefault="00362C9B" w:rsidP="00362C9B">
      <w:pPr>
        <w:pStyle w:val="ListParagraph"/>
        <w:ind w:left="360"/>
        <w:jc w:val="both"/>
        <w:rPr>
          <w:rFonts w:ascii="Calibri" w:hAnsi="Calibri"/>
          <w:szCs w:val="28"/>
        </w:rPr>
      </w:pPr>
      <w:r w:rsidRPr="00362C9B">
        <w:rPr>
          <w:rFonts w:ascii="Calibri" w:hAnsi="Calibri"/>
          <w:szCs w:val="28"/>
        </w:rPr>
        <w:t>b)</w:t>
      </w:r>
      <w:r w:rsidRPr="00362C9B">
        <w:rPr>
          <w:rFonts w:ascii="Calibri" w:hAnsi="Calibri"/>
          <w:szCs w:val="28"/>
        </w:rPr>
        <w:tab/>
      </w:r>
      <w:r w:rsidR="008C5276">
        <w:rPr>
          <w:rFonts w:ascii="Calibri" w:hAnsi="Calibri"/>
          <w:szCs w:val="28"/>
        </w:rPr>
        <w:t>Relevance of KM for competitive advantage</w:t>
      </w:r>
    </w:p>
    <w:p w:rsidR="00362C9B" w:rsidRPr="00362C9B" w:rsidRDefault="00362C9B" w:rsidP="00362C9B">
      <w:pPr>
        <w:pStyle w:val="ListParagraph"/>
        <w:ind w:left="360"/>
        <w:jc w:val="both"/>
        <w:rPr>
          <w:rFonts w:ascii="Calibri" w:hAnsi="Calibri"/>
          <w:szCs w:val="28"/>
        </w:rPr>
      </w:pPr>
      <w:r w:rsidRPr="00362C9B">
        <w:rPr>
          <w:rFonts w:ascii="Calibri" w:hAnsi="Calibri"/>
          <w:szCs w:val="28"/>
        </w:rPr>
        <w:t>c)</w:t>
      </w:r>
      <w:r w:rsidRPr="00362C9B">
        <w:rPr>
          <w:rFonts w:ascii="Calibri" w:hAnsi="Calibri"/>
          <w:szCs w:val="28"/>
        </w:rPr>
        <w:tab/>
      </w:r>
      <w:r w:rsidR="008C5276">
        <w:rPr>
          <w:rFonts w:ascii="Calibri" w:hAnsi="Calibri"/>
          <w:szCs w:val="28"/>
        </w:rPr>
        <w:t>Formulating KM strategy</w:t>
      </w:r>
    </w:p>
    <w:p w:rsidR="00362C9B" w:rsidRDefault="00362C9B" w:rsidP="00362C9B">
      <w:pPr>
        <w:pStyle w:val="ListParagraph"/>
        <w:ind w:left="360"/>
        <w:jc w:val="both"/>
        <w:rPr>
          <w:rFonts w:ascii="Calibri" w:hAnsi="Calibri"/>
          <w:szCs w:val="28"/>
        </w:rPr>
      </w:pPr>
      <w:r w:rsidRPr="00362C9B">
        <w:rPr>
          <w:rFonts w:ascii="Calibri" w:hAnsi="Calibri"/>
          <w:szCs w:val="28"/>
        </w:rPr>
        <w:t>d)</w:t>
      </w:r>
      <w:r w:rsidRPr="00362C9B">
        <w:rPr>
          <w:rFonts w:ascii="Calibri" w:hAnsi="Calibri"/>
          <w:szCs w:val="28"/>
        </w:rPr>
        <w:tab/>
      </w:r>
      <w:r w:rsidR="008C5276">
        <w:rPr>
          <w:rFonts w:ascii="Calibri" w:hAnsi="Calibri"/>
          <w:szCs w:val="28"/>
        </w:rPr>
        <w:t>Leveraging emerging technologies to implement KM in organizations</w:t>
      </w:r>
    </w:p>
    <w:p w:rsidR="00362C9B" w:rsidRPr="00362C9B" w:rsidRDefault="00362C9B" w:rsidP="00362C9B">
      <w:pPr>
        <w:pStyle w:val="ListParagraph"/>
        <w:ind w:left="360"/>
        <w:jc w:val="both"/>
        <w:rPr>
          <w:rFonts w:ascii="Calibri" w:hAnsi="Calibri"/>
          <w:szCs w:val="28"/>
        </w:rPr>
      </w:pPr>
    </w:p>
    <w:p w:rsidR="000E6BB6" w:rsidRDefault="00362C9B">
      <w:pPr>
        <w:pStyle w:val="ListParagraph"/>
        <w:numPr>
          <w:ilvl w:val="0"/>
          <w:numId w:val="1"/>
        </w:numPr>
        <w:jc w:val="both"/>
        <w:rPr>
          <w:rFonts w:ascii="Calibri" w:hAnsi="Calibri"/>
          <w:b/>
          <w:szCs w:val="28"/>
        </w:rPr>
      </w:pPr>
      <w:r>
        <w:rPr>
          <w:rFonts w:ascii="Calibri" w:hAnsi="Calibri"/>
          <w:b/>
          <w:sz w:val="24"/>
          <w:szCs w:val="24"/>
        </w:rPr>
        <w:t>Course</w:t>
      </w:r>
      <w:r w:rsidR="006A1856">
        <w:rPr>
          <w:rFonts w:ascii="Calibri" w:hAnsi="Calibri"/>
          <w:b/>
          <w:sz w:val="24"/>
          <w:szCs w:val="24"/>
        </w:rPr>
        <w:t xml:space="preserve"> Learning Outcomes</w:t>
      </w:r>
      <w:r w:rsidR="006A1856">
        <w:rPr>
          <w:rFonts w:ascii="Calibri" w:hAnsi="Calibri"/>
          <w:b/>
          <w:szCs w:val="28"/>
        </w:rPr>
        <w:t>:</w:t>
      </w:r>
    </w:p>
    <w:p w:rsidR="000E6BB6" w:rsidRDefault="006A1856">
      <w:pPr>
        <w:pStyle w:val="Title"/>
        <w:ind w:left="360"/>
        <w:jc w:val="both"/>
        <w:rPr>
          <w:rFonts w:ascii="Calibri" w:hAnsi="Calibri"/>
          <w:sz w:val="24"/>
          <w:szCs w:val="24"/>
          <w:u w:val="none"/>
        </w:rPr>
      </w:pPr>
      <w:r>
        <w:rPr>
          <w:rFonts w:ascii="Calibri" w:hAnsi="Calibri"/>
          <w:sz w:val="24"/>
          <w:szCs w:val="24"/>
          <w:u w:val="none"/>
        </w:rPr>
        <w:t>On completion of the course participants will be able to:</w:t>
      </w:r>
    </w:p>
    <w:p w:rsidR="000E6BB6" w:rsidRDefault="000E6BB6">
      <w:pPr>
        <w:pStyle w:val="Title"/>
        <w:ind w:left="360"/>
        <w:jc w:val="both"/>
        <w:rPr>
          <w:rFonts w:ascii="Calibri" w:hAnsi="Calibri"/>
          <w:sz w:val="24"/>
          <w:szCs w:val="24"/>
          <w:u w:val="none"/>
        </w:rPr>
      </w:pPr>
    </w:p>
    <w:p w:rsidR="000E6BB6" w:rsidRDefault="006A1856">
      <w:pPr>
        <w:pStyle w:val="ListParagraph"/>
        <w:numPr>
          <w:ilvl w:val="0"/>
          <w:numId w:val="2"/>
        </w:numPr>
        <w:spacing w:after="0"/>
        <w:jc w:val="both"/>
        <w:rPr>
          <w:sz w:val="24"/>
          <w:szCs w:val="24"/>
        </w:rPr>
      </w:pPr>
      <w:r>
        <w:rPr>
          <w:sz w:val="24"/>
          <w:szCs w:val="24"/>
        </w:rPr>
        <w:t xml:space="preserve">Understand the fundamental concepts in the </w:t>
      </w:r>
      <w:r>
        <w:rPr>
          <w:sz w:val="24"/>
          <w:szCs w:val="24"/>
        </w:rPr>
        <w:t>study of knowledge and its creation, representation, dissemination, use and re-use.</w:t>
      </w:r>
    </w:p>
    <w:p w:rsidR="000E6BB6" w:rsidRDefault="006A1856">
      <w:pPr>
        <w:pStyle w:val="ListParagraph"/>
        <w:numPr>
          <w:ilvl w:val="0"/>
          <w:numId w:val="2"/>
        </w:numPr>
        <w:spacing w:after="0"/>
        <w:jc w:val="both"/>
        <w:rPr>
          <w:sz w:val="24"/>
          <w:szCs w:val="24"/>
        </w:rPr>
      </w:pPr>
      <w:r>
        <w:rPr>
          <w:sz w:val="24"/>
          <w:szCs w:val="24"/>
        </w:rPr>
        <w:t>Appreciate the strategic role and application of knowledge in organizations while leveraging the emerging technologies to provide a competitive advantage</w:t>
      </w:r>
    </w:p>
    <w:p w:rsidR="000E6BB6" w:rsidRDefault="000E6BB6">
      <w:pPr>
        <w:pStyle w:val="ListParagraph"/>
        <w:spacing w:after="0"/>
        <w:jc w:val="both"/>
        <w:rPr>
          <w:sz w:val="24"/>
          <w:szCs w:val="24"/>
        </w:rPr>
      </w:pPr>
    </w:p>
    <w:p w:rsidR="000E6BB6" w:rsidRDefault="006A1856">
      <w:pPr>
        <w:pStyle w:val="Title"/>
        <w:numPr>
          <w:ilvl w:val="0"/>
          <w:numId w:val="1"/>
        </w:numPr>
        <w:jc w:val="both"/>
        <w:rPr>
          <w:rFonts w:ascii="Calibri" w:hAnsi="Calibri"/>
          <w:b/>
          <w:sz w:val="24"/>
          <w:szCs w:val="24"/>
          <w:u w:val="none"/>
        </w:rPr>
      </w:pPr>
      <w:r>
        <w:rPr>
          <w:rFonts w:ascii="Calibri" w:hAnsi="Calibri"/>
          <w:b/>
          <w:sz w:val="24"/>
          <w:szCs w:val="24"/>
          <w:u w:val="none"/>
        </w:rPr>
        <w:t>Readings</w:t>
      </w:r>
      <w:r w:rsidR="00362C9B">
        <w:rPr>
          <w:rFonts w:ascii="Calibri" w:hAnsi="Calibri"/>
          <w:b/>
          <w:sz w:val="24"/>
          <w:szCs w:val="24"/>
          <w:u w:val="none"/>
        </w:rPr>
        <w:t xml:space="preserve"> and References:</w:t>
      </w:r>
    </w:p>
    <w:p w:rsidR="000E6BB6" w:rsidRDefault="000E6BB6">
      <w:pPr>
        <w:pStyle w:val="Title"/>
        <w:ind w:left="360"/>
        <w:jc w:val="both"/>
        <w:rPr>
          <w:rFonts w:ascii="Calibri" w:hAnsi="Calibri"/>
          <w:b/>
          <w:sz w:val="24"/>
          <w:szCs w:val="24"/>
          <w:u w:val="none"/>
        </w:rPr>
      </w:pPr>
    </w:p>
    <w:p w:rsidR="000E6BB6" w:rsidRDefault="006A1856">
      <w:pPr>
        <w:pStyle w:val="Title"/>
        <w:numPr>
          <w:ilvl w:val="0"/>
          <w:numId w:val="3"/>
        </w:numPr>
        <w:jc w:val="both"/>
        <w:rPr>
          <w:rFonts w:ascii="Calibri" w:hAnsi="Calibri"/>
          <w:sz w:val="24"/>
          <w:szCs w:val="24"/>
          <w:u w:val="none"/>
        </w:rPr>
      </w:pPr>
      <w:r>
        <w:rPr>
          <w:rFonts w:ascii="Calibri" w:hAnsi="Calibri"/>
          <w:bCs/>
          <w:sz w:val="24"/>
          <w:szCs w:val="24"/>
          <w:u w:val="none"/>
        </w:rPr>
        <w:t>Knowle</w:t>
      </w:r>
      <w:r>
        <w:rPr>
          <w:rFonts w:ascii="Calibri" w:hAnsi="Calibri"/>
          <w:bCs/>
          <w:sz w:val="24"/>
          <w:szCs w:val="24"/>
          <w:u w:val="none"/>
        </w:rPr>
        <w:t>dge Management: value creation Through Organizational Learning </w:t>
      </w:r>
      <w:r>
        <w:rPr>
          <w:rFonts w:ascii="Calibri" w:hAnsi="Calibri"/>
          <w:sz w:val="24"/>
          <w:szCs w:val="24"/>
          <w:u w:val="none"/>
        </w:rPr>
        <w:t xml:space="preserve">(Klaus North and Gita </w:t>
      </w:r>
      <w:proofErr w:type="spellStart"/>
      <w:r>
        <w:rPr>
          <w:rFonts w:ascii="Calibri" w:hAnsi="Calibri"/>
          <w:sz w:val="24"/>
          <w:szCs w:val="24"/>
          <w:u w:val="none"/>
        </w:rPr>
        <w:t>Kumta</w:t>
      </w:r>
      <w:proofErr w:type="spellEnd"/>
      <w:r>
        <w:rPr>
          <w:rFonts w:ascii="Calibri" w:hAnsi="Calibri"/>
          <w:sz w:val="24"/>
          <w:szCs w:val="24"/>
          <w:u w:val="none"/>
        </w:rPr>
        <w:t>, 2nd edition, Springer)</w:t>
      </w:r>
    </w:p>
    <w:p w:rsidR="000E6BB6" w:rsidRDefault="006A1856">
      <w:pPr>
        <w:pStyle w:val="Title"/>
        <w:numPr>
          <w:ilvl w:val="0"/>
          <w:numId w:val="3"/>
        </w:numPr>
        <w:jc w:val="both"/>
        <w:rPr>
          <w:rFonts w:asciiTheme="minorHAnsi" w:hAnsiTheme="minorHAnsi" w:cstheme="minorHAnsi"/>
          <w:sz w:val="24"/>
          <w:szCs w:val="24"/>
          <w:u w:val="none"/>
        </w:rPr>
      </w:pPr>
      <w:r>
        <w:rPr>
          <w:rFonts w:asciiTheme="minorHAnsi" w:hAnsiTheme="minorHAnsi" w:cstheme="minorHAnsi"/>
          <w:sz w:val="24"/>
          <w:szCs w:val="24"/>
          <w:u w:val="none"/>
        </w:rPr>
        <w:t>Knowledge Management in Organizations by Donald Hislop; 3</w:t>
      </w:r>
      <w:r>
        <w:rPr>
          <w:rFonts w:asciiTheme="minorHAnsi" w:hAnsiTheme="minorHAnsi" w:cstheme="minorHAnsi"/>
          <w:sz w:val="24"/>
          <w:szCs w:val="24"/>
          <w:u w:val="none"/>
          <w:vertAlign w:val="superscript"/>
        </w:rPr>
        <w:t>rd</w:t>
      </w:r>
      <w:r>
        <w:rPr>
          <w:rFonts w:asciiTheme="minorHAnsi" w:hAnsiTheme="minorHAnsi" w:cstheme="minorHAnsi"/>
          <w:sz w:val="24"/>
          <w:szCs w:val="24"/>
          <w:u w:val="none"/>
        </w:rPr>
        <w:t xml:space="preserve"> Edition, OXFORD Publications (Textbook)</w:t>
      </w:r>
    </w:p>
    <w:p w:rsidR="000E6BB6" w:rsidRDefault="006A1856">
      <w:pPr>
        <w:numPr>
          <w:ilvl w:val="0"/>
          <w:numId w:val="4"/>
        </w:numPr>
        <w:spacing w:after="0" w:line="240" w:lineRule="auto"/>
        <w:jc w:val="both"/>
        <w:rPr>
          <w:bCs/>
          <w:sz w:val="24"/>
          <w:szCs w:val="24"/>
        </w:rPr>
      </w:pPr>
      <w:r>
        <w:rPr>
          <w:bCs/>
          <w:sz w:val="24"/>
          <w:szCs w:val="24"/>
        </w:rPr>
        <w:lastRenderedPageBreak/>
        <w:t xml:space="preserve">Elias M. </w:t>
      </w:r>
      <w:proofErr w:type="spellStart"/>
      <w:r>
        <w:rPr>
          <w:bCs/>
          <w:sz w:val="24"/>
          <w:szCs w:val="24"/>
        </w:rPr>
        <w:t>Awad</w:t>
      </w:r>
      <w:proofErr w:type="spellEnd"/>
      <w:r>
        <w:rPr>
          <w:bCs/>
          <w:sz w:val="24"/>
          <w:szCs w:val="24"/>
        </w:rPr>
        <w:t xml:space="preserve">, Hassan M. </w:t>
      </w:r>
      <w:proofErr w:type="spellStart"/>
      <w:r>
        <w:rPr>
          <w:bCs/>
          <w:sz w:val="24"/>
          <w:szCs w:val="24"/>
        </w:rPr>
        <w:t>Ghaziri</w:t>
      </w:r>
      <w:proofErr w:type="spellEnd"/>
      <w:r>
        <w:rPr>
          <w:bCs/>
          <w:sz w:val="24"/>
          <w:szCs w:val="24"/>
        </w:rPr>
        <w:t xml:space="preserve"> (2004). </w:t>
      </w:r>
      <w:r>
        <w:rPr>
          <w:bCs/>
          <w:i/>
          <w:iCs/>
          <w:sz w:val="24"/>
          <w:szCs w:val="24"/>
        </w:rPr>
        <w:t>Knowledge Management</w:t>
      </w:r>
      <w:r>
        <w:rPr>
          <w:bCs/>
          <w:sz w:val="24"/>
          <w:szCs w:val="24"/>
        </w:rPr>
        <w:t xml:space="preserve">. Prentice Hall. </w:t>
      </w:r>
    </w:p>
    <w:p w:rsidR="000E6BB6" w:rsidRDefault="006A1856">
      <w:pPr>
        <w:numPr>
          <w:ilvl w:val="0"/>
          <w:numId w:val="4"/>
        </w:numPr>
        <w:spacing w:after="0" w:line="240" w:lineRule="auto"/>
        <w:jc w:val="both"/>
        <w:rPr>
          <w:bCs/>
          <w:sz w:val="24"/>
          <w:szCs w:val="24"/>
        </w:rPr>
      </w:pPr>
      <w:r>
        <w:rPr>
          <w:bCs/>
          <w:sz w:val="24"/>
          <w:szCs w:val="24"/>
        </w:rPr>
        <w:t>Ian Watson (2002). </w:t>
      </w:r>
      <w:r>
        <w:rPr>
          <w:bCs/>
          <w:i/>
          <w:iCs/>
          <w:sz w:val="24"/>
          <w:szCs w:val="24"/>
        </w:rPr>
        <w:t>Applying Knowledge Management: Techniques for Building Corporate Memories</w:t>
      </w:r>
      <w:r>
        <w:rPr>
          <w:bCs/>
          <w:sz w:val="24"/>
          <w:szCs w:val="24"/>
        </w:rPr>
        <w:t xml:space="preserve">. Morgan Kaufmann. </w:t>
      </w:r>
    </w:p>
    <w:p w:rsidR="000E6BB6" w:rsidRDefault="006A1856">
      <w:pPr>
        <w:numPr>
          <w:ilvl w:val="0"/>
          <w:numId w:val="4"/>
        </w:numPr>
        <w:spacing w:after="0" w:line="240" w:lineRule="auto"/>
        <w:jc w:val="both"/>
        <w:rPr>
          <w:bCs/>
          <w:sz w:val="24"/>
          <w:szCs w:val="24"/>
        </w:rPr>
      </w:pPr>
      <w:proofErr w:type="spellStart"/>
      <w:r>
        <w:rPr>
          <w:bCs/>
          <w:sz w:val="24"/>
          <w:szCs w:val="24"/>
        </w:rPr>
        <w:t>Madanmohan</w:t>
      </w:r>
      <w:proofErr w:type="spellEnd"/>
      <w:r>
        <w:rPr>
          <w:bCs/>
          <w:sz w:val="24"/>
          <w:szCs w:val="24"/>
        </w:rPr>
        <w:t xml:space="preserve"> Rao (2004). </w:t>
      </w:r>
      <w:r>
        <w:rPr>
          <w:bCs/>
          <w:i/>
          <w:iCs/>
          <w:sz w:val="24"/>
          <w:szCs w:val="24"/>
        </w:rPr>
        <w:t xml:space="preserve">Knowledge Management Tools and Techniques: Practitioners and Experts Evaluate KM </w:t>
      </w:r>
      <w:r>
        <w:rPr>
          <w:bCs/>
          <w:i/>
          <w:iCs/>
          <w:sz w:val="24"/>
          <w:szCs w:val="24"/>
        </w:rPr>
        <w:t>Solutions</w:t>
      </w:r>
      <w:r>
        <w:rPr>
          <w:bCs/>
          <w:sz w:val="24"/>
          <w:szCs w:val="24"/>
        </w:rPr>
        <w:t xml:space="preserve">. Butterworth-Heinemann. </w:t>
      </w:r>
    </w:p>
    <w:p w:rsidR="000E6BB6" w:rsidRDefault="006A1856">
      <w:pPr>
        <w:numPr>
          <w:ilvl w:val="0"/>
          <w:numId w:val="4"/>
        </w:numPr>
        <w:spacing w:after="0" w:line="240" w:lineRule="auto"/>
        <w:jc w:val="both"/>
        <w:rPr>
          <w:bCs/>
          <w:sz w:val="24"/>
          <w:szCs w:val="24"/>
        </w:rPr>
      </w:pPr>
      <w:r>
        <w:rPr>
          <w:bCs/>
          <w:sz w:val="24"/>
          <w:szCs w:val="24"/>
        </w:rPr>
        <w:t>Mohapatra, Sanjay. “Knowledge Management”, Macmillan, New Delhi, 2012</w:t>
      </w:r>
    </w:p>
    <w:p w:rsidR="000E6BB6" w:rsidRDefault="006A1856">
      <w:pPr>
        <w:numPr>
          <w:ilvl w:val="0"/>
          <w:numId w:val="4"/>
        </w:numPr>
        <w:spacing w:after="0" w:line="240" w:lineRule="auto"/>
        <w:jc w:val="both"/>
        <w:rPr>
          <w:bCs/>
          <w:sz w:val="24"/>
          <w:szCs w:val="24"/>
        </w:rPr>
      </w:pPr>
      <w:r>
        <w:rPr>
          <w:bCs/>
          <w:sz w:val="24"/>
          <w:szCs w:val="24"/>
        </w:rPr>
        <w:t xml:space="preserve">Amrit </w:t>
      </w:r>
      <w:proofErr w:type="spellStart"/>
      <w:r>
        <w:rPr>
          <w:bCs/>
          <w:sz w:val="24"/>
          <w:szCs w:val="24"/>
        </w:rPr>
        <w:t>Tiwana</w:t>
      </w:r>
      <w:proofErr w:type="spellEnd"/>
      <w:r>
        <w:rPr>
          <w:bCs/>
          <w:sz w:val="24"/>
          <w:szCs w:val="24"/>
        </w:rPr>
        <w:t xml:space="preserve"> (2002). </w:t>
      </w:r>
      <w:r>
        <w:rPr>
          <w:bCs/>
          <w:i/>
          <w:iCs/>
          <w:sz w:val="24"/>
          <w:szCs w:val="24"/>
        </w:rPr>
        <w:t>The Knowledge Management Toolkit: Orchestrating IT, Strategy, and Knowledge Platforms</w:t>
      </w:r>
      <w:r>
        <w:rPr>
          <w:bCs/>
          <w:sz w:val="24"/>
          <w:szCs w:val="24"/>
        </w:rPr>
        <w:t xml:space="preserve"> (2nd Edition). Prentice Hall. </w:t>
      </w:r>
    </w:p>
    <w:p w:rsidR="000E6BB6" w:rsidRDefault="006A1856">
      <w:pPr>
        <w:numPr>
          <w:ilvl w:val="0"/>
          <w:numId w:val="4"/>
        </w:numPr>
        <w:spacing w:after="0" w:line="240" w:lineRule="auto"/>
        <w:jc w:val="both"/>
        <w:rPr>
          <w:bCs/>
          <w:sz w:val="24"/>
          <w:szCs w:val="24"/>
        </w:rPr>
      </w:pPr>
      <w:r>
        <w:rPr>
          <w:bCs/>
          <w:sz w:val="24"/>
          <w:szCs w:val="24"/>
        </w:rPr>
        <w:t>Peter F. Druc</w:t>
      </w:r>
      <w:r>
        <w:rPr>
          <w:bCs/>
          <w:sz w:val="24"/>
          <w:szCs w:val="24"/>
        </w:rPr>
        <w:t>ker, David Garvin, Leonard Dorothy, Straus Susan, John Seely Brown (1998). </w:t>
      </w:r>
      <w:r>
        <w:rPr>
          <w:bCs/>
          <w:i/>
          <w:iCs/>
          <w:sz w:val="24"/>
          <w:szCs w:val="24"/>
        </w:rPr>
        <w:t>Harvard Business Review on Knowledge Management</w:t>
      </w:r>
      <w:r>
        <w:rPr>
          <w:bCs/>
          <w:sz w:val="24"/>
          <w:szCs w:val="24"/>
        </w:rPr>
        <w:t xml:space="preserve">. Harvard Business School Press. </w:t>
      </w:r>
    </w:p>
    <w:p w:rsidR="000E6BB6" w:rsidRDefault="006A1856">
      <w:pPr>
        <w:numPr>
          <w:ilvl w:val="0"/>
          <w:numId w:val="4"/>
        </w:numPr>
        <w:spacing w:after="0" w:line="240" w:lineRule="auto"/>
        <w:jc w:val="both"/>
        <w:rPr>
          <w:bCs/>
          <w:sz w:val="24"/>
          <w:szCs w:val="24"/>
        </w:rPr>
      </w:pPr>
      <w:r>
        <w:rPr>
          <w:bCs/>
          <w:sz w:val="24"/>
          <w:szCs w:val="24"/>
        </w:rPr>
        <w:t xml:space="preserve">Thomas H. Davenport, Laurence </w:t>
      </w:r>
      <w:proofErr w:type="spellStart"/>
      <w:r>
        <w:rPr>
          <w:bCs/>
          <w:sz w:val="24"/>
          <w:szCs w:val="24"/>
        </w:rPr>
        <w:t>Prusak</w:t>
      </w:r>
      <w:proofErr w:type="spellEnd"/>
      <w:r>
        <w:rPr>
          <w:bCs/>
          <w:sz w:val="24"/>
          <w:szCs w:val="24"/>
        </w:rPr>
        <w:t xml:space="preserve"> (2000). </w:t>
      </w:r>
      <w:r>
        <w:rPr>
          <w:bCs/>
          <w:i/>
          <w:iCs/>
          <w:sz w:val="24"/>
          <w:szCs w:val="24"/>
        </w:rPr>
        <w:t>Working Knowledge</w:t>
      </w:r>
      <w:r>
        <w:rPr>
          <w:bCs/>
          <w:sz w:val="24"/>
          <w:szCs w:val="24"/>
        </w:rPr>
        <w:t>. Harvard Business School Press.</w:t>
      </w:r>
    </w:p>
    <w:p w:rsidR="000E6BB6" w:rsidRDefault="006A1856">
      <w:pPr>
        <w:numPr>
          <w:ilvl w:val="0"/>
          <w:numId w:val="4"/>
        </w:numPr>
        <w:spacing w:after="0" w:line="240" w:lineRule="auto"/>
        <w:jc w:val="both"/>
        <w:rPr>
          <w:bCs/>
          <w:sz w:val="24"/>
          <w:szCs w:val="24"/>
        </w:rPr>
      </w:pPr>
      <w:r>
        <w:t>HBS C</w:t>
      </w:r>
      <w:r>
        <w:t xml:space="preserve">ases and </w:t>
      </w:r>
      <w:r>
        <w:t>selected</w:t>
      </w:r>
      <w:r>
        <w:t xml:space="preserve"> readings</w:t>
      </w:r>
      <w:r>
        <w:rPr>
          <w:bCs/>
          <w:sz w:val="24"/>
          <w:szCs w:val="24"/>
        </w:rPr>
        <w:t xml:space="preserve"> </w:t>
      </w:r>
    </w:p>
    <w:p w:rsidR="000E6BB6" w:rsidRDefault="000E6BB6">
      <w:pPr>
        <w:spacing w:after="0" w:line="240" w:lineRule="auto"/>
        <w:ind w:left="720"/>
        <w:jc w:val="both"/>
        <w:rPr>
          <w:bCs/>
          <w:sz w:val="24"/>
          <w:szCs w:val="24"/>
        </w:rPr>
      </w:pPr>
    </w:p>
    <w:p w:rsidR="00362C9B" w:rsidRDefault="00362C9B">
      <w:pPr>
        <w:pStyle w:val="Title"/>
        <w:numPr>
          <w:ilvl w:val="0"/>
          <w:numId w:val="1"/>
        </w:numPr>
        <w:jc w:val="both"/>
        <w:rPr>
          <w:rFonts w:ascii="Calibri" w:hAnsi="Calibri"/>
          <w:b/>
          <w:sz w:val="24"/>
          <w:szCs w:val="24"/>
          <w:u w:val="none"/>
        </w:rPr>
      </w:pPr>
      <w:r>
        <w:rPr>
          <w:rFonts w:ascii="Calibri" w:hAnsi="Calibri"/>
          <w:b/>
          <w:sz w:val="24"/>
          <w:szCs w:val="24"/>
          <w:u w:val="none"/>
        </w:rPr>
        <w:t xml:space="preserve">Pedagogy and Students Workload: </w:t>
      </w:r>
    </w:p>
    <w:p w:rsidR="008C5276" w:rsidRDefault="008C5276" w:rsidP="008C5276">
      <w:pPr>
        <w:pStyle w:val="Title"/>
        <w:ind w:left="360"/>
        <w:jc w:val="both"/>
        <w:rPr>
          <w:rFonts w:ascii="Calibri" w:hAnsi="Calibri"/>
          <w:b/>
          <w:sz w:val="24"/>
          <w:szCs w:val="24"/>
          <w:u w:val="none"/>
        </w:rPr>
      </w:pPr>
    </w:p>
    <w:p w:rsidR="008C5276" w:rsidRPr="008C5276" w:rsidRDefault="008C5276" w:rsidP="008C5276">
      <w:pPr>
        <w:pStyle w:val="Title"/>
        <w:ind w:left="360"/>
        <w:jc w:val="both"/>
        <w:rPr>
          <w:rFonts w:ascii="Calibri" w:hAnsi="Calibri"/>
          <w:sz w:val="24"/>
          <w:szCs w:val="24"/>
          <w:u w:val="none"/>
        </w:rPr>
      </w:pPr>
      <w:r w:rsidRPr="008C5276">
        <w:rPr>
          <w:rFonts w:ascii="Calibri" w:hAnsi="Calibri"/>
          <w:sz w:val="24"/>
          <w:szCs w:val="24"/>
          <w:u w:val="none"/>
        </w:rPr>
        <w:t xml:space="preserve">The pedagogy will </w:t>
      </w:r>
      <w:r>
        <w:rPr>
          <w:rFonts w:ascii="Calibri" w:hAnsi="Calibri"/>
          <w:sz w:val="24"/>
          <w:szCs w:val="24"/>
          <w:u w:val="none"/>
        </w:rPr>
        <w:t xml:space="preserve">be predominantly </w:t>
      </w:r>
      <w:r w:rsidRPr="008C5276">
        <w:rPr>
          <w:rFonts w:ascii="Calibri" w:hAnsi="Calibri"/>
          <w:sz w:val="24"/>
          <w:szCs w:val="24"/>
          <w:u w:val="none"/>
        </w:rPr>
        <w:t xml:space="preserve">case </w:t>
      </w:r>
      <w:r w:rsidR="00C316C6">
        <w:rPr>
          <w:rFonts w:ascii="Calibri" w:hAnsi="Calibri"/>
          <w:sz w:val="24"/>
          <w:szCs w:val="24"/>
          <w:u w:val="none"/>
        </w:rPr>
        <w:t>based</w:t>
      </w:r>
      <w:r w:rsidRPr="008C5276">
        <w:rPr>
          <w:rFonts w:ascii="Calibri" w:hAnsi="Calibri"/>
          <w:sz w:val="24"/>
          <w:szCs w:val="24"/>
          <w:u w:val="none"/>
        </w:rPr>
        <w:t xml:space="preserve"> and assignments/projects. The instructor(s) will share the details of pedagogical mode, evaluation components and deliverables in the initial couple of sessions. It is expected that the students devote around </w:t>
      </w:r>
      <w:r w:rsidR="00C316C6">
        <w:rPr>
          <w:rFonts w:ascii="Calibri" w:hAnsi="Calibri"/>
          <w:sz w:val="24"/>
          <w:szCs w:val="24"/>
          <w:u w:val="none"/>
        </w:rPr>
        <w:t>3-4</w:t>
      </w:r>
      <w:r w:rsidRPr="008C5276">
        <w:rPr>
          <w:rFonts w:ascii="Calibri" w:hAnsi="Calibri"/>
          <w:sz w:val="24"/>
          <w:szCs w:val="24"/>
          <w:u w:val="none"/>
        </w:rPr>
        <w:t xml:space="preserve"> hours per week apart from the scheduled classes for the course.</w:t>
      </w:r>
    </w:p>
    <w:p w:rsidR="008C5276" w:rsidRDefault="008C5276" w:rsidP="008C5276">
      <w:pPr>
        <w:pStyle w:val="Title"/>
        <w:ind w:left="360"/>
        <w:jc w:val="both"/>
        <w:rPr>
          <w:rFonts w:ascii="Calibri" w:hAnsi="Calibri"/>
          <w:b/>
          <w:sz w:val="24"/>
          <w:szCs w:val="24"/>
          <w:u w:val="none"/>
        </w:rPr>
      </w:pPr>
    </w:p>
    <w:p w:rsidR="000E6BB6" w:rsidRDefault="00362C9B">
      <w:pPr>
        <w:pStyle w:val="Title"/>
        <w:numPr>
          <w:ilvl w:val="0"/>
          <w:numId w:val="1"/>
        </w:numPr>
        <w:jc w:val="both"/>
        <w:rPr>
          <w:rFonts w:ascii="Calibri" w:hAnsi="Calibri"/>
          <w:b/>
          <w:sz w:val="24"/>
          <w:szCs w:val="24"/>
          <w:u w:val="none"/>
        </w:rPr>
      </w:pPr>
      <w:r>
        <w:rPr>
          <w:rFonts w:ascii="Calibri" w:hAnsi="Calibri"/>
          <w:b/>
          <w:sz w:val="24"/>
          <w:szCs w:val="24"/>
          <w:u w:val="none"/>
        </w:rPr>
        <w:t>Session Plan</w:t>
      </w:r>
      <w:r w:rsidR="006A1856">
        <w:rPr>
          <w:rFonts w:ascii="Calibri" w:hAnsi="Calibri"/>
          <w:b/>
          <w:sz w:val="24"/>
          <w:szCs w:val="24"/>
          <w:u w:val="none"/>
        </w:rPr>
        <w:t>:</w:t>
      </w:r>
    </w:p>
    <w:p w:rsidR="000E6BB6" w:rsidRDefault="000E6BB6">
      <w:pPr>
        <w:pStyle w:val="Title"/>
        <w:jc w:val="both"/>
        <w:rPr>
          <w:rFonts w:ascii="Calibri" w:hAnsi="Calibri"/>
          <w:b/>
          <w:u w:val="none"/>
        </w:rPr>
      </w:pPr>
    </w:p>
    <w:tbl>
      <w:tblPr>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
        <w:gridCol w:w="4590"/>
        <w:gridCol w:w="3443"/>
      </w:tblGrid>
      <w:tr w:rsidR="000E6BB6">
        <w:tc>
          <w:tcPr>
            <w:tcW w:w="1075" w:type="dxa"/>
          </w:tcPr>
          <w:p w:rsidR="000E6BB6" w:rsidRDefault="006A1856">
            <w:pPr>
              <w:pStyle w:val="Title"/>
              <w:rPr>
                <w:rFonts w:ascii="Calibri" w:hAnsi="Calibri"/>
                <w:b/>
                <w:sz w:val="24"/>
                <w:szCs w:val="24"/>
                <w:u w:val="none"/>
              </w:rPr>
            </w:pPr>
            <w:r>
              <w:rPr>
                <w:rFonts w:ascii="Calibri" w:hAnsi="Calibri"/>
                <w:b/>
                <w:sz w:val="24"/>
                <w:szCs w:val="24"/>
                <w:u w:val="none"/>
              </w:rPr>
              <w:t>Session</w:t>
            </w:r>
          </w:p>
        </w:tc>
        <w:tc>
          <w:tcPr>
            <w:tcW w:w="4590" w:type="dxa"/>
          </w:tcPr>
          <w:p w:rsidR="000E6BB6" w:rsidRDefault="006A1856">
            <w:pPr>
              <w:pStyle w:val="Title"/>
              <w:jc w:val="both"/>
              <w:rPr>
                <w:rFonts w:ascii="Calibri" w:hAnsi="Calibri"/>
                <w:b/>
                <w:sz w:val="24"/>
                <w:szCs w:val="24"/>
                <w:u w:val="none"/>
              </w:rPr>
            </w:pPr>
            <w:r>
              <w:rPr>
                <w:rFonts w:ascii="Calibri" w:hAnsi="Calibri"/>
                <w:b/>
                <w:sz w:val="24"/>
                <w:szCs w:val="24"/>
                <w:u w:val="none"/>
              </w:rPr>
              <w:t>Topic</w:t>
            </w:r>
          </w:p>
        </w:tc>
        <w:tc>
          <w:tcPr>
            <w:tcW w:w="3443" w:type="dxa"/>
          </w:tcPr>
          <w:p w:rsidR="000E6BB6" w:rsidRDefault="006A1856">
            <w:pPr>
              <w:pStyle w:val="Title"/>
              <w:jc w:val="both"/>
              <w:rPr>
                <w:rFonts w:ascii="Calibri" w:hAnsi="Calibri"/>
                <w:b/>
                <w:sz w:val="24"/>
                <w:szCs w:val="24"/>
                <w:u w:val="none"/>
              </w:rPr>
            </w:pPr>
            <w:r>
              <w:rPr>
                <w:rFonts w:ascii="Calibri" w:hAnsi="Calibri"/>
                <w:b/>
                <w:sz w:val="24"/>
                <w:szCs w:val="24"/>
                <w:u w:val="none"/>
              </w:rPr>
              <w:t>Readings</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1-2</w:t>
            </w:r>
          </w:p>
        </w:tc>
        <w:tc>
          <w:tcPr>
            <w:tcW w:w="4590" w:type="dxa"/>
          </w:tcPr>
          <w:p w:rsidR="000E6BB6" w:rsidRDefault="006A1856">
            <w:pPr>
              <w:pStyle w:val="Title"/>
              <w:jc w:val="left"/>
              <w:rPr>
                <w:rFonts w:ascii="Calibri" w:hAnsi="Calibri"/>
                <w:sz w:val="24"/>
                <w:szCs w:val="24"/>
                <w:u w:val="none"/>
              </w:rPr>
            </w:pPr>
            <w:r>
              <w:rPr>
                <w:rFonts w:ascii="Calibri" w:hAnsi="Calibri"/>
                <w:sz w:val="24"/>
                <w:szCs w:val="24"/>
                <w:u w:val="none"/>
              </w:rPr>
              <w:t>Introduction to KM: What is KM? How Organizations Learn?</w:t>
            </w:r>
          </w:p>
        </w:tc>
        <w:tc>
          <w:tcPr>
            <w:tcW w:w="3443" w:type="dxa"/>
          </w:tcPr>
          <w:p w:rsidR="000E6BB6" w:rsidRDefault="006A1856">
            <w:pPr>
              <w:pStyle w:val="Title"/>
              <w:jc w:val="left"/>
              <w:rPr>
                <w:rFonts w:ascii="Calibri" w:hAnsi="Calibri"/>
                <w:sz w:val="24"/>
                <w:szCs w:val="24"/>
                <w:u w:val="none"/>
              </w:rPr>
            </w:pPr>
            <w:r>
              <w:rPr>
                <w:rFonts w:ascii="Calibri" w:hAnsi="Calibri"/>
                <w:sz w:val="24"/>
                <w:szCs w:val="24"/>
                <w:u w:val="none"/>
              </w:rPr>
              <w:t xml:space="preserve">Readings and Class </w:t>
            </w:r>
            <w:r>
              <w:rPr>
                <w:rFonts w:ascii="Calibri" w:hAnsi="Calibri"/>
                <w:sz w:val="24"/>
                <w:szCs w:val="24"/>
                <w:u w:val="none"/>
              </w:rPr>
              <w:t>Exercise</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3-4</w:t>
            </w:r>
          </w:p>
        </w:tc>
        <w:tc>
          <w:tcPr>
            <w:tcW w:w="4590" w:type="dxa"/>
          </w:tcPr>
          <w:p w:rsidR="000E6BB6" w:rsidRDefault="006A1856">
            <w:pPr>
              <w:pStyle w:val="Title"/>
              <w:jc w:val="left"/>
              <w:rPr>
                <w:rFonts w:ascii="Calibri" w:hAnsi="Calibri"/>
                <w:sz w:val="24"/>
                <w:szCs w:val="24"/>
                <w:u w:val="none"/>
              </w:rPr>
            </w:pPr>
            <w:r>
              <w:rPr>
                <w:rFonts w:ascii="Calibri" w:hAnsi="Calibri"/>
                <w:sz w:val="24"/>
                <w:szCs w:val="24"/>
                <w:u w:val="none"/>
              </w:rPr>
              <w:t>Knowledge in Organizations: Knowledge Based Value Creation; Dimensions of Knowledge</w:t>
            </w:r>
          </w:p>
        </w:tc>
        <w:tc>
          <w:tcPr>
            <w:tcW w:w="3443" w:type="dxa"/>
          </w:tcPr>
          <w:p w:rsidR="000E6BB6" w:rsidRDefault="006A1856">
            <w:pPr>
              <w:pStyle w:val="Title"/>
              <w:jc w:val="left"/>
              <w:rPr>
                <w:rFonts w:ascii="Calibri" w:hAnsi="Calibri"/>
                <w:sz w:val="24"/>
                <w:szCs w:val="24"/>
                <w:u w:val="none"/>
              </w:rPr>
            </w:pPr>
            <w:r>
              <w:rPr>
                <w:rFonts w:ascii="Calibri" w:hAnsi="Calibri"/>
                <w:sz w:val="24"/>
                <w:szCs w:val="24"/>
                <w:u w:val="none"/>
              </w:rPr>
              <w:t xml:space="preserve">Readings and Class </w:t>
            </w:r>
            <w:r>
              <w:rPr>
                <w:rFonts w:ascii="Calibri" w:hAnsi="Calibri"/>
                <w:sz w:val="24"/>
                <w:szCs w:val="24"/>
                <w:u w:val="none"/>
              </w:rPr>
              <w:t>Assignment</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5</w:t>
            </w:r>
          </w:p>
        </w:tc>
        <w:tc>
          <w:tcPr>
            <w:tcW w:w="4590" w:type="dxa"/>
          </w:tcPr>
          <w:p w:rsidR="000E6BB6" w:rsidRDefault="006A1856">
            <w:pPr>
              <w:pStyle w:val="Title"/>
              <w:jc w:val="left"/>
              <w:rPr>
                <w:rFonts w:ascii="Calibri" w:hAnsi="Calibri"/>
                <w:sz w:val="24"/>
                <w:szCs w:val="24"/>
                <w:u w:val="none"/>
              </w:rPr>
            </w:pPr>
            <w:r>
              <w:rPr>
                <w:rFonts w:ascii="Calibri" w:hAnsi="Calibri"/>
                <w:sz w:val="24"/>
                <w:szCs w:val="24"/>
                <w:u w:val="none"/>
              </w:rPr>
              <w:t>Strategies for Managing Knowledge: Developing a KM Strategy</w:t>
            </w:r>
          </w:p>
        </w:tc>
        <w:tc>
          <w:tcPr>
            <w:tcW w:w="3443" w:type="dxa"/>
          </w:tcPr>
          <w:p w:rsidR="000E6BB6" w:rsidRDefault="006A1856">
            <w:pPr>
              <w:pStyle w:val="Title"/>
              <w:jc w:val="left"/>
              <w:rPr>
                <w:rFonts w:ascii="Calibri" w:hAnsi="Calibri"/>
                <w:sz w:val="24"/>
                <w:szCs w:val="24"/>
                <w:u w:val="none"/>
              </w:rPr>
            </w:pPr>
            <w:r>
              <w:rPr>
                <w:rFonts w:ascii="Calibri" w:hAnsi="Calibri"/>
                <w:sz w:val="24"/>
                <w:szCs w:val="24"/>
                <w:u w:val="none"/>
              </w:rPr>
              <w:t>HBS Case</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6</w:t>
            </w:r>
          </w:p>
        </w:tc>
        <w:tc>
          <w:tcPr>
            <w:tcW w:w="4590" w:type="dxa"/>
          </w:tcPr>
          <w:p w:rsidR="000E6BB6" w:rsidRDefault="008C5276">
            <w:pPr>
              <w:pStyle w:val="Title"/>
              <w:jc w:val="left"/>
              <w:rPr>
                <w:rFonts w:ascii="Calibri" w:hAnsi="Calibri"/>
                <w:sz w:val="24"/>
                <w:szCs w:val="24"/>
                <w:u w:val="none"/>
              </w:rPr>
            </w:pPr>
            <w:r>
              <w:rPr>
                <w:rFonts w:asciiTheme="minorHAnsi" w:hAnsiTheme="minorHAnsi" w:cstheme="minorHAnsi"/>
                <w:sz w:val="24"/>
                <w:szCs w:val="24"/>
                <w:u w:val="none"/>
              </w:rPr>
              <w:t xml:space="preserve">KMS Design and challenges </w:t>
            </w:r>
          </w:p>
        </w:tc>
        <w:tc>
          <w:tcPr>
            <w:tcW w:w="3443" w:type="dxa"/>
          </w:tcPr>
          <w:p w:rsidR="000E6BB6" w:rsidRDefault="006A1856">
            <w:pPr>
              <w:pStyle w:val="Title"/>
              <w:jc w:val="left"/>
              <w:rPr>
                <w:rFonts w:ascii="Calibri" w:hAnsi="Calibri"/>
                <w:sz w:val="24"/>
                <w:szCs w:val="24"/>
                <w:u w:val="none"/>
              </w:rPr>
            </w:pPr>
            <w:r>
              <w:rPr>
                <w:rFonts w:ascii="Calibri" w:hAnsi="Calibri"/>
                <w:sz w:val="24"/>
                <w:szCs w:val="24"/>
                <w:u w:val="none"/>
              </w:rPr>
              <w:t>HBS Case</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7</w:t>
            </w:r>
          </w:p>
        </w:tc>
        <w:tc>
          <w:tcPr>
            <w:tcW w:w="4590" w:type="dxa"/>
          </w:tcPr>
          <w:p w:rsidR="000E6BB6" w:rsidRDefault="008C5276">
            <w:pPr>
              <w:pStyle w:val="Title"/>
              <w:jc w:val="left"/>
              <w:rPr>
                <w:rFonts w:ascii="Calibri" w:hAnsi="Calibri"/>
                <w:sz w:val="24"/>
                <w:szCs w:val="24"/>
                <w:u w:val="none"/>
              </w:rPr>
            </w:pPr>
            <w:r>
              <w:rPr>
                <w:rFonts w:asciiTheme="minorHAnsi" w:hAnsiTheme="minorHAnsi" w:cstheme="minorHAnsi"/>
                <w:sz w:val="24"/>
                <w:szCs w:val="24"/>
                <w:u w:val="none"/>
              </w:rPr>
              <w:t>P</w:t>
            </w:r>
            <w:r>
              <w:rPr>
                <w:rFonts w:asciiTheme="minorHAnsi" w:hAnsiTheme="minorHAnsi" w:cstheme="minorHAnsi"/>
                <w:sz w:val="24"/>
                <w:szCs w:val="24"/>
                <w:u w:val="none"/>
              </w:rPr>
              <w:t>utting KM into Practice</w:t>
            </w:r>
            <w:r>
              <w:rPr>
                <w:rFonts w:asciiTheme="minorHAnsi" w:hAnsiTheme="minorHAnsi" w:cstheme="minorHAnsi"/>
                <w:sz w:val="24"/>
                <w:szCs w:val="24"/>
                <w:u w:val="none"/>
              </w:rPr>
              <w:t xml:space="preserve"> in industry</w:t>
            </w:r>
          </w:p>
        </w:tc>
        <w:tc>
          <w:tcPr>
            <w:tcW w:w="3443" w:type="dxa"/>
          </w:tcPr>
          <w:p w:rsidR="000E6BB6" w:rsidRDefault="006A1856">
            <w:pPr>
              <w:pStyle w:val="Title"/>
              <w:jc w:val="left"/>
              <w:rPr>
                <w:rFonts w:ascii="Calibri" w:hAnsi="Calibri"/>
                <w:sz w:val="24"/>
                <w:szCs w:val="24"/>
                <w:u w:val="none"/>
              </w:rPr>
            </w:pPr>
            <w:r>
              <w:rPr>
                <w:rFonts w:ascii="Calibri" w:hAnsi="Calibri"/>
                <w:sz w:val="24"/>
                <w:szCs w:val="24"/>
                <w:u w:val="none"/>
              </w:rPr>
              <w:t>HBS Case</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8-9</w:t>
            </w:r>
          </w:p>
        </w:tc>
        <w:tc>
          <w:tcPr>
            <w:tcW w:w="4590" w:type="dxa"/>
          </w:tcPr>
          <w:p w:rsidR="000E6BB6" w:rsidRDefault="006A1856">
            <w:pPr>
              <w:pStyle w:val="Title"/>
              <w:jc w:val="left"/>
              <w:rPr>
                <w:rFonts w:ascii="Calibri" w:hAnsi="Calibri"/>
                <w:sz w:val="24"/>
                <w:szCs w:val="24"/>
                <w:u w:val="none"/>
              </w:rPr>
            </w:pPr>
            <w:r>
              <w:rPr>
                <w:rFonts w:ascii="Calibri" w:hAnsi="Calibri"/>
                <w:sz w:val="24"/>
                <w:szCs w:val="24"/>
                <w:u w:val="none"/>
              </w:rPr>
              <w:t xml:space="preserve">How Industry 4.0 is powering KM: </w:t>
            </w:r>
            <w:r>
              <w:rPr>
                <w:rFonts w:ascii="Calibri" w:hAnsi="Calibri"/>
                <w:sz w:val="24"/>
                <w:szCs w:val="24"/>
                <w:u w:val="none"/>
              </w:rPr>
              <w:t>Application of IOT</w:t>
            </w:r>
            <w:r>
              <w:rPr>
                <w:rFonts w:ascii="Calibri" w:hAnsi="Calibri"/>
                <w:sz w:val="24"/>
                <w:szCs w:val="24"/>
                <w:u w:val="none"/>
              </w:rPr>
              <w:t xml:space="preserve"> and </w:t>
            </w:r>
            <w:r>
              <w:rPr>
                <w:rFonts w:ascii="Calibri" w:hAnsi="Calibri"/>
                <w:sz w:val="24"/>
                <w:szCs w:val="24"/>
                <w:u w:val="none"/>
              </w:rPr>
              <w:t>Blockchain</w:t>
            </w:r>
            <w:r>
              <w:rPr>
                <w:rFonts w:ascii="Calibri" w:hAnsi="Calibri"/>
                <w:sz w:val="24"/>
                <w:szCs w:val="24"/>
                <w:u w:val="none"/>
              </w:rPr>
              <w:t xml:space="preserve"> in KMSD</w:t>
            </w:r>
          </w:p>
        </w:tc>
        <w:tc>
          <w:tcPr>
            <w:tcW w:w="3443" w:type="dxa"/>
          </w:tcPr>
          <w:p w:rsidR="000E6BB6" w:rsidRDefault="006A1856">
            <w:pPr>
              <w:pStyle w:val="Title"/>
              <w:jc w:val="left"/>
              <w:rPr>
                <w:rFonts w:ascii="Calibri" w:hAnsi="Calibri"/>
                <w:sz w:val="24"/>
                <w:szCs w:val="24"/>
                <w:u w:val="none"/>
              </w:rPr>
            </w:pPr>
            <w:r>
              <w:rPr>
                <w:rFonts w:ascii="Calibri" w:hAnsi="Calibri"/>
                <w:sz w:val="24"/>
                <w:szCs w:val="24"/>
                <w:u w:val="none"/>
              </w:rPr>
              <w:t>HBS Case</w:t>
            </w:r>
          </w:p>
        </w:tc>
      </w:tr>
      <w:tr w:rsidR="000E6BB6">
        <w:tc>
          <w:tcPr>
            <w:tcW w:w="1075" w:type="dxa"/>
          </w:tcPr>
          <w:p w:rsidR="000E6BB6" w:rsidRDefault="006A1856">
            <w:pPr>
              <w:pStyle w:val="Title"/>
              <w:rPr>
                <w:rFonts w:ascii="Calibri" w:hAnsi="Calibri"/>
                <w:sz w:val="24"/>
                <w:szCs w:val="24"/>
                <w:u w:val="none"/>
              </w:rPr>
            </w:pPr>
            <w:r>
              <w:rPr>
                <w:rFonts w:ascii="Calibri" w:hAnsi="Calibri"/>
                <w:sz w:val="24"/>
                <w:szCs w:val="24"/>
                <w:u w:val="none"/>
              </w:rPr>
              <w:t>10</w:t>
            </w:r>
          </w:p>
        </w:tc>
        <w:tc>
          <w:tcPr>
            <w:tcW w:w="4590" w:type="dxa"/>
          </w:tcPr>
          <w:p w:rsidR="000E6BB6" w:rsidRDefault="006A1856">
            <w:pPr>
              <w:pStyle w:val="Title"/>
              <w:jc w:val="left"/>
              <w:rPr>
                <w:rFonts w:ascii="Calibri" w:hAnsi="Calibri"/>
                <w:sz w:val="24"/>
                <w:szCs w:val="24"/>
                <w:u w:val="none"/>
              </w:rPr>
            </w:pPr>
            <w:r>
              <w:rPr>
                <w:rFonts w:ascii="Calibri" w:hAnsi="Calibri"/>
                <w:sz w:val="24"/>
                <w:szCs w:val="24"/>
                <w:u w:val="none"/>
              </w:rPr>
              <w:t>Group Presentation and Wrap Up</w:t>
            </w:r>
          </w:p>
        </w:tc>
        <w:tc>
          <w:tcPr>
            <w:tcW w:w="3443" w:type="dxa"/>
          </w:tcPr>
          <w:p w:rsidR="000E6BB6" w:rsidRDefault="000E6BB6">
            <w:pPr>
              <w:pStyle w:val="Title"/>
              <w:jc w:val="left"/>
              <w:rPr>
                <w:rFonts w:ascii="Calibri" w:hAnsi="Calibri"/>
                <w:sz w:val="24"/>
                <w:szCs w:val="24"/>
                <w:u w:val="none"/>
              </w:rPr>
            </w:pPr>
          </w:p>
        </w:tc>
      </w:tr>
    </w:tbl>
    <w:p w:rsidR="000E6BB6" w:rsidRDefault="000E6BB6">
      <w:pPr>
        <w:pStyle w:val="Title"/>
        <w:jc w:val="both"/>
        <w:rPr>
          <w:rFonts w:ascii="Calibri" w:hAnsi="Calibri"/>
          <w:b/>
          <w:sz w:val="24"/>
          <w:szCs w:val="24"/>
          <w:u w:val="none"/>
        </w:rPr>
      </w:pPr>
    </w:p>
    <w:p w:rsidR="000E6BB6" w:rsidRDefault="00362C9B">
      <w:pPr>
        <w:pStyle w:val="Title"/>
        <w:numPr>
          <w:ilvl w:val="0"/>
          <w:numId w:val="1"/>
        </w:numPr>
        <w:jc w:val="both"/>
        <w:rPr>
          <w:rFonts w:ascii="Calibri" w:hAnsi="Calibri"/>
          <w:b/>
          <w:sz w:val="24"/>
          <w:szCs w:val="24"/>
          <w:u w:val="none"/>
        </w:rPr>
      </w:pPr>
      <w:r>
        <w:rPr>
          <w:rFonts w:ascii="Calibri" w:hAnsi="Calibri"/>
          <w:b/>
          <w:sz w:val="24"/>
          <w:szCs w:val="24"/>
          <w:u w:val="none"/>
        </w:rPr>
        <w:t>Assessment Scheme</w:t>
      </w:r>
      <w:r w:rsidR="006A1856">
        <w:rPr>
          <w:rFonts w:ascii="Calibri" w:hAnsi="Calibri"/>
          <w:b/>
          <w:sz w:val="24"/>
          <w:szCs w:val="24"/>
          <w:u w:val="none"/>
        </w:rPr>
        <w:t>:</w:t>
      </w:r>
    </w:p>
    <w:p w:rsidR="000E6BB6" w:rsidRDefault="000E6BB6">
      <w:pPr>
        <w:pStyle w:val="Title"/>
        <w:jc w:val="both"/>
        <w:rPr>
          <w:rFonts w:ascii="Calibri" w:hAnsi="Calibri"/>
          <w:b/>
          <w:sz w:val="24"/>
          <w:szCs w:val="24"/>
          <w:u w:val="none"/>
        </w:rPr>
      </w:pPr>
    </w:p>
    <w:p w:rsidR="000E6BB6" w:rsidRDefault="006A1856">
      <w:pPr>
        <w:pStyle w:val="Title"/>
        <w:numPr>
          <w:ilvl w:val="0"/>
          <w:numId w:val="5"/>
        </w:numPr>
        <w:jc w:val="both"/>
        <w:rPr>
          <w:rFonts w:ascii="Calibri" w:hAnsi="Calibri"/>
          <w:sz w:val="24"/>
          <w:szCs w:val="24"/>
          <w:u w:val="none"/>
        </w:rPr>
      </w:pPr>
      <w:r>
        <w:rPr>
          <w:rFonts w:ascii="Calibri" w:hAnsi="Calibri"/>
          <w:sz w:val="24"/>
          <w:szCs w:val="24"/>
          <w:u w:val="none"/>
        </w:rPr>
        <w:t>End Term</w:t>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t xml:space="preserve">: 40 </w:t>
      </w:r>
    </w:p>
    <w:p w:rsidR="000E6BB6" w:rsidRDefault="006A1856">
      <w:pPr>
        <w:pStyle w:val="Title"/>
        <w:numPr>
          <w:ilvl w:val="0"/>
          <w:numId w:val="5"/>
        </w:numPr>
        <w:jc w:val="both"/>
        <w:rPr>
          <w:rFonts w:ascii="Calibri" w:hAnsi="Calibri"/>
          <w:sz w:val="24"/>
          <w:szCs w:val="24"/>
          <w:u w:val="none"/>
        </w:rPr>
      </w:pPr>
      <w:r>
        <w:rPr>
          <w:rFonts w:ascii="Calibri" w:hAnsi="Calibri"/>
          <w:sz w:val="24"/>
          <w:szCs w:val="24"/>
          <w:u w:val="none"/>
        </w:rPr>
        <w:t>Group Presentation</w:t>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t xml:space="preserve">: 20 </w:t>
      </w:r>
    </w:p>
    <w:p w:rsidR="000E6BB6" w:rsidRDefault="006A1856">
      <w:pPr>
        <w:pStyle w:val="Title"/>
        <w:numPr>
          <w:ilvl w:val="0"/>
          <w:numId w:val="5"/>
        </w:numPr>
        <w:jc w:val="both"/>
        <w:rPr>
          <w:rFonts w:ascii="Calibri" w:hAnsi="Calibri"/>
          <w:sz w:val="24"/>
          <w:szCs w:val="24"/>
          <w:u w:val="none"/>
        </w:rPr>
      </w:pPr>
      <w:r>
        <w:rPr>
          <w:rFonts w:ascii="Calibri" w:hAnsi="Calibri"/>
          <w:sz w:val="24"/>
          <w:szCs w:val="24"/>
          <w:u w:val="none"/>
        </w:rPr>
        <w:t xml:space="preserve"> Assignment(s)</w:t>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t xml:space="preserve">: 30 </w:t>
      </w:r>
    </w:p>
    <w:p w:rsidR="000E6BB6" w:rsidRDefault="006A1856">
      <w:pPr>
        <w:pStyle w:val="Title"/>
        <w:numPr>
          <w:ilvl w:val="0"/>
          <w:numId w:val="5"/>
        </w:numPr>
        <w:jc w:val="both"/>
        <w:rPr>
          <w:rFonts w:ascii="Calibri" w:hAnsi="Calibri"/>
          <w:sz w:val="24"/>
          <w:szCs w:val="24"/>
          <w:u w:val="none"/>
        </w:rPr>
      </w:pPr>
      <w:r>
        <w:rPr>
          <w:rFonts w:ascii="Calibri" w:hAnsi="Calibri"/>
          <w:sz w:val="24"/>
          <w:szCs w:val="24"/>
          <w:u w:val="none"/>
        </w:rPr>
        <w:lastRenderedPageBreak/>
        <w:t xml:space="preserve">Class Participation </w:t>
      </w:r>
      <w:r>
        <w:rPr>
          <w:rFonts w:ascii="Calibri" w:hAnsi="Calibri"/>
          <w:sz w:val="24"/>
          <w:szCs w:val="24"/>
          <w:u w:val="none"/>
        </w:rPr>
        <w:tab/>
      </w:r>
      <w:r>
        <w:rPr>
          <w:rFonts w:ascii="Calibri" w:hAnsi="Calibri"/>
          <w:sz w:val="24"/>
          <w:szCs w:val="24"/>
          <w:u w:val="none"/>
        </w:rPr>
        <w:tab/>
      </w:r>
      <w:r>
        <w:rPr>
          <w:rFonts w:ascii="Calibri" w:hAnsi="Calibri"/>
          <w:sz w:val="24"/>
          <w:szCs w:val="24"/>
          <w:u w:val="none"/>
        </w:rPr>
        <w:tab/>
        <w:t xml:space="preserve">: 10 </w:t>
      </w:r>
    </w:p>
    <w:p w:rsidR="000E6BB6" w:rsidRDefault="000E6BB6">
      <w:pPr>
        <w:pStyle w:val="Title"/>
        <w:jc w:val="both"/>
        <w:rPr>
          <w:rFonts w:ascii="Calibri" w:hAnsi="Calibri"/>
          <w:sz w:val="24"/>
          <w:szCs w:val="24"/>
          <w:u w:val="none"/>
        </w:rPr>
      </w:pPr>
    </w:p>
    <w:p w:rsidR="008C5276" w:rsidRDefault="008C5276">
      <w:pPr>
        <w:pStyle w:val="Title"/>
        <w:jc w:val="both"/>
        <w:rPr>
          <w:rFonts w:ascii="Calibri" w:hAnsi="Calibri"/>
          <w:sz w:val="24"/>
          <w:szCs w:val="24"/>
          <w:u w:val="none"/>
        </w:rPr>
      </w:pPr>
      <w:bookmarkStart w:id="1" w:name="_GoBack"/>
      <w:bookmarkEnd w:id="1"/>
    </w:p>
    <w:p w:rsidR="000E6BB6" w:rsidRDefault="006A1856">
      <w:pPr>
        <w:pStyle w:val="Title"/>
        <w:numPr>
          <w:ilvl w:val="0"/>
          <w:numId w:val="1"/>
        </w:numPr>
        <w:jc w:val="both"/>
        <w:rPr>
          <w:rFonts w:ascii="Calibri" w:hAnsi="Calibri"/>
          <w:b/>
          <w:sz w:val="24"/>
          <w:szCs w:val="24"/>
          <w:u w:val="none"/>
        </w:rPr>
      </w:pPr>
      <w:r>
        <w:rPr>
          <w:rFonts w:ascii="Calibri" w:hAnsi="Calibri"/>
          <w:b/>
          <w:sz w:val="24"/>
          <w:szCs w:val="24"/>
          <w:u w:val="none"/>
        </w:rPr>
        <w:t xml:space="preserve">Academic </w:t>
      </w:r>
      <w:r w:rsidR="00362C9B">
        <w:rPr>
          <w:rFonts w:ascii="Calibri" w:hAnsi="Calibri"/>
          <w:b/>
          <w:sz w:val="24"/>
          <w:szCs w:val="24"/>
          <w:u w:val="none"/>
        </w:rPr>
        <w:t xml:space="preserve">Discipline and </w:t>
      </w:r>
      <w:r>
        <w:rPr>
          <w:rFonts w:ascii="Calibri" w:hAnsi="Calibri"/>
          <w:b/>
          <w:sz w:val="24"/>
          <w:szCs w:val="24"/>
          <w:u w:val="none"/>
        </w:rPr>
        <w:t>Integrity:</w:t>
      </w:r>
    </w:p>
    <w:p w:rsidR="000E6BB6" w:rsidRDefault="000E6BB6">
      <w:pPr>
        <w:pStyle w:val="Title"/>
        <w:ind w:left="360"/>
        <w:jc w:val="both"/>
        <w:rPr>
          <w:rFonts w:ascii="Calibri" w:hAnsi="Calibri"/>
          <w:sz w:val="24"/>
          <w:szCs w:val="24"/>
          <w:u w:val="none"/>
        </w:rPr>
      </w:pPr>
    </w:p>
    <w:p w:rsidR="000E6BB6" w:rsidRDefault="006A1856">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Broad Course Guidelines</w:t>
      </w:r>
    </w:p>
    <w:p w:rsidR="000E6BB6" w:rsidRDefault="006A1856">
      <w:pPr>
        <w:autoSpaceDE w:val="0"/>
        <w:autoSpaceDN w:val="0"/>
        <w:adjustRightInd w:val="0"/>
        <w:spacing w:after="0" w:line="240" w:lineRule="auto"/>
        <w:jc w:val="both"/>
        <w:rPr>
          <w:rFonts w:cs="Calibri"/>
          <w:color w:val="000000"/>
          <w:sz w:val="24"/>
          <w:szCs w:val="24"/>
        </w:rPr>
      </w:pPr>
      <w:r>
        <w:rPr>
          <w:rFonts w:cs="Calibri"/>
          <w:color w:val="000000"/>
          <w:sz w:val="24"/>
          <w:szCs w:val="24"/>
        </w:rPr>
        <w:t>Your attitude towards the course material will influence your learning and performance.  The skills you will acquire in this course will be very useful, irrespective of your future roles in any business.  You are responsible for all of the materials covere</w:t>
      </w:r>
      <w:r>
        <w:rPr>
          <w:rFonts w:cs="Calibri"/>
          <w:color w:val="000000"/>
          <w:sz w:val="24"/>
          <w:szCs w:val="24"/>
        </w:rPr>
        <w:t>d in class and in the textbook, even if you were absent for the classroom session. You are free to meet your instructor in connection with homework assignments and to clarify any concepts from the lecture, with appointment. All homework/group assignment to</w:t>
      </w:r>
      <w:r>
        <w:rPr>
          <w:rFonts w:cs="Calibri"/>
          <w:color w:val="000000"/>
          <w:sz w:val="24"/>
          <w:szCs w:val="24"/>
        </w:rPr>
        <w:t xml:space="preserve">pics will be intimated in class or by email or uploaded on the Course Web/AIS. No retests will be taken and assignment submissions </w:t>
      </w:r>
      <w:r>
        <w:rPr>
          <w:rFonts w:cs="Calibri"/>
          <w:bCs/>
          <w:color w:val="000000"/>
          <w:sz w:val="24"/>
          <w:szCs w:val="24"/>
        </w:rPr>
        <w:t>will not be accepted after due date/time.</w:t>
      </w:r>
      <w:r>
        <w:rPr>
          <w:rFonts w:cs="Calibri"/>
          <w:color w:val="000000"/>
          <w:sz w:val="24"/>
          <w:szCs w:val="24"/>
        </w:rPr>
        <w:t xml:space="preserve"> </w:t>
      </w:r>
    </w:p>
    <w:p w:rsidR="000E6BB6" w:rsidRDefault="000E6BB6">
      <w:pPr>
        <w:autoSpaceDE w:val="0"/>
        <w:autoSpaceDN w:val="0"/>
        <w:adjustRightInd w:val="0"/>
        <w:spacing w:after="0" w:line="240" w:lineRule="auto"/>
        <w:jc w:val="both"/>
        <w:rPr>
          <w:rFonts w:cs="Calibri"/>
          <w:color w:val="000000"/>
          <w:sz w:val="24"/>
          <w:szCs w:val="24"/>
        </w:rPr>
      </w:pPr>
    </w:p>
    <w:p w:rsidR="000E6BB6" w:rsidRDefault="006A1856">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Course Conduct</w:t>
      </w:r>
    </w:p>
    <w:p w:rsidR="000E6BB6" w:rsidRDefault="006A1856">
      <w:pPr>
        <w:autoSpaceDE w:val="0"/>
        <w:autoSpaceDN w:val="0"/>
        <w:adjustRightInd w:val="0"/>
        <w:spacing w:after="0" w:line="240" w:lineRule="auto"/>
        <w:jc w:val="both"/>
        <w:rPr>
          <w:rFonts w:cs="Calibri"/>
          <w:color w:val="000000"/>
          <w:sz w:val="24"/>
          <w:szCs w:val="24"/>
        </w:rPr>
      </w:pPr>
      <w:r>
        <w:rPr>
          <w:rFonts w:cs="Calibri"/>
          <w:color w:val="000000"/>
          <w:sz w:val="24"/>
          <w:szCs w:val="24"/>
        </w:rPr>
        <w:t>You will not indulge in any disruptive activities during the class</w:t>
      </w:r>
      <w:r>
        <w:rPr>
          <w:rFonts w:cs="Calibri"/>
          <w:color w:val="000000"/>
          <w:sz w:val="24"/>
          <w:szCs w:val="24"/>
        </w:rPr>
        <w:t xml:space="preserve"> lecture and discussions/presentations. If the instructor discovers any such activity, you will be adequately penalized. Students not attending classes should ensure responsibility for the class coverage and announcements. </w:t>
      </w:r>
      <w:r>
        <w:rPr>
          <w:rFonts w:cs="Calibri"/>
          <w:i/>
          <w:color w:val="000000"/>
          <w:sz w:val="24"/>
          <w:szCs w:val="24"/>
        </w:rPr>
        <w:t>Mobile phones are not allowed ins</w:t>
      </w:r>
      <w:r>
        <w:rPr>
          <w:rFonts w:cs="Calibri"/>
          <w:i/>
          <w:color w:val="000000"/>
          <w:sz w:val="24"/>
          <w:szCs w:val="24"/>
        </w:rPr>
        <w:t>ide the class room. Laptops may be brought to the class when instructed to do so (for the specific class/es). Adopting unfair means or malpractice/s, or plagiarism in any form will make you eligible to get an F grade in the entire course.</w:t>
      </w:r>
    </w:p>
    <w:p w:rsidR="000E6BB6" w:rsidRDefault="000E6BB6">
      <w:pPr>
        <w:autoSpaceDE w:val="0"/>
        <w:autoSpaceDN w:val="0"/>
        <w:adjustRightInd w:val="0"/>
        <w:spacing w:after="0" w:line="240" w:lineRule="auto"/>
        <w:jc w:val="both"/>
        <w:rPr>
          <w:rFonts w:cs="Calibri"/>
          <w:color w:val="000000"/>
          <w:sz w:val="24"/>
          <w:szCs w:val="24"/>
        </w:rPr>
      </w:pPr>
    </w:p>
    <w:p w:rsidR="000E6BB6" w:rsidRDefault="006A1856">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Class Participat</w:t>
      </w:r>
      <w:r>
        <w:rPr>
          <w:rFonts w:cs="Calibri"/>
          <w:color w:val="000000"/>
          <w:sz w:val="24"/>
          <w:szCs w:val="24"/>
          <w:u w:val="single"/>
        </w:rPr>
        <w:t>ion</w:t>
      </w:r>
    </w:p>
    <w:p w:rsidR="000E6BB6" w:rsidRDefault="006A1856">
      <w:pPr>
        <w:autoSpaceDE w:val="0"/>
        <w:autoSpaceDN w:val="0"/>
        <w:adjustRightInd w:val="0"/>
        <w:spacing w:line="240" w:lineRule="atLeast"/>
        <w:jc w:val="both"/>
        <w:rPr>
          <w:rFonts w:cs="Calibri"/>
          <w:color w:val="000000"/>
          <w:sz w:val="24"/>
          <w:szCs w:val="24"/>
        </w:rPr>
      </w:pPr>
      <w:r>
        <w:rPr>
          <w:rFonts w:cs="Calibri"/>
          <w:color w:val="000000"/>
          <w:sz w:val="24"/>
          <w:szCs w:val="24"/>
        </w:rPr>
        <w:t>Class participation is an important component for the class to be engaging and meaningful. Obviously, you must attend classes in order to participate. You should provide meaningful contribution to the class through comments and discussion during case s</w:t>
      </w:r>
      <w:r>
        <w:rPr>
          <w:rFonts w:cs="Calibri"/>
          <w:color w:val="000000"/>
          <w:sz w:val="24"/>
          <w:szCs w:val="24"/>
        </w:rPr>
        <w:t>tudy discussions throughout the course. Attendance will also be used to decide on the marks for your class participation component.</w:t>
      </w:r>
    </w:p>
    <w:p w:rsidR="000E6BB6" w:rsidRDefault="006A1856">
      <w:pPr>
        <w:spacing w:after="0" w:line="240" w:lineRule="auto"/>
        <w:jc w:val="both"/>
        <w:rPr>
          <w:rFonts w:cstheme="minorHAnsi"/>
          <w:color w:val="000000"/>
          <w:sz w:val="24"/>
          <w:szCs w:val="24"/>
        </w:rPr>
      </w:pPr>
      <w:r>
        <w:rPr>
          <w:rFonts w:cstheme="minorHAnsi"/>
          <w:b/>
          <w:color w:val="000000"/>
          <w:sz w:val="24"/>
          <w:szCs w:val="24"/>
        </w:rPr>
        <w:t>Note:</w:t>
      </w:r>
      <w:r>
        <w:rPr>
          <w:rFonts w:cstheme="minorHAnsi"/>
          <w:color w:val="000000"/>
          <w:sz w:val="24"/>
          <w:szCs w:val="24"/>
        </w:rPr>
        <w:t xml:space="preserve">  </w:t>
      </w:r>
      <w:r>
        <w:rPr>
          <w:rFonts w:cstheme="minorHAnsi"/>
          <w:i/>
          <w:color w:val="000000"/>
          <w:sz w:val="24"/>
          <w:szCs w:val="24"/>
        </w:rPr>
        <w:t>Your instructor reserves the right to alter any of the above.</w:t>
      </w:r>
      <w:r>
        <w:rPr>
          <w:rFonts w:cstheme="minorHAnsi"/>
          <w:color w:val="000000"/>
          <w:sz w:val="24"/>
          <w:szCs w:val="24"/>
        </w:rPr>
        <w:t xml:space="preserve"> All change/s will be announced in class, via e-mail, or</w:t>
      </w:r>
      <w:r>
        <w:rPr>
          <w:rFonts w:cstheme="minorHAnsi"/>
          <w:color w:val="000000"/>
          <w:sz w:val="24"/>
          <w:szCs w:val="24"/>
        </w:rPr>
        <w:t xml:space="preserve"> will be updated on the course </w:t>
      </w:r>
      <w:r>
        <w:rPr>
          <w:rFonts w:cstheme="minorHAnsi"/>
          <w:color w:val="000000"/>
          <w:sz w:val="24"/>
          <w:szCs w:val="24"/>
        </w:rPr>
        <w:t>UM</w:t>
      </w:r>
      <w:r>
        <w:rPr>
          <w:rFonts w:cstheme="minorHAnsi"/>
          <w:color w:val="000000"/>
          <w:sz w:val="24"/>
          <w:szCs w:val="24"/>
        </w:rPr>
        <w:t>S. Additional reading material will be uploaded on AIS or sent via group mail, if required.</w:t>
      </w:r>
    </w:p>
    <w:p w:rsidR="00362C9B" w:rsidRDefault="00362C9B">
      <w:pPr>
        <w:spacing w:after="0" w:line="240" w:lineRule="auto"/>
        <w:jc w:val="both"/>
        <w:rPr>
          <w:rFonts w:cstheme="minorHAnsi"/>
          <w:color w:val="000000"/>
          <w:sz w:val="24"/>
          <w:szCs w:val="24"/>
        </w:rPr>
      </w:pPr>
    </w:p>
    <w:p w:rsidR="00362C9B" w:rsidRPr="00362C9B" w:rsidRDefault="00362C9B" w:rsidP="00362C9B">
      <w:pPr>
        <w:pStyle w:val="ListParagraph"/>
        <w:numPr>
          <w:ilvl w:val="0"/>
          <w:numId w:val="1"/>
        </w:numPr>
        <w:spacing w:after="0" w:line="240" w:lineRule="auto"/>
        <w:jc w:val="both"/>
        <w:rPr>
          <w:rFonts w:cstheme="minorHAnsi"/>
          <w:b/>
          <w:color w:val="000000"/>
          <w:sz w:val="24"/>
          <w:szCs w:val="24"/>
        </w:rPr>
      </w:pPr>
      <w:r w:rsidRPr="00362C9B">
        <w:rPr>
          <w:rFonts w:cstheme="minorHAnsi"/>
          <w:b/>
          <w:color w:val="000000"/>
          <w:sz w:val="24"/>
          <w:szCs w:val="24"/>
        </w:rPr>
        <w:t>Mapping Course Leaning Outcomes (CLO) with the Program Learning Goals (PLG)</w:t>
      </w:r>
    </w:p>
    <w:p w:rsidR="000E6BB6" w:rsidRDefault="000E6BB6">
      <w:pPr>
        <w:spacing w:after="0" w:line="240" w:lineRule="auto"/>
        <w:jc w:val="both"/>
        <w:rPr>
          <w:rFonts w:cstheme="minorHAnsi"/>
          <w:color w:val="000000"/>
          <w:sz w:val="24"/>
          <w:szCs w:val="24"/>
        </w:rPr>
      </w:pPr>
    </w:p>
    <w:tbl>
      <w:tblPr>
        <w:tblStyle w:val="TableGrid"/>
        <w:tblW w:w="9351" w:type="dxa"/>
        <w:tblLook w:val="04A0" w:firstRow="1" w:lastRow="0" w:firstColumn="1" w:lastColumn="0" w:noHBand="0" w:noVBand="1"/>
      </w:tblPr>
      <w:tblGrid>
        <w:gridCol w:w="988"/>
        <w:gridCol w:w="1984"/>
        <w:gridCol w:w="3686"/>
        <w:gridCol w:w="1417"/>
        <w:gridCol w:w="1276"/>
      </w:tblGrid>
      <w:tr w:rsidR="00362C9B" w:rsidRPr="00362C9B" w:rsidTr="00B73C59">
        <w:tc>
          <w:tcPr>
            <w:tcW w:w="988" w:type="dxa"/>
            <w:vMerge w:val="restart"/>
          </w:tcPr>
          <w:p w:rsidR="00362C9B" w:rsidRPr="00362C9B" w:rsidRDefault="00362C9B" w:rsidP="00362C9B">
            <w:pPr>
              <w:spacing w:after="0" w:line="240" w:lineRule="auto"/>
              <w:jc w:val="both"/>
              <w:rPr>
                <w:rFonts w:cstheme="minorHAnsi"/>
                <w:b/>
                <w:bCs/>
                <w:color w:val="000000"/>
                <w:sz w:val="24"/>
                <w:szCs w:val="24"/>
              </w:rPr>
            </w:pPr>
            <w:r w:rsidRPr="00362C9B">
              <w:rPr>
                <w:rFonts w:cstheme="minorHAnsi"/>
                <w:b/>
                <w:bCs/>
                <w:color w:val="000000"/>
                <w:sz w:val="24"/>
                <w:szCs w:val="24"/>
              </w:rPr>
              <w:t>PLG#</w:t>
            </w:r>
          </w:p>
        </w:tc>
        <w:tc>
          <w:tcPr>
            <w:tcW w:w="1984" w:type="dxa"/>
            <w:vMerge w:val="restart"/>
          </w:tcPr>
          <w:p w:rsidR="00362C9B" w:rsidRPr="00362C9B" w:rsidRDefault="00362C9B" w:rsidP="00362C9B">
            <w:pPr>
              <w:spacing w:after="0" w:line="240" w:lineRule="auto"/>
              <w:jc w:val="both"/>
              <w:rPr>
                <w:rFonts w:cstheme="minorHAnsi"/>
                <w:b/>
                <w:bCs/>
                <w:color w:val="000000"/>
                <w:sz w:val="24"/>
                <w:szCs w:val="24"/>
              </w:rPr>
            </w:pPr>
            <w:r w:rsidRPr="00362C9B">
              <w:rPr>
                <w:rFonts w:cstheme="minorHAnsi"/>
                <w:b/>
                <w:bCs/>
                <w:color w:val="000000"/>
                <w:sz w:val="24"/>
                <w:szCs w:val="24"/>
              </w:rPr>
              <w:t>Program Learning Goal</w:t>
            </w:r>
          </w:p>
        </w:tc>
        <w:tc>
          <w:tcPr>
            <w:tcW w:w="3686" w:type="dxa"/>
            <w:vMerge w:val="restart"/>
          </w:tcPr>
          <w:p w:rsidR="00362C9B" w:rsidRPr="00362C9B" w:rsidRDefault="00362C9B" w:rsidP="00362C9B">
            <w:pPr>
              <w:spacing w:after="0" w:line="240" w:lineRule="auto"/>
              <w:jc w:val="both"/>
              <w:rPr>
                <w:rFonts w:cstheme="minorHAnsi"/>
                <w:b/>
                <w:bCs/>
                <w:color w:val="000000"/>
                <w:sz w:val="24"/>
                <w:szCs w:val="24"/>
              </w:rPr>
            </w:pPr>
            <w:r w:rsidRPr="00362C9B">
              <w:rPr>
                <w:rFonts w:cstheme="minorHAnsi"/>
                <w:b/>
                <w:bCs/>
                <w:color w:val="000000"/>
                <w:sz w:val="24"/>
                <w:szCs w:val="24"/>
              </w:rPr>
              <w:t>Trait</w:t>
            </w:r>
          </w:p>
        </w:tc>
        <w:tc>
          <w:tcPr>
            <w:tcW w:w="2693" w:type="dxa"/>
            <w:gridSpan w:val="2"/>
          </w:tcPr>
          <w:p w:rsidR="00362C9B" w:rsidRPr="00362C9B" w:rsidRDefault="00362C9B" w:rsidP="00362C9B">
            <w:pPr>
              <w:spacing w:after="0" w:line="240" w:lineRule="auto"/>
              <w:jc w:val="both"/>
              <w:rPr>
                <w:rFonts w:cstheme="minorHAnsi"/>
                <w:b/>
                <w:bCs/>
                <w:color w:val="000000"/>
                <w:sz w:val="24"/>
                <w:szCs w:val="24"/>
              </w:rPr>
            </w:pPr>
            <w:r w:rsidRPr="00362C9B">
              <w:rPr>
                <w:rFonts w:cstheme="minorHAnsi"/>
                <w:b/>
                <w:bCs/>
                <w:color w:val="000000"/>
                <w:sz w:val="24"/>
                <w:szCs w:val="24"/>
              </w:rPr>
              <w:t>Addressed by Course</w:t>
            </w:r>
          </w:p>
        </w:tc>
      </w:tr>
      <w:tr w:rsidR="00362C9B" w:rsidRPr="00362C9B" w:rsidTr="00B73C59">
        <w:tc>
          <w:tcPr>
            <w:tcW w:w="988" w:type="dxa"/>
            <w:vMerge/>
          </w:tcPr>
          <w:p w:rsidR="00362C9B" w:rsidRPr="00362C9B" w:rsidRDefault="00362C9B" w:rsidP="00362C9B">
            <w:pPr>
              <w:spacing w:after="0" w:line="240" w:lineRule="auto"/>
              <w:jc w:val="both"/>
              <w:rPr>
                <w:rFonts w:cstheme="minorHAnsi"/>
                <w:b/>
                <w:bCs/>
                <w:color w:val="000000"/>
                <w:sz w:val="24"/>
                <w:szCs w:val="24"/>
              </w:rPr>
            </w:pPr>
          </w:p>
        </w:tc>
        <w:tc>
          <w:tcPr>
            <w:tcW w:w="1984" w:type="dxa"/>
            <w:vMerge/>
          </w:tcPr>
          <w:p w:rsidR="00362C9B" w:rsidRPr="00362C9B" w:rsidRDefault="00362C9B" w:rsidP="00362C9B">
            <w:pPr>
              <w:spacing w:after="0" w:line="240" w:lineRule="auto"/>
              <w:jc w:val="both"/>
              <w:rPr>
                <w:rFonts w:cstheme="minorHAnsi"/>
                <w:b/>
                <w:bCs/>
                <w:color w:val="000000"/>
                <w:sz w:val="24"/>
                <w:szCs w:val="24"/>
              </w:rPr>
            </w:pPr>
          </w:p>
        </w:tc>
        <w:tc>
          <w:tcPr>
            <w:tcW w:w="3686" w:type="dxa"/>
            <w:vMerge/>
          </w:tcPr>
          <w:p w:rsidR="00362C9B" w:rsidRPr="00362C9B" w:rsidRDefault="00362C9B" w:rsidP="00362C9B">
            <w:pPr>
              <w:spacing w:after="0" w:line="240" w:lineRule="auto"/>
              <w:jc w:val="both"/>
              <w:rPr>
                <w:rFonts w:cstheme="minorHAnsi"/>
                <w:b/>
                <w:bCs/>
                <w:color w:val="000000"/>
                <w:sz w:val="24"/>
                <w:szCs w:val="24"/>
              </w:rPr>
            </w:pPr>
          </w:p>
        </w:tc>
        <w:tc>
          <w:tcPr>
            <w:tcW w:w="1417" w:type="dxa"/>
          </w:tcPr>
          <w:p w:rsidR="00362C9B" w:rsidRPr="00362C9B" w:rsidRDefault="00362C9B" w:rsidP="00362C9B">
            <w:pPr>
              <w:spacing w:after="0" w:line="240" w:lineRule="auto"/>
              <w:jc w:val="both"/>
              <w:rPr>
                <w:rFonts w:cstheme="minorHAnsi"/>
                <w:b/>
                <w:bCs/>
                <w:color w:val="000000"/>
                <w:sz w:val="24"/>
                <w:szCs w:val="24"/>
              </w:rPr>
            </w:pPr>
            <w:r w:rsidRPr="00362C9B">
              <w:rPr>
                <w:rFonts w:cstheme="minorHAnsi"/>
                <w:b/>
                <w:bCs/>
                <w:color w:val="000000"/>
                <w:sz w:val="24"/>
                <w:szCs w:val="24"/>
              </w:rPr>
              <w:t>Yes</w:t>
            </w:r>
          </w:p>
        </w:tc>
        <w:tc>
          <w:tcPr>
            <w:tcW w:w="1276" w:type="dxa"/>
          </w:tcPr>
          <w:p w:rsidR="00362C9B" w:rsidRPr="00362C9B" w:rsidRDefault="00362C9B" w:rsidP="00362C9B">
            <w:pPr>
              <w:spacing w:after="0" w:line="240" w:lineRule="auto"/>
              <w:jc w:val="both"/>
              <w:rPr>
                <w:rFonts w:cstheme="minorHAnsi"/>
                <w:b/>
                <w:bCs/>
                <w:color w:val="000000"/>
                <w:sz w:val="24"/>
                <w:szCs w:val="24"/>
              </w:rPr>
            </w:pPr>
            <w:r w:rsidRPr="00362C9B">
              <w:rPr>
                <w:rFonts w:cstheme="minorHAnsi"/>
                <w:b/>
                <w:bCs/>
                <w:color w:val="000000"/>
                <w:sz w:val="24"/>
                <w:szCs w:val="24"/>
              </w:rPr>
              <w:t>No</w:t>
            </w:r>
          </w:p>
        </w:tc>
      </w:tr>
      <w:tr w:rsidR="00362C9B" w:rsidRPr="00362C9B" w:rsidTr="00B73C59">
        <w:tc>
          <w:tcPr>
            <w:tcW w:w="988"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PLG1</w:t>
            </w:r>
          </w:p>
        </w:tc>
        <w:tc>
          <w:tcPr>
            <w:tcW w:w="1984"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Functional and Business Skills</w:t>
            </w:r>
          </w:p>
        </w:tc>
        <w:tc>
          <w:tcPr>
            <w:tcW w:w="3686"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The students will demonstrate understanding of elements of all functional areas</w:t>
            </w:r>
          </w:p>
        </w:tc>
        <w:tc>
          <w:tcPr>
            <w:tcW w:w="1417"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Yes</w:t>
            </w:r>
          </w:p>
        </w:tc>
        <w:tc>
          <w:tcPr>
            <w:tcW w:w="1276" w:type="dxa"/>
          </w:tcPr>
          <w:p w:rsidR="00362C9B" w:rsidRPr="00362C9B" w:rsidRDefault="00362C9B" w:rsidP="00362C9B">
            <w:pPr>
              <w:spacing w:after="0" w:line="240" w:lineRule="auto"/>
              <w:jc w:val="both"/>
              <w:rPr>
                <w:rFonts w:cstheme="minorHAnsi"/>
                <w:color w:val="000000"/>
                <w:sz w:val="24"/>
                <w:szCs w:val="24"/>
              </w:rPr>
            </w:pPr>
          </w:p>
        </w:tc>
      </w:tr>
      <w:tr w:rsidR="00362C9B" w:rsidRPr="00362C9B" w:rsidTr="00B73C59">
        <w:tc>
          <w:tcPr>
            <w:tcW w:w="988"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lastRenderedPageBreak/>
              <w:t>PLG2</w:t>
            </w:r>
          </w:p>
        </w:tc>
        <w:tc>
          <w:tcPr>
            <w:tcW w:w="1984"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Analytical Skills</w:t>
            </w:r>
          </w:p>
        </w:tc>
        <w:tc>
          <w:tcPr>
            <w:tcW w:w="3686"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The students will use analytical techniques to identify a business problem, and suggest a solution</w:t>
            </w:r>
          </w:p>
        </w:tc>
        <w:tc>
          <w:tcPr>
            <w:tcW w:w="1417"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Yes</w:t>
            </w:r>
          </w:p>
        </w:tc>
        <w:tc>
          <w:tcPr>
            <w:tcW w:w="1276" w:type="dxa"/>
          </w:tcPr>
          <w:p w:rsidR="00362C9B" w:rsidRPr="00362C9B" w:rsidRDefault="00362C9B" w:rsidP="00362C9B">
            <w:pPr>
              <w:spacing w:after="0" w:line="240" w:lineRule="auto"/>
              <w:jc w:val="both"/>
              <w:rPr>
                <w:rFonts w:cstheme="minorHAnsi"/>
                <w:color w:val="000000"/>
                <w:sz w:val="24"/>
                <w:szCs w:val="24"/>
              </w:rPr>
            </w:pPr>
          </w:p>
        </w:tc>
      </w:tr>
      <w:tr w:rsidR="00362C9B" w:rsidRPr="00362C9B" w:rsidTr="00B73C59">
        <w:tc>
          <w:tcPr>
            <w:tcW w:w="988"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PLG3</w:t>
            </w:r>
          </w:p>
        </w:tc>
        <w:tc>
          <w:tcPr>
            <w:tcW w:w="1984"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Collaboration and teamwork attributes</w:t>
            </w:r>
          </w:p>
        </w:tc>
        <w:tc>
          <w:tcPr>
            <w:tcW w:w="3686"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The students will exhibit voluntary cooperation and effective teamwork in a group setting</w:t>
            </w:r>
          </w:p>
        </w:tc>
        <w:tc>
          <w:tcPr>
            <w:tcW w:w="1417"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Yes</w:t>
            </w:r>
          </w:p>
        </w:tc>
        <w:tc>
          <w:tcPr>
            <w:tcW w:w="1276" w:type="dxa"/>
          </w:tcPr>
          <w:p w:rsidR="00362C9B" w:rsidRPr="00362C9B" w:rsidRDefault="00362C9B" w:rsidP="00362C9B">
            <w:pPr>
              <w:spacing w:after="0" w:line="240" w:lineRule="auto"/>
              <w:jc w:val="both"/>
              <w:rPr>
                <w:rFonts w:cstheme="minorHAnsi"/>
                <w:color w:val="000000"/>
                <w:sz w:val="24"/>
                <w:szCs w:val="24"/>
              </w:rPr>
            </w:pPr>
          </w:p>
        </w:tc>
      </w:tr>
      <w:tr w:rsidR="00362C9B" w:rsidRPr="00362C9B" w:rsidTr="00B73C59">
        <w:tc>
          <w:tcPr>
            <w:tcW w:w="988"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PLG4</w:t>
            </w:r>
          </w:p>
        </w:tc>
        <w:tc>
          <w:tcPr>
            <w:tcW w:w="1984"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Ethical responsibility</w:t>
            </w:r>
          </w:p>
        </w:tc>
        <w:tc>
          <w:tcPr>
            <w:tcW w:w="3686"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The students will understand the ethical complexities of conducting business. The students will adopt techniques in scenarios involving ethical dilemma and offer resolution</w:t>
            </w:r>
          </w:p>
        </w:tc>
        <w:tc>
          <w:tcPr>
            <w:tcW w:w="1417" w:type="dxa"/>
          </w:tcPr>
          <w:p w:rsidR="00362C9B" w:rsidRPr="00362C9B" w:rsidRDefault="00362C9B" w:rsidP="00362C9B">
            <w:pPr>
              <w:spacing w:after="0" w:line="240" w:lineRule="auto"/>
              <w:jc w:val="both"/>
              <w:rPr>
                <w:rFonts w:cstheme="minorHAnsi"/>
                <w:color w:val="000000"/>
                <w:sz w:val="24"/>
                <w:szCs w:val="24"/>
              </w:rPr>
            </w:pPr>
          </w:p>
        </w:tc>
        <w:tc>
          <w:tcPr>
            <w:tcW w:w="1276"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No</w:t>
            </w:r>
          </w:p>
        </w:tc>
      </w:tr>
      <w:tr w:rsidR="00362C9B" w:rsidRPr="00362C9B" w:rsidTr="00B73C59">
        <w:tc>
          <w:tcPr>
            <w:tcW w:w="988"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PLG5</w:t>
            </w:r>
          </w:p>
        </w:tc>
        <w:tc>
          <w:tcPr>
            <w:tcW w:w="1984" w:type="dxa"/>
          </w:tcPr>
          <w:p w:rsidR="00362C9B" w:rsidRPr="00362C9B" w:rsidRDefault="00362C9B" w:rsidP="00362C9B">
            <w:pPr>
              <w:spacing w:after="0" w:line="240" w:lineRule="auto"/>
              <w:jc w:val="both"/>
              <w:rPr>
                <w:rFonts w:cstheme="minorHAnsi"/>
                <w:color w:val="000000"/>
                <w:sz w:val="24"/>
                <w:szCs w:val="24"/>
              </w:rPr>
            </w:pPr>
          </w:p>
          <w:p w:rsidR="00362C9B" w:rsidRPr="00362C9B" w:rsidRDefault="00362C9B" w:rsidP="00362C9B">
            <w:pPr>
              <w:spacing w:after="0" w:line="240" w:lineRule="auto"/>
              <w:jc w:val="both"/>
              <w:rPr>
                <w:rFonts w:cstheme="minorHAnsi"/>
                <w:color w:val="000000"/>
                <w:sz w:val="24"/>
                <w:szCs w:val="24"/>
              </w:rPr>
            </w:pPr>
          </w:p>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Communication</w:t>
            </w:r>
          </w:p>
          <w:p w:rsidR="00362C9B" w:rsidRPr="00362C9B" w:rsidRDefault="00362C9B" w:rsidP="00362C9B">
            <w:pPr>
              <w:spacing w:after="0" w:line="240" w:lineRule="auto"/>
              <w:jc w:val="both"/>
              <w:rPr>
                <w:rFonts w:cstheme="minorHAnsi"/>
                <w:color w:val="000000"/>
                <w:sz w:val="24"/>
                <w:szCs w:val="24"/>
              </w:rPr>
            </w:pPr>
          </w:p>
        </w:tc>
        <w:tc>
          <w:tcPr>
            <w:tcW w:w="3686" w:type="dxa"/>
            <w:vAlign w:val="bottom"/>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The students will produce reasonably good quality business documents. The students will become effective and confident communicators</w:t>
            </w:r>
          </w:p>
        </w:tc>
        <w:tc>
          <w:tcPr>
            <w:tcW w:w="1417" w:type="dxa"/>
          </w:tcPr>
          <w:p w:rsidR="00362C9B" w:rsidRPr="00362C9B" w:rsidRDefault="00362C9B" w:rsidP="00362C9B">
            <w:pPr>
              <w:spacing w:after="0" w:line="240" w:lineRule="auto"/>
              <w:jc w:val="both"/>
              <w:rPr>
                <w:rFonts w:cstheme="minorHAnsi"/>
                <w:color w:val="000000"/>
                <w:sz w:val="24"/>
                <w:szCs w:val="24"/>
              </w:rPr>
            </w:pPr>
          </w:p>
        </w:tc>
        <w:tc>
          <w:tcPr>
            <w:tcW w:w="1276" w:type="dxa"/>
          </w:tcPr>
          <w:p w:rsidR="00362C9B" w:rsidRPr="00362C9B" w:rsidRDefault="00362C9B" w:rsidP="00362C9B">
            <w:pPr>
              <w:spacing w:after="0" w:line="240" w:lineRule="auto"/>
              <w:jc w:val="both"/>
              <w:rPr>
                <w:rFonts w:cstheme="minorHAnsi"/>
                <w:color w:val="000000"/>
                <w:sz w:val="24"/>
                <w:szCs w:val="24"/>
              </w:rPr>
            </w:pPr>
            <w:r w:rsidRPr="00362C9B">
              <w:rPr>
                <w:rFonts w:cstheme="minorHAnsi"/>
                <w:color w:val="000000"/>
                <w:sz w:val="24"/>
                <w:szCs w:val="24"/>
              </w:rPr>
              <w:t>No</w:t>
            </w:r>
          </w:p>
        </w:tc>
      </w:tr>
    </w:tbl>
    <w:p w:rsidR="000E6BB6" w:rsidRDefault="000E6BB6">
      <w:pPr>
        <w:spacing w:after="0" w:line="240" w:lineRule="auto"/>
        <w:jc w:val="both"/>
        <w:rPr>
          <w:rFonts w:cstheme="minorHAnsi"/>
          <w:color w:val="000000"/>
          <w:sz w:val="24"/>
          <w:szCs w:val="24"/>
        </w:rPr>
      </w:pPr>
    </w:p>
    <w:p w:rsidR="000E6BB6" w:rsidRDefault="000E6BB6">
      <w:pPr>
        <w:spacing w:after="0" w:line="240" w:lineRule="auto"/>
        <w:jc w:val="both"/>
        <w:rPr>
          <w:rFonts w:cstheme="minorHAnsi"/>
          <w:color w:val="000000"/>
          <w:sz w:val="24"/>
          <w:szCs w:val="24"/>
        </w:rPr>
      </w:pPr>
    </w:p>
    <w:p w:rsidR="000E6BB6" w:rsidRDefault="000E6BB6">
      <w:pPr>
        <w:spacing w:after="0" w:line="240" w:lineRule="auto"/>
        <w:jc w:val="both"/>
        <w:rPr>
          <w:rFonts w:cstheme="minorHAnsi"/>
          <w:color w:val="000000"/>
          <w:sz w:val="24"/>
          <w:szCs w:val="24"/>
        </w:rPr>
      </w:pPr>
    </w:p>
    <w:p w:rsidR="000E6BB6" w:rsidRDefault="000E6BB6">
      <w:pPr>
        <w:spacing w:after="0" w:line="240" w:lineRule="auto"/>
        <w:jc w:val="both"/>
        <w:rPr>
          <w:rFonts w:cstheme="minorHAnsi"/>
          <w:color w:val="000000"/>
          <w:sz w:val="24"/>
          <w:szCs w:val="24"/>
        </w:rPr>
      </w:pPr>
    </w:p>
    <w:p w:rsidR="000E6BB6" w:rsidRDefault="000E6BB6">
      <w:pPr>
        <w:spacing w:after="0" w:line="240" w:lineRule="auto"/>
        <w:jc w:val="both"/>
        <w:rPr>
          <w:rFonts w:cstheme="minorHAnsi"/>
          <w:b/>
          <w:color w:val="000000"/>
          <w:sz w:val="24"/>
          <w:szCs w:val="24"/>
        </w:rPr>
      </w:pPr>
    </w:p>
    <w:p w:rsidR="000E6BB6" w:rsidRDefault="000E6BB6">
      <w:pPr>
        <w:spacing w:after="0" w:line="240" w:lineRule="auto"/>
        <w:jc w:val="both"/>
        <w:rPr>
          <w:rFonts w:cstheme="minorHAnsi"/>
          <w:b/>
          <w:color w:val="000000"/>
          <w:sz w:val="24"/>
          <w:szCs w:val="24"/>
        </w:rPr>
      </w:pPr>
    </w:p>
    <w:p w:rsidR="000E6BB6" w:rsidRDefault="000E6BB6">
      <w:pPr>
        <w:spacing w:after="0" w:line="240" w:lineRule="auto"/>
        <w:jc w:val="both"/>
        <w:rPr>
          <w:rFonts w:cstheme="minorHAnsi"/>
          <w:b/>
          <w:color w:val="000000"/>
          <w:sz w:val="24"/>
          <w:szCs w:val="24"/>
        </w:rPr>
      </w:pPr>
    </w:p>
    <w:p w:rsidR="000E6BB6" w:rsidRDefault="000E6BB6">
      <w:pPr>
        <w:spacing w:after="0" w:line="240" w:lineRule="auto"/>
        <w:jc w:val="both"/>
        <w:rPr>
          <w:rFonts w:cstheme="minorHAnsi"/>
          <w:b/>
          <w:color w:val="000000"/>
          <w:sz w:val="24"/>
          <w:szCs w:val="24"/>
        </w:rPr>
      </w:pPr>
    </w:p>
    <w:p w:rsidR="000E6BB6" w:rsidRDefault="006A1856">
      <w:pPr>
        <w:spacing w:after="0" w:line="240" w:lineRule="auto"/>
        <w:jc w:val="both"/>
        <w:rPr>
          <w:rFonts w:cstheme="minorHAnsi"/>
          <w:color w:val="000000"/>
          <w:sz w:val="24"/>
          <w:szCs w:val="24"/>
        </w:rPr>
      </w:pPr>
      <w:r>
        <w:rPr>
          <w:rFonts w:cstheme="minorHAnsi"/>
          <w:b/>
          <w:color w:val="000000"/>
          <w:sz w:val="24"/>
          <w:szCs w:val="24"/>
        </w:rPr>
        <w:tab/>
      </w:r>
      <w:r>
        <w:rPr>
          <w:rFonts w:cstheme="minorHAnsi"/>
          <w:color w:val="000000"/>
          <w:sz w:val="24"/>
          <w:szCs w:val="24"/>
        </w:rPr>
        <w:t xml:space="preserve"> </w:t>
      </w:r>
    </w:p>
    <w:sectPr w:rsidR="000E6BB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1856" w:rsidRDefault="006A1856">
      <w:pPr>
        <w:spacing w:line="240" w:lineRule="auto"/>
      </w:pPr>
      <w:r>
        <w:separator/>
      </w:r>
    </w:p>
  </w:endnote>
  <w:endnote w:type="continuationSeparator" w:id="0">
    <w:p w:rsidR="006A1856" w:rsidRDefault="006A18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4845"/>
    </w:sdtPr>
    <w:sdtEndPr/>
    <w:sdtContent>
      <w:p w:rsidR="000E6BB6" w:rsidRDefault="006A1856">
        <w:pPr>
          <w:pStyle w:val="Footer"/>
          <w:jc w:val="right"/>
        </w:pPr>
        <w:r>
          <w:fldChar w:fldCharType="begin"/>
        </w:r>
        <w:r>
          <w:instrText xml:space="preserve"> PAGE   \* MERGEFORMAT </w:instrText>
        </w:r>
        <w:r>
          <w:fldChar w:fldCharType="separate"/>
        </w:r>
        <w:r>
          <w:t>2</w:t>
        </w:r>
        <w:r>
          <w:fldChar w:fldCharType="end"/>
        </w:r>
      </w:p>
    </w:sdtContent>
  </w:sdt>
  <w:p w:rsidR="000E6BB6" w:rsidRDefault="000E6B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1856" w:rsidRDefault="006A1856">
      <w:pPr>
        <w:spacing w:after="0"/>
      </w:pPr>
      <w:r>
        <w:separator/>
      </w:r>
    </w:p>
  </w:footnote>
  <w:footnote w:type="continuationSeparator" w:id="0">
    <w:p w:rsidR="006A1856" w:rsidRDefault="006A185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06BE4"/>
    <w:multiLevelType w:val="singleLevel"/>
    <w:tmpl w:val="1F606BE4"/>
    <w:lvl w:ilvl="0">
      <w:start w:val="1"/>
      <w:numFmt w:val="bullet"/>
      <w:lvlText w:val=""/>
      <w:lvlJc w:val="left"/>
      <w:pPr>
        <w:tabs>
          <w:tab w:val="left" w:pos="360"/>
        </w:tabs>
        <w:ind w:left="360" w:hanging="360"/>
      </w:pPr>
      <w:rPr>
        <w:rFonts w:ascii="Symbol" w:hAnsi="Symbol" w:hint="default"/>
      </w:rPr>
    </w:lvl>
  </w:abstractNum>
  <w:abstractNum w:abstractNumId="1" w15:restartNumberingAfterBreak="0">
    <w:nsid w:val="42EC17D8"/>
    <w:multiLevelType w:val="multilevel"/>
    <w:tmpl w:val="42EC17D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53471204"/>
    <w:multiLevelType w:val="multilevel"/>
    <w:tmpl w:val="534712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612124C"/>
    <w:multiLevelType w:val="multilevel"/>
    <w:tmpl w:val="6612124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7A421032"/>
    <w:multiLevelType w:val="multilevel"/>
    <w:tmpl w:val="7A42103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F24"/>
    <w:rsid w:val="000025E8"/>
    <w:rsid w:val="00002900"/>
    <w:rsid w:val="00015845"/>
    <w:rsid w:val="000170E4"/>
    <w:rsid w:val="00017BDB"/>
    <w:rsid w:val="0003507A"/>
    <w:rsid w:val="0007159A"/>
    <w:rsid w:val="00077CFC"/>
    <w:rsid w:val="0009080C"/>
    <w:rsid w:val="0009589E"/>
    <w:rsid w:val="000B237C"/>
    <w:rsid w:val="000C379B"/>
    <w:rsid w:val="000D7996"/>
    <w:rsid w:val="000E6BB6"/>
    <w:rsid w:val="000F2EEE"/>
    <w:rsid w:val="000F5F9D"/>
    <w:rsid w:val="00117796"/>
    <w:rsid w:val="00122986"/>
    <w:rsid w:val="00122C1D"/>
    <w:rsid w:val="001320E5"/>
    <w:rsid w:val="00137203"/>
    <w:rsid w:val="001453F6"/>
    <w:rsid w:val="00172060"/>
    <w:rsid w:val="00172F18"/>
    <w:rsid w:val="00186F11"/>
    <w:rsid w:val="00191F60"/>
    <w:rsid w:val="00197894"/>
    <w:rsid w:val="001A0291"/>
    <w:rsid w:val="001B177E"/>
    <w:rsid w:val="001E3833"/>
    <w:rsid w:val="001E6020"/>
    <w:rsid w:val="00201CDC"/>
    <w:rsid w:val="00206277"/>
    <w:rsid w:val="00207947"/>
    <w:rsid w:val="002147EC"/>
    <w:rsid w:val="002268F7"/>
    <w:rsid w:val="00232A67"/>
    <w:rsid w:val="00236DC4"/>
    <w:rsid w:val="00244798"/>
    <w:rsid w:val="002450D6"/>
    <w:rsid w:val="00254AF8"/>
    <w:rsid w:val="00272564"/>
    <w:rsid w:val="00280CE1"/>
    <w:rsid w:val="00287C2B"/>
    <w:rsid w:val="002938DE"/>
    <w:rsid w:val="002A074C"/>
    <w:rsid w:val="002C30DF"/>
    <w:rsid w:val="002C7A15"/>
    <w:rsid w:val="002D3999"/>
    <w:rsid w:val="002D5D50"/>
    <w:rsid w:val="002E15A6"/>
    <w:rsid w:val="002E3C57"/>
    <w:rsid w:val="002E7812"/>
    <w:rsid w:val="00304E43"/>
    <w:rsid w:val="003148C0"/>
    <w:rsid w:val="0032640A"/>
    <w:rsid w:val="0033397D"/>
    <w:rsid w:val="00362C9B"/>
    <w:rsid w:val="0037506D"/>
    <w:rsid w:val="00375984"/>
    <w:rsid w:val="003812DD"/>
    <w:rsid w:val="003875EB"/>
    <w:rsid w:val="003A77F9"/>
    <w:rsid w:val="003B0782"/>
    <w:rsid w:val="003B44E5"/>
    <w:rsid w:val="003B5DBC"/>
    <w:rsid w:val="003B6460"/>
    <w:rsid w:val="003C233A"/>
    <w:rsid w:val="003D4B3D"/>
    <w:rsid w:val="003E1131"/>
    <w:rsid w:val="00406BDE"/>
    <w:rsid w:val="004160DF"/>
    <w:rsid w:val="004235DF"/>
    <w:rsid w:val="0048453B"/>
    <w:rsid w:val="00485927"/>
    <w:rsid w:val="00485B1A"/>
    <w:rsid w:val="00494EBD"/>
    <w:rsid w:val="0049718C"/>
    <w:rsid w:val="004C3437"/>
    <w:rsid w:val="004C5A0A"/>
    <w:rsid w:val="004D61C8"/>
    <w:rsid w:val="004E24C6"/>
    <w:rsid w:val="004E47B7"/>
    <w:rsid w:val="0051230F"/>
    <w:rsid w:val="005208B9"/>
    <w:rsid w:val="00544321"/>
    <w:rsid w:val="005713C6"/>
    <w:rsid w:val="005768C0"/>
    <w:rsid w:val="00581026"/>
    <w:rsid w:val="005905DA"/>
    <w:rsid w:val="00597A1E"/>
    <w:rsid w:val="005A2AA2"/>
    <w:rsid w:val="005D2C77"/>
    <w:rsid w:val="005E5799"/>
    <w:rsid w:val="00601309"/>
    <w:rsid w:val="00606A15"/>
    <w:rsid w:val="00613BFF"/>
    <w:rsid w:val="00620D0D"/>
    <w:rsid w:val="00660A2C"/>
    <w:rsid w:val="00662D6E"/>
    <w:rsid w:val="00663D9E"/>
    <w:rsid w:val="006A1856"/>
    <w:rsid w:val="006A2B20"/>
    <w:rsid w:val="006A7443"/>
    <w:rsid w:val="006B304A"/>
    <w:rsid w:val="006C5539"/>
    <w:rsid w:val="006D3553"/>
    <w:rsid w:val="006E754C"/>
    <w:rsid w:val="007108F3"/>
    <w:rsid w:val="0071280D"/>
    <w:rsid w:val="00716F07"/>
    <w:rsid w:val="0072128E"/>
    <w:rsid w:val="00721690"/>
    <w:rsid w:val="0073637E"/>
    <w:rsid w:val="00737748"/>
    <w:rsid w:val="00741217"/>
    <w:rsid w:val="00765E3F"/>
    <w:rsid w:val="007673C4"/>
    <w:rsid w:val="00782D57"/>
    <w:rsid w:val="007A27CE"/>
    <w:rsid w:val="007B686A"/>
    <w:rsid w:val="007B6F4E"/>
    <w:rsid w:val="007B793D"/>
    <w:rsid w:val="007E7639"/>
    <w:rsid w:val="007F06E0"/>
    <w:rsid w:val="008348E1"/>
    <w:rsid w:val="008350B4"/>
    <w:rsid w:val="00844E66"/>
    <w:rsid w:val="008533EB"/>
    <w:rsid w:val="00862104"/>
    <w:rsid w:val="00870796"/>
    <w:rsid w:val="0087262D"/>
    <w:rsid w:val="00875BCA"/>
    <w:rsid w:val="0089160F"/>
    <w:rsid w:val="008A0F24"/>
    <w:rsid w:val="008A4C31"/>
    <w:rsid w:val="008B0324"/>
    <w:rsid w:val="008B1D14"/>
    <w:rsid w:val="008B36FD"/>
    <w:rsid w:val="008C1F68"/>
    <w:rsid w:val="008C5276"/>
    <w:rsid w:val="008D533A"/>
    <w:rsid w:val="008D775F"/>
    <w:rsid w:val="008E1199"/>
    <w:rsid w:val="008F282C"/>
    <w:rsid w:val="008F2FCB"/>
    <w:rsid w:val="008F4F72"/>
    <w:rsid w:val="008F5FD4"/>
    <w:rsid w:val="00904BEC"/>
    <w:rsid w:val="00910240"/>
    <w:rsid w:val="009105A5"/>
    <w:rsid w:val="00931A7A"/>
    <w:rsid w:val="009401FF"/>
    <w:rsid w:val="00941F61"/>
    <w:rsid w:val="009432E3"/>
    <w:rsid w:val="0095061E"/>
    <w:rsid w:val="00956AC7"/>
    <w:rsid w:val="00957F8C"/>
    <w:rsid w:val="00960491"/>
    <w:rsid w:val="0097279A"/>
    <w:rsid w:val="009968E2"/>
    <w:rsid w:val="00996DC7"/>
    <w:rsid w:val="009A6E69"/>
    <w:rsid w:val="009D5BB3"/>
    <w:rsid w:val="009D608A"/>
    <w:rsid w:val="009E13C2"/>
    <w:rsid w:val="009E3F33"/>
    <w:rsid w:val="009E6463"/>
    <w:rsid w:val="009F18EF"/>
    <w:rsid w:val="009F5CCA"/>
    <w:rsid w:val="00A12AB4"/>
    <w:rsid w:val="00A22B16"/>
    <w:rsid w:val="00A277A6"/>
    <w:rsid w:val="00A36B0F"/>
    <w:rsid w:val="00A36CCD"/>
    <w:rsid w:val="00A41353"/>
    <w:rsid w:val="00A537AE"/>
    <w:rsid w:val="00A6423E"/>
    <w:rsid w:val="00A740DB"/>
    <w:rsid w:val="00A845B3"/>
    <w:rsid w:val="00A967B7"/>
    <w:rsid w:val="00AA2DD0"/>
    <w:rsid w:val="00AB1403"/>
    <w:rsid w:val="00AB4BA6"/>
    <w:rsid w:val="00AB5012"/>
    <w:rsid w:val="00AE0B39"/>
    <w:rsid w:val="00AE2523"/>
    <w:rsid w:val="00AE25BF"/>
    <w:rsid w:val="00AE4F0F"/>
    <w:rsid w:val="00B06789"/>
    <w:rsid w:val="00B07DE6"/>
    <w:rsid w:val="00B24AE2"/>
    <w:rsid w:val="00B25204"/>
    <w:rsid w:val="00B3745B"/>
    <w:rsid w:val="00B73C05"/>
    <w:rsid w:val="00B837EA"/>
    <w:rsid w:val="00B9713D"/>
    <w:rsid w:val="00BA59D2"/>
    <w:rsid w:val="00BA5FE3"/>
    <w:rsid w:val="00BD383C"/>
    <w:rsid w:val="00BD6365"/>
    <w:rsid w:val="00BF2E8D"/>
    <w:rsid w:val="00C261A7"/>
    <w:rsid w:val="00C316C6"/>
    <w:rsid w:val="00C46A8E"/>
    <w:rsid w:val="00C70566"/>
    <w:rsid w:val="00C82BC0"/>
    <w:rsid w:val="00CA0D4B"/>
    <w:rsid w:val="00CA317A"/>
    <w:rsid w:val="00CA59FC"/>
    <w:rsid w:val="00CB2FBE"/>
    <w:rsid w:val="00CC048D"/>
    <w:rsid w:val="00CC1165"/>
    <w:rsid w:val="00CC76C5"/>
    <w:rsid w:val="00CD35B9"/>
    <w:rsid w:val="00CE34DF"/>
    <w:rsid w:val="00CE3C1E"/>
    <w:rsid w:val="00CE7FC9"/>
    <w:rsid w:val="00CF40BF"/>
    <w:rsid w:val="00CF78EB"/>
    <w:rsid w:val="00D0777E"/>
    <w:rsid w:val="00D32CE7"/>
    <w:rsid w:val="00D33EE3"/>
    <w:rsid w:val="00D47A14"/>
    <w:rsid w:val="00D55BFA"/>
    <w:rsid w:val="00D60350"/>
    <w:rsid w:val="00D61368"/>
    <w:rsid w:val="00D61E26"/>
    <w:rsid w:val="00DA2F97"/>
    <w:rsid w:val="00DA6C0B"/>
    <w:rsid w:val="00DB279F"/>
    <w:rsid w:val="00DC4247"/>
    <w:rsid w:val="00DD1C56"/>
    <w:rsid w:val="00DE160F"/>
    <w:rsid w:val="00E06589"/>
    <w:rsid w:val="00E27F12"/>
    <w:rsid w:val="00E30B3E"/>
    <w:rsid w:val="00E34E84"/>
    <w:rsid w:val="00E45682"/>
    <w:rsid w:val="00E57A1A"/>
    <w:rsid w:val="00E6129B"/>
    <w:rsid w:val="00E61796"/>
    <w:rsid w:val="00E7413B"/>
    <w:rsid w:val="00E74C93"/>
    <w:rsid w:val="00E76558"/>
    <w:rsid w:val="00E81798"/>
    <w:rsid w:val="00E95FA1"/>
    <w:rsid w:val="00EA37C7"/>
    <w:rsid w:val="00EB2C5F"/>
    <w:rsid w:val="00ED43E4"/>
    <w:rsid w:val="00EE01B5"/>
    <w:rsid w:val="00EF0D53"/>
    <w:rsid w:val="00F15188"/>
    <w:rsid w:val="00F2120A"/>
    <w:rsid w:val="00F43ACF"/>
    <w:rsid w:val="00F468A8"/>
    <w:rsid w:val="00F477BB"/>
    <w:rsid w:val="00F53F95"/>
    <w:rsid w:val="00F55C30"/>
    <w:rsid w:val="00F94828"/>
    <w:rsid w:val="00FA6F2E"/>
    <w:rsid w:val="00FB7978"/>
    <w:rsid w:val="00FF70F4"/>
    <w:rsid w:val="4F5961B7"/>
    <w:rsid w:val="546A3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F218C"/>
  <w15:docId w15:val="{D9E907DF-1343-4258-91BE-B5B49240A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000FF"/>
      <w:u w:val="single"/>
    </w:rPr>
  </w:style>
  <w:style w:type="table" w:styleId="TableGrid">
    <w:name w:val="Table Grid"/>
    <w:basedOn w:val="TableNormal"/>
    <w:uiPriority w:val="59"/>
    <w:rPr>
      <w:rFonts w:ascii="Calibri" w:eastAsia="Times New Roman"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link w:val="TitleChar"/>
    <w:qFormat/>
    <w:pPr>
      <w:spacing w:after="0" w:line="240" w:lineRule="auto"/>
      <w:jc w:val="center"/>
    </w:pPr>
    <w:rPr>
      <w:rFonts w:ascii="Times New Roman" w:eastAsia="Times New Roman" w:hAnsi="Times New Roman" w:cs="Times New Roman"/>
      <w:sz w:val="28"/>
      <w:szCs w:val="20"/>
      <w:u w:val="single"/>
    </w:rPr>
  </w:style>
  <w:style w:type="character" w:customStyle="1" w:styleId="TitleChar">
    <w:name w:val="Title Char"/>
    <w:basedOn w:val="DefaultParagraphFont"/>
    <w:link w:val="Title"/>
    <w:rPr>
      <w:rFonts w:ascii="Times New Roman" w:eastAsia="Times New Roman" w:hAnsi="Times New Roman" w:cs="Times New Roman"/>
      <w:sz w:val="28"/>
      <w:szCs w:val="20"/>
      <w:u w:val="single"/>
    </w:rPr>
  </w:style>
  <w:style w:type="character" w:customStyle="1" w:styleId="FooterChar">
    <w:name w:val="Footer Char"/>
    <w:basedOn w:val="DefaultParagraphFont"/>
    <w:link w:val="Footer"/>
    <w:uiPriority w:val="99"/>
    <w:qFormat/>
    <w:rPr>
      <w:rFonts w:ascii="Times New Roman" w:eastAsia="Times New Roman" w:hAnsi="Times New Roman" w:cs="Times New Roman"/>
      <w:sz w:val="24"/>
      <w:szCs w:val="24"/>
    </w:rPr>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semiHidden/>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972</Words>
  <Characters>5546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BHB</dc:creator>
  <cp:lastModifiedBy>Bhaskar</cp:lastModifiedBy>
  <cp:revision>2</cp:revision>
  <dcterms:created xsi:type="dcterms:W3CDTF">2022-08-05T07:51:00Z</dcterms:created>
  <dcterms:modified xsi:type="dcterms:W3CDTF">2022-08-05T07:51:00Z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1033-11.2.0.11191</vt:lpwstr>
  </property>
  <property fmtid="{D5CDD505-2E9C-101B-9397-08002B2CF9AE}" pid="3" name="ICV">
    <vt:lpwstr>ABC1DE0080AA4D769CE05E9487A0D380</vt:lpwstr>
  </property>
</Properties>
</file>