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F77FD" w14:textId="77777777" w:rsidR="0051630A" w:rsidRPr="00E05B4C" w:rsidRDefault="0051630A" w:rsidP="0051630A">
      <w:pPr>
        <w:spacing w:line="240" w:lineRule="auto"/>
        <w:jc w:val="center"/>
        <w:rPr>
          <w:rFonts w:ascii="Times New Roman" w:eastAsia="Times New Roman" w:hAnsi="Times New Roman" w:cs="Times New Roman"/>
          <w:b/>
          <w:color w:val="FF0000"/>
          <w:sz w:val="24"/>
          <w:szCs w:val="24"/>
          <w:lang w:val="en-GB"/>
        </w:rPr>
      </w:pPr>
    </w:p>
    <w:p w14:paraId="2B0509F8" w14:textId="2A54DD4D" w:rsidR="0051630A" w:rsidRPr="00A468CE" w:rsidRDefault="00AB360B" w:rsidP="0051630A">
      <w:pPr>
        <w:spacing w:line="240" w:lineRule="auto"/>
        <w:jc w:val="center"/>
        <w:rPr>
          <w:rFonts w:ascii="Times New Roman" w:eastAsia="Times New Roman" w:hAnsi="Times New Roman" w:cs="Times New Roman"/>
          <w:b/>
          <w:sz w:val="32"/>
          <w:szCs w:val="32"/>
          <w:lang w:val="en-GB"/>
        </w:rPr>
      </w:pPr>
      <w:r w:rsidRPr="00A468CE">
        <w:rPr>
          <w:rFonts w:ascii="Times New Roman" w:eastAsia="Times New Roman" w:hAnsi="Times New Roman" w:cs="Times New Roman"/>
          <w:b/>
          <w:sz w:val="32"/>
          <w:szCs w:val="32"/>
          <w:lang w:val="en-GB"/>
        </w:rPr>
        <w:t>Course Outline</w:t>
      </w:r>
      <w:r w:rsidR="009956DD" w:rsidRPr="00A468CE">
        <w:rPr>
          <w:rFonts w:ascii="Times New Roman" w:eastAsia="Times New Roman" w:hAnsi="Times New Roman" w:cs="Times New Roman"/>
          <w:b/>
          <w:sz w:val="32"/>
          <w:szCs w:val="32"/>
          <w:lang w:val="en-GB"/>
        </w:rPr>
        <w:t>s</w:t>
      </w:r>
    </w:p>
    <w:p w14:paraId="7B5C323A" w14:textId="77777777" w:rsidR="0051630A" w:rsidRPr="00E05B4C" w:rsidRDefault="0051630A" w:rsidP="0051630A">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77"/>
        <w:gridCol w:w="6973"/>
      </w:tblGrid>
      <w:tr w:rsidR="0051630A" w:rsidRPr="00E05B4C" w14:paraId="41A252B3" w14:textId="77777777" w:rsidTr="00EA66E0">
        <w:tc>
          <w:tcPr>
            <w:tcW w:w="2547" w:type="dxa"/>
          </w:tcPr>
          <w:p w14:paraId="1AFFD1AF"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631BEEBA" w14:textId="3AC79FF2" w:rsidR="0051630A" w:rsidRPr="00E05B4C" w:rsidRDefault="009956DD" w:rsidP="00EA66E0">
            <w:pPr>
              <w:keepNext/>
              <w:spacing w:after="120"/>
              <w:jc w:val="both"/>
              <w:outlineLvl w:val="0"/>
              <w:rPr>
                <w:rFonts w:ascii="Times New Roman" w:hAnsi="Times New Roman"/>
                <w:b/>
                <w:sz w:val="24"/>
                <w:szCs w:val="24"/>
              </w:rPr>
            </w:pPr>
            <w:r>
              <w:rPr>
                <w:rFonts w:ascii="Times New Roman" w:hAnsi="Times New Roman"/>
                <w:b/>
                <w:sz w:val="24"/>
                <w:szCs w:val="24"/>
              </w:rPr>
              <w:t>Sales and Distribution Management</w:t>
            </w:r>
          </w:p>
        </w:tc>
      </w:tr>
      <w:tr w:rsidR="0051630A" w:rsidRPr="00E05B4C" w14:paraId="6454C027" w14:textId="77777777" w:rsidTr="00EA66E0">
        <w:tc>
          <w:tcPr>
            <w:tcW w:w="2547" w:type="dxa"/>
          </w:tcPr>
          <w:p w14:paraId="0B4B83E8"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7955" w:type="dxa"/>
          </w:tcPr>
          <w:p w14:paraId="6B101DD1" w14:textId="64C21B15" w:rsidR="0051630A" w:rsidRPr="00E05B4C" w:rsidRDefault="009956DD" w:rsidP="00EA66E0">
            <w:pPr>
              <w:keepNext/>
              <w:spacing w:after="120"/>
              <w:jc w:val="both"/>
              <w:outlineLvl w:val="0"/>
              <w:rPr>
                <w:rFonts w:ascii="Times New Roman" w:hAnsi="Times New Roman"/>
                <w:b/>
                <w:sz w:val="24"/>
                <w:szCs w:val="24"/>
              </w:rPr>
            </w:pPr>
            <w:r>
              <w:rPr>
                <w:rFonts w:ascii="Times New Roman" w:hAnsi="Times New Roman"/>
                <w:b/>
                <w:sz w:val="24"/>
                <w:szCs w:val="24"/>
              </w:rPr>
              <w:t>MBA</w:t>
            </w:r>
          </w:p>
        </w:tc>
      </w:tr>
      <w:tr w:rsidR="0051630A" w:rsidRPr="00E05B4C" w14:paraId="0A2FEC25" w14:textId="77777777" w:rsidTr="00EA66E0">
        <w:tc>
          <w:tcPr>
            <w:tcW w:w="2547" w:type="dxa"/>
          </w:tcPr>
          <w:p w14:paraId="225C814B"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51D8EE04" w14:textId="02AF3ECA" w:rsidR="0051630A" w:rsidRPr="00E05B4C" w:rsidRDefault="009956DD" w:rsidP="00EA66E0">
            <w:pPr>
              <w:keepNext/>
              <w:spacing w:after="120"/>
              <w:jc w:val="both"/>
              <w:outlineLvl w:val="0"/>
              <w:rPr>
                <w:rFonts w:ascii="Times New Roman" w:hAnsi="Times New Roman"/>
                <w:b/>
                <w:sz w:val="24"/>
                <w:szCs w:val="24"/>
              </w:rPr>
            </w:pPr>
            <w:r>
              <w:rPr>
                <w:rFonts w:ascii="Times New Roman" w:hAnsi="Times New Roman"/>
                <w:b/>
                <w:sz w:val="24"/>
                <w:szCs w:val="24"/>
              </w:rPr>
              <w:t>202</w:t>
            </w:r>
            <w:r w:rsidR="00A5125F">
              <w:rPr>
                <w:rFonts w:ascii="Times New Roman" w:hAnsi="Times New Roman"/>
                <w:b/>
                <w:sz w:val="24"/>
                <w:szCs w:val="24"/>
              </w:rPr>
              <w:t>1</w:t>
            </w:r>
            <w:r>
              <w:rPr>
                <w:rFonts w:ascii="Times New Roman" w:hAnsi="Times New Roman"/>
                <w:b/>
                <w:sz w:val="24"/>
                <w:szCs w:val="24"/>
              </w:rPr>
              <w:t>-202</w:t>
            </w:r>
            <w:r w:rsidR="00A5125F">
              <w:rPr>
                <w:rFonts w:ascii="Times New Roman" w:hAnsi="Times New Roman"/>
                <w:b/>
                <w:sz w:val="24"/>
                <w:szCs w:val="24"/>
              </w:rPr>
              <w:t>3</w:t>
            </w:r>
          </w:p>
        </w:tc>
      </w:tr>
      <w:tr w:rsidR="0051630A" w:rsidRPr="00E05B4C" w14:paraId="418449D8" w14:textId="77777777" w:rsidTr="00EA66E0">
        <w:tc>
          <w:tcPr>
            <w:tcW w:w="2547" w:type="dxa"/>
          </w:tcPr>
          <w:p w14:paraId="6B82EF00"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917CF9C" w14:textId="719E466E" w:rsidR="0051630A" w:rsidRPr="00E05B4C" w:rsidRDefault="009956DD" w:rsidP="00EA66E0">
            <w:pPr>
              <w:keepNext/>
              <w:spacing w:after="120"/>
              <w:jc w:val="both"/>
              <w:outlineLvl w:val="0"/>
              <w:rPr>
                <w:rFonts w:ascii="Times New Roman" w:hAnsi="Times New Roman"/>
                <w:b/>
                <w:sz w:val="24"/>
                <w:szCs w:val="24"/>
              </w:rPr>
            </w:pPr>
            <w:r>
              <w:rPr>
                <w:rFonts w:ascii="Times New Roman" w:hAnsi="Times New Roman"/>
                <w:b/>
                <w:sz w:val="24"/>
                <w:szCs w:val="24"/>
              </w:rPr>
              <w:t>IV</w:t>
            </w:r>
          </w:p>
        </w:tc>
      </w:tr>
      <w:tr w:rsidR="0051630A" w:rsidRPr="00E05B4C" w14:paraId="586596A4" w14:textId="77777777" w:rsidTr="00EA66E0">
        <w:tc>
          <w:tcPr>
            <w:tcW w:w="2547" w:type="dxa"/>
          </w:tcPr>
          <w:p w14:paraId="0B11C9D3"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44785BC6" w14:textId="6000DC60" w:rsidR="0051630A" w:rsidRPr="00E05B4C" w:rsidRDefault="009956DD" w:rsidP="00EA66E0">
            <w:pPr>
              <w:keepNext/>
              <w:spacing w:after="120"/>
              <w:jc w:val="both"/>
              <w:outlineLvl w:val="0"/>
              <w:rPr>
                <w:rFonts w:ascii="Times New Roman" w:hAnsi="Times New Roman"/>
                <w:b/>
                <w:sz w:val="24"/>
                <w:szCs w:val="24"/>
              </w:rPr>
            </w:pPr>
            <w:r>
              <w:rPr>
                <w:rFonts w:ascii="Times New Roman" w:hAnsi="Times New Roman"/>
                <w:b/>
                <w:sz w:val="24"/>
                <w:szCs w:val="24"/>
              </w:rPr>
              <w:t>3</w:t>
            </w:r>
          </w:p>
        </w:tc>
      </w:tr>
      <w:tr w:rsidR="0051630A" w:rsidRPr="00E05B4C" w14:paraId="1935E085" w14:textId="77777777" w:rsidTr="00EA66E0">
        <w:tc>
          <w:tcPr>
            <w:tcW w:w="2547" w:type="dxa"/>
          </w:tcPr>
          <w:p w14:paraId="4C50F801"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594723D1" w14:textId="6D0BF010" w:rsidR="0051630A" w:rsidRPr="00E05B4C" w:rsidRDefault="009956DD" w:rsidP="00EA66E0">
            <w:pPr>
              <w:keepNext/>
              <w:spacing w:after="120"/>
              <w:jc w:val="both"/>
              <w:outlineLvl w:val="0"/>
              <w:rPr>
                <w:rFonts w:ascii="Times New Roman" w:hAnsi="Times New Roman"/>
                <w:b/>
                <w:sz w:val="24"/>
                <w:szCs w:val="24"/>
              </w:rPr>
            </w:pPr>
            <w:r>
              <w:rPr>
                <w:rFonts w:ascii="Times New Roman" w:hAnsi="Times New Roman"/>
                <w:b/>
                <w:sz w:val="24"/>
                <w:szCs w:val="24"/>
              </w:rPr>
              <w:t>Dr. Punyaslok Dhall</w:t>
            </w:r>
          </w:p>
        </w:tc>
      </w:tr>
    </w:tbl>
    <w:p w14:paraId="42F30EC1" w14:textId="77777777" w:rsidR="0051630A" w:rsidRPr="00E05B4C"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0189E40C" w14:textId="1E755A81" w:rsidR="0051630A" w:rsidRDefault="0051630A" w:rsidP="0051630A">
      <w:pPr>
        <w:autoSpaceDE w:val="0"/>
        <w:autoSpaceDN w:val="0"/>
        <w:adjustRightInd w:val="0"/>
        <w:spacing w:after="0"/>
        <w:jc w:val="both"/>
        <w:rPr>
          <w:rFonts w:ascii="Times New Roman" w:hAnsi="Times New Roman" w:cs="Times New Roman"/>
          <w:b/>
          <w:sz w:val="28"/>
          <w:szCs w:val="28"/>
        </w:rPr>
      </w:pPr>
      <w:r w:rsidRPr="00E05B4C">
        <w:rPr>
          <w:rFonts w:ascii="Times New Roman" w:hAnsi="Times New Roman" w:cs="Times New Roman"/>
          <w:b/>
          <w:sz w:val="28"/>
          <w:szCs w:val="28"/>
        </w:rPr>
        <w:t>Course Introduction and Objectives</w:t>
      </w:r>
    </w:p>
    <w:p w14:paraId="0106C7EB" w14:textId="77777777" w:rsidR="00927DB6" w:rsidRDefault="00927DB6" w:rsidP="00927DB6">
      <w:pPr>
        <w:pStyle w:val="ListParagraph"/>
        <w:jc w:val="both"/>
        <w:rPr>
          <w:rFonts w:ascii="Times New Roman" w:hAnsi="Times New Roman" w:cs="Times New Roman"/>
          <w:sz w:val="24"/>
          <w:szCs w:val="24"/>
        </w:rPr>
      </w:pPr>
    </w:p>
    <w:p w14:paraId="7BF964BE" w14:textId="3F9CE4EA" w:rsidR="00927DB6" w:rsidRDefault="00927DB6" w:rsidP="00927DB6">
      <w:pPr>
        <w:pStyle w:val="ListParagraph"/>
        <w:jc w:val="both"/>
        <w:rPr>
          <w:rFonts w:ascii="Times New Roman" w:hAnsi="Times New Roman" w:cs="Times New Roman"/>
          <w:sz w:val="24"/>
          <w:szCs w:val="24"/>
        </w:rPr>
      </w:pPr>
      <w:r w:rsidRPr="0036590D">
        <w:rPr>
          <w:rFonts w:ascii="Times New Roman" w:hAnsi="Times New Roman" w:cs="Times New Roman"/>
          <w:sz w:val="24"/>
          <w:szCs w:val="24"/>
        </w:rPr>
        <w:t>Sales and Distribution is the most vital subject in Marketing Management. The ways company do business has undergone several changes over past few years, particularly with the concepts of globalization and digital marketing. The very existence of the company is dependent on the sales of its products and services. With business going beyond the national boundaries the distribution aspect of the marketing is not only becoming critical for the company, but also becoming highly complex to implement. Hence the exposure to the concepts of sales and distribution is highly essential for students of marketing.</w:t>
      </w:r>
    </w:p>
    <w:p w14:paraId="33BCF070" w14:textId="5F35A706" w:rsidR="00927DB6" w:rsidRDefault="00927DB6" w:rsidP="00927DB6">
      <w:pPr>
        <w:ind w:left="720"/>
        <w:jc w:val="both"/>
        <w:rPr>
          <w:rFonts w:ascii="Times New Roman" w:hAnsi="Times New Roman" w:cs="Times New Roman"/>
          <w:sz w:val="24"/>
          <w:szCs w:val="24"/>
        </w:rPr>
      </w:pPr>
      <w:r>
        <w:rPr>
          <w:rFonts w:ascii="Times New Roman" w:hAnsi="Times New Roman" w:cs="Times New Roman"/>
          <w:sz w:val="24"/>
          <w:szCs w:val="24"/>
        </w:rPr>
        <w:t>The objective of the course is to familiarize the students with different selling theories, personal selling steps, different activities in sales, sales organization structure, recruitment and selection, compensation, motivation in selling domain.</w:t>
      </w:r>
    </w:p>
    <w:p w14:paraId="7260C7A9" w14:textId="77777777" w:rsidR="00927DB6" w:rsidRDefault="00927DB6" w:rsidP="00927DB6">
      <w:pPr>
        <w:ind w:left="720"/>
        <w:jc w:val="both"/>
        <w:rPr>
          <w:rFonts w:ascii="Times New Roman" w:hAnsi="Times New Roman" w:cs="Times New Roman"/>
          <w:sz w:val="24"/>
          <w:szCs w:val="24"/>
        </w:rPr>
      </w:pPr>
      <w:r>
        <w:rPr>
          <w:rFonts w:ascii="Times New Roman" w:hAnsi="Times New Roman" w:cs="Times New Roman"/>
          <w:sz w:val="24"/>
          <w:szCs w:val="24"/>
        </w:rPr>
        <w:t>The participants will also be exposed to different distribution network, designing principles of distribution network, channel management, channel conflicts and conflict resolutions.</w:t>
      </w:r>
    </w:p>
    <w:p w14:paraId="758A5306"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2B72951B" w14:textId="6A811DA7" w:rsidR="0024511A" w:rsidRDefault="0024511A" w:rsidP="0051630A">
      <w:pPr>
        <w:spacing w:after="0"/>
        <w:jc w:val="both"/>
        <w:rPr>
          <w:rFonts w:ascii="Times New Roman" w:hAnsi="Times New Roman" w:cs="Times New Roman"/>
        </w:rPr>
      </w:pPr>
      <w:r>
        <w:rPr>
          <w:rFonts w:ascii="Times New Roman" w:hAnsi="Times New Roman" w:cs="Times New Roman"/>
        </w:rPr>
        <w:tab/>
      </w:r>
    </w:p>
    <w:p w14:paraId="765B775E" w14:textId="3814C5D4" w:rsidR="0024511A" w:rsidRDefault="0024511A" w:rsidP="0024511A">
      <w:pPr>
        <w:pStyle w:val="ListParagraph"/>
        <w:numPr>
          <w:ilvl w:val="0"/>
          <w:numId w:val="11"/>
        </w:numPr>
        <w:spacing w:after="0"/>
        <w:jc w:val="both"/>
        <w:rPr>
          <w:rFonts w:ascii="Times New Roman" w:hAnsi="Times New Roman" w:cs="Times New Roman"/>
          <w:sz w:val="24"/>
          <w:szCs w:val="24"/>
        </w:rPr>
      </w:pPr>
      <w:r w:rsidRPr="0024511A">
        <w:rPr>
          <w:rFonts w:ascii="Times New Roman" w:hAnsi="Times New Roman" w:cs="Times New Roman"/>
          <w:sz w:val="24"/>
          <w:szCs w:val="24"/>
        </w:rPr>
        <w:t>Overview of SDM</w:t>
      </w:r>
    </w:p>
    <w:p w14:paraId="0FF630D5" w14:textId="7B289377" w:rsidR="0024511A" w:rsidRDefault="0024511A" w:rsidP="0024511A">
      <w:pPr>
        <w:pStyle w:val="ListParagraph"/>
        <w:numPr>
          <w:ilvl w:val="0"/>
          <w:numId w:val="11"/>
        </w:numPr>
        <w:spacing w:after="0"/>
        <w:jc w:val="both"/>
        <w:rPr>
          <w:rFonts w:ascii="Times New Roman" w:hAnsi="Times New Roman" w:cs="Times New Roman"/>
          <w:sz w:val="24"/>
          <w:szCs w:val="24"/>
        </w:rPr>
      </w:pPr>
      <w:r>
        <w:rPr>
          <w:rFonts w:ascii="Times New Roman" w:hAnsi="Times New Roman" w:cs="Times New Roman"/>
          <w:sz w:val="24"/>
          <w:szCs w:val="24"/>
        </w:rPr>
        <w:t>Translating corporate strategies to sales strategies</w:t>
      </w:r>
    </w:p>
    <w:p w14:paraId="5EAE4400" w14:textId="5A141AE4" w:rsidR="0024511A" w:rsidRDefault="0024511A" w:rsidP="0024511A">
      <w:pPr>
        <w:pStyle w:val="ListParagraph"/>
        <w:numPr>
          <w:ilvl w:val="0"/>
          <w:numId w:val="11"/>
        </w:numPr>
        <w:spacing w:after="0"/>
        <w:jc w:val="both"/>
        <w:rPr>
          <w:rFonts w:ascii="Times New Roman" w:hAnsi="Times New Roman" w:cs="Times New Roman"/>
          <w:sz w:val="24"/>
          <w:szCs w:val="24"/>
        </w:rPr>
      </w:pPr>
      <w:r>
        <w:rPr>
          <w:rFonts w:ascii="Times New Roman" w:hAnsi="Times New Roman" w:cs="Times New Roman"/>
          <w:sz w:val="24"/>
          <w:szCs w:val="24"/>
        </w:rPr>
        <w:t>Sales Planning, Budgeting and forecasting</w:t>
      </w:r>
    </w:p>
    <w:p w14:paraId="50587AB6" w14:textId="1836945F" w:rsidR="0024511A" w:rsidRDefault="00697285" w:rsidP="0024511A">
      <w:pPr>
        <w:pStyle w:val="ListParagraph"/>
        <w:numPr>
          <w:ilvl w:val="0"/>
          <w:numId w:val="11"/>
        </w:numPr>
        <w:spacing w:after="0"/>
        <w:jc w:val="both"/>
        <w:rPr>
          <w:rFonts w:ascii="Times New Roman" w:hAnsi="Times New Roman" w:cs="Times New Roman"/>
          <w:sz w:val="24"/>
          <w:szCs w:val="24"/>
        </w:rPr>
      </w:pPr>
      <w:r>
        <w:rPr>
          <w:rFonts w:ascii="Times New Roman" w:hAnsi="Times New Roman" w:cs="Times New Roman"/>
          <w:sz w:val="24"/>
          <w:szCs w:val="24"/>
        </w:rPr>
        <w:t>Personal selling process, negotiation techniques</w:t>
      </w:r>
    </w:p>
    <w:p w14:paraId="00E6CAB2" w14:textId="03F7F379" w:rsidR="00697285" w:rsidRDefault="00697285" w:rsidP="0024511A">
      <w:pPr>
        <w:pStyle w:val="ListParagraph"/>
        <w:numPr>
          <w:ilvl w:val="0"/>
          <w:numId w:val="11"/>
        </w:numPr>
        <w:spacing w:after="0"/>
        <w:jc w:val="both"/>
        <w:rPr>
          <w:rFonts w:ascii="Times New Roman" w:hAnsi="Times New Roman" w:cs="Times New Roman"/>
          <w:sz w:val="24"/>
          <w:szCs w:val="24"/>
        </w:rPr>
      </w:pPr>
      <w:r>
        <w:rPr>
          <w:rFonts w:ascii="Times New Roman" w:hAnsi="Times New Roman" w:cs="Times New Roman"/>
          <w:sz w:val="24"/>
          <w:szCs w:val="24"/>
        </w:rPr>
        <w:t>Building and nurturing sales teams</w:t>
      </w:r>
    </w:p>
    <w:p w14:paraId="5A44104B" w14:textId="411E74CD" w:rsidR="00697285" w:rsidRDefault="00697285" w:rsidP="0024511A">
      <w:pPr>
        <w:pStyle w:val="ListParagraph"/>
        <w:numPr>
          <w:ilvl w:val="0"/>
          <w:numId w:val="11"/>
        </w:numPr>
        <w:spacing w:after="0"/>
        <w:jc w:val="both"/>
        <w:rPr>
          <w:rFonts w:ascii="Times New Roman" w:hAnsi="Times New Roman" w:cs="Times New Roman"/>
          <w:sz w:val="24"/>
          <w:szCs w:val="24"/>
        </w:rPr>
      </w:pPr>
      <w:r>
        <w:rPr>
          <w:rFonts w:ascii="Times New Roman" w:hAnsi="Times New Roman" w:cs="Times New Roman"/>
          <w:sz w:val="24"/>
          <w:szCs w:val="24"/>
        </w:rPr>
        <w:t>Sales recruitment and performance management</w:t>
      </w:r>
    </w:p>
    <w:p w14:paraId="4873BED8" w14:textId="02683C35" w:rsidR="00697285" w:rsidRDefault="00697285" w:rsidP="0024511A">
      <w:pPr>
        <w:pStyle w:val="ListParagraph"/>
        <w:numPr>
          <w:ilvl w:val="0"/>
          <w:numId w:val="11"/>
        </w:numPr>
        <w:spacing w:after="0"/>
        <w:jc w:val="both"/>
        <w:rPr>
          <w:rFonts w:ascii="Times New Roman" w:hAnsi="Times New Roman" w:cs="Times New Roman"/>
          <w:sz w:val="24"/>
          <w:szCs w:val="24"/>
        </w:rPr>
      </w:pPr>
      <w:r>
        <w:rPr>
          <w:rFonts w:ascii="Times New Roman" w:hAnsi="Times New Roman" w:cs="Times New Roman"/>
          <w:sz w:val="24"/>
          <w:szCs w:val="24"/>
        </w:rPr>
        <w:t>Channel Management and integration</w:t>
      </w:r>
    </w:p>
    <w:p w14:paraId="73DA7E10" w14:textId="59687EF4" w:rsidR="00697285" w:rsidRPr="0024511A" w:rsidRDefault="00697285" w:rsidP="0024511A">
      <w:pPr>
        <w:pStyle w:val="ListParagraph"/>
        <w:numPr>
          <w:ilvl w:val="0"/>
          <w:numId w:val="11"/>
        </w:numPr>
        <w:spacing w:after="0"/>
        <w:jc w:val="both"/>
        <w:rPr>
          <w:rFonts w:ascii="Times New Roman" w:hAnsi="Times New Roman" w:cs="Times New Roman"/>
          <w:sz w:val="24"/>
          <w:szCs w:val="24"/>
        </w:rPr>
      </w:pPr>
      <w:r>
        <w:rPr>
          <w:rFonts w:ascii="Times New Roman" w:hAnsi="Times New Roman" w:cs="Times New Roman"/>
          <w:sz w:val="24"/>
          <w:szCs w:val="24"/>
        </w:rPr>
        <w:t>Territory mapping and management</w:t>
      </w:r>
    </w:p>
    <w:p w14:paraId="4F08C4F7" w14:textId="77777777" w:rsidR="0024511A" w:rsidRDefault="0024511A" w:rsidP="0051630A">
      <w:pPr>
        <w:spacing w:after="0"/>
        <w:jc w:val="both"/>
        <w:rPr>
          <w:rFonts w:ascii="Times New Roman" w:hAnsi="Times New Roman" w:cs="Times New Roman"/>
        </w:rPr>
      </w:pPr>
    </w:p>
    <w:p w14:paraId="23FA72DA" w14:textId="77777777" w:rsidR="0024511A" w:rsidRDefault="0024511A" w:rsidP="0051630A">
      <w:pPr>
        <w:spacing w:after="0"/>
        <w:jc w:val="both"/>
        <w:rPr>
          <w:rFonts w:ascii="Times New Roman" w:hAnsi="Times New Roman" w:cs="Times New Roman"/>
        </w:rPr>
      </w:pPr>
    </w:p>
    <w:p w14:paraId="6F7C4571" w14:textId="77777777" w:rsidR="0024511A" w:rsidRDefault="0024511A" w:rsidP="0051630A">
      <w:pPr>
        <w:spacing w:after="0"/>
        <w:jc w:val="both"/>
        <w:rPr>
          <w:rFonts w:ascii="Times New Roman" w:hAnsi="Times New Roman" w:cs="Times New Roman"/>
        </w:rPr>
      </w:pPr>
    </w:p>
    <w:p w14:paraId="2475C318" w14:textId="77777777" w:rsidR="0024511A" w:rsidRDefault="0024511A" w:rsidP="0051630A">
      <w:pPr>
        <w:spacing w:after="0"/>
        <w:jc w:val="both"/>
        <w:rPr>
          <w:rFonts w:ascii="Times New Roman" w:hAnsi="Times New Roman" w:cs="Times New Roman"/>
        </w:rPr>
      </w:pPr>
    </w:p>
    <w:p w14:paraId="45AD8B07"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3BD42135" w14:textId="36E30042" w:rsidR="003E2FAC" w:rsidRDefault="003E2FAC" w:rsidP="0051630A">
      <w:pPr>
        <w:spacing w:after="0"/>
        <w:rPr>
          <w:rFonts w:ascii="Times New Roman" w:hAnsi="Times New Roman" w:cs="Times New Roman"/>
          <w:sz w:val="24"/>
          <w:szCs w:val="24"/>
        </w:rPr>
      </w:pPr>
    </w:p>
    <w:p w14:paraId="3D8DA829" w14:textId="056BAEF5" w:rsidR="003E2FAC" w:rsidRDefault="003E2FAC" w:rsidP="003E2FAC">
      <w:pPr>
        <w:spacing w:after="0"/>
        <w:ind w:firstLine="720"/>
        <w:rPr>
          <w:rFonts w:ascii="Times New Roman" w:hAnsi="Times New Roman" w:cs="Times New Roman"/>
          <w:sz w:val="24"/>
          <w:szCs w:val="24"/>
        </w:rPr>
      </w:pPr>
      <w:r>
        <w:rPr>
          <w:rFonts w:ascii="Times New Roman" w:hAnsi="Times New Roman" w:cs="Times New Roman"/>
          <w:sz w:val="24"/>
          <w:szCs w:val="24"/>
        </w:rPr>
        <w:t>SDM will have following three major learning outcomes</w:t>
      </w:r>
    </w:p>
    <w:p w14:paraId="0B4999F7" w14:textId="1F78C6C9" w:rsidR="0051630A" w:rsidRPr="00A2171B" w:rsidRDefault="0051630A" w:rsidP="00A2171B">
      <w:pPr>
        <w:spacing w:before="100" w:beforeAutospacing="1" w:after="0" w:line="276" w:lineRule="auto"/>
        <w:ind w:left="720"/>
        <w:jc w:val="both"/>
        <w:rPr>
          <w:rFonts w:ascii="Times New Roman" w:eastAsia="Times New Roman" w:hAnsi="Times New Roman" w:cs="Times New Roman"/>
          <w:bCs/>
          <w:color w:val="222222"/>
          <w:sz w:val="24"/>
          <w:szCs w:val="24"/>
        </w:rPr>
      </w:pPr>
      <w:r w:rsidRPr="00A2171B">
        <w:rPr>
          <w:rFonts w:ascii="Times New Roman" w:eastAsia="Times New Roman" w:hAnsi="Times New Roman" w:cs="Times New Roman"/>
          <w:sz w:val="24"/>
          <w:szCs w:val="24"/>
          <w:lang w:val="en-GB"/>
        </w:rPr>
        <w:t xml:space="preserve">CLO </w:t>
      </w:r>
      <w:r w:rsidR="00A2171B" w:rsidRPr="00A2171B">
        <w:rPr>
          <w:rFonts w:ascii="Times New Roman" w:eastAsia="Times New Roman" w:hAnsi="Times New Roman" w:cs="Times New Roman"/>
          <w:sz w:val="24"/>
          <w:szCs w:val="24"/>
          <w:lang w:val="en-GB"/>
        </w:rPr>
        <w:t>1</w:t>
      </w:r>
      <w:r w:rsidR="00A2171B">
        <w:rPr>
          <w:rFonts w:ascii="Times New Roman" w:eastAsia="Times New Roman" w:hAnsi="Times New Roman" w:cs="Times New Roman"/>
          <w:sz w:val="24"/>
          <w:szCs w:val="24"/>
          <w:lang w:val="en-GB"/>
        </w:rPr>
        <w:t>:</w:t>
      </w:r>
      <w:r w:rsidRPr="00A2171B">
        <w:rPr>
          <w:rFonts w:ascii="Times New Roman" w:eastAsia="Times New Roman" w:hAnsi="Times New Roman" w:cs="Times New Roman"/>
          <w:bCs/>
          <w:color w:val="222222"/>
          <w:sz w:val="24"/>
          <w:szCs w:val="24"/>
        </w:rPr>
        <w:t xml:space="preserve"> </w:t>
      </w:r>
      <w:r w:rsidR="00A2171B">
        <w:rPr>
          <w:rFonts w:ascii="Times New Roman" w:eastAsia="Times New Roman" w:hAnsi="Times New Roman" w:cs="Times New Roman"/>
          <w:bCs/>
          <w:color w:val="222222"/>
          <w:sz w:val="24"/>
          <w:szCs w:val="24"/>
        </w:rPr>
        <w:t>In a given selling situation the students will be able to follow the sales processes to close deal successfully.</w:t>
      </w:r>
    </w:p>
    <w:p w14:paraId="21A44444" w14:textId="5BD002E3" w:rsidR="0051630A" w:rsidRPr="00A2171B" w:rsidRDefault="0051630A" w:rsidP="00A2171B">
      <w:pPr>
        <w:spacing w:before="100" w:beforeAutospacing="1" w:after="0" w:line="276" w:lineRule="auto"/>
        <w:ind w:left="720"/>
        <w:jc w:val="both"/>
        <w:rPr>
          <w:rFonts w:ascii="Times New Roman" w:eastAsia="Times New Roman" w:hAnsi="Times New Roman" w:cs="Times New Roman"/>
          <w:bCs/>
          <w:color w:val="222222"/>
          <w:sz w:val="24"/>
          <w:szCs w:val="24"/>
        </w:rPr>
      </w:pPr>
      <w:r w:rsidRPr="00A2171B">
        <w:rPr>
          <w:rFonts w:ascii="Times New Roman" w:eastAsia="Times New Roman" w:hAnsi="Times New Roman" w:cs="Times New Roman"/>
          <w:sz w:val="24"/>
          <w:szCs w:val="24"/>
          <w:lang w:val="en-GB"/>
        </w:rPr>
        <w:t>CLO 2</w:t>
      </w:r>
      <w:r w:rsidR="00A2171B">
        <w:rPr>
          <w:rFonts w:ascii="Times New Roman" w:eastAsia="Times New Roman" w:hAnsi="Times New Roman" w:cs="Times New Roman"/>
          <w:sz w:val="24"/>
          <w:szCs w:val="24"/>
          <w:lang w:val="en-GB"/>
        </w:rPr>
        <w:t>: In a given situation the students will be able to understand complexities of channel and resolve channel conflicts</w:t>
      </w:r>
    </w:p>
    <w:p w14:paraId="7230FAC9" w14:textId="3708B632" w:rsidR="00A2171B" w:rsidRPr="00A2171B" w:rsidRDefault="0051630A" w:rsidP="00A2171B">
      <w:pPr>
        <w:spacing w:before="100" w:beforeAutospacing="1" w:after="0" w:line="276" w:lineRule="auto"/>
        <w:ind w:left="720"/>
        <w:jc w:val="both"/>
        <w:rPr>
          <w:rFonts w:ascii="Times New Roman" w:eastAsia="Times New Roman" w:hAnsi="Times New Roman" w:cs="Times New Roman"/>
          <w:sz w:val="24"/>
          <w:szCs w:val="24"/>
          <w:lang w:val="en-GB"/>
        </w:rPr>
      </w:pPr>
      <w:r w:rsidRPr="00A2171B">
        <w:rPr>
          <w:rFonts w:ascii="Times New Roman" w:eastAsia="Times New Roman" w:hAnsi="Times New Roman" w:cs="Times New Roman"/>
          <w:sz w:val="24"/>
          <w:szCs w:val="24"/>
          <w:lang w:val="en-GB"/>
        </w:rPr>
        <w:t>CLO 3</w:t>
      </w:r>
      <w:r w:rsidR="00A2171B">
        <w:rPr>
          <w:rFonts w:ascii="Times New Roman" w:eastAsia="Times New Roman" w:hAnsi="Times New Roman" w:cs="Times New Roman"/>
          <w:sz w:val="24"/>
          <w:szCs w:val="24"/>
          <w:lang w:val="en-GB"/>
        </w:rPr>
        <w:t>: In a given situation, the students will be able to manage the territories assigned to them and successfully lead a sales team</w:t>
      </w:r>
    </w:p>
    <w:p w14:paraId="477AAB14" w14:textId="77777777" w:rsidR="0051630A" w:rsidRDefault="0051630A" w:rsidP="0051630A">
      <w:pPr>
        <w:spacing w:after="0"/>
        <w:rPr>
          <w:rFonts w:ascii="Times New Roman" w:hAnsi="Times New Roman" w:cs="Times New Roman"/>
          <w:sz w:val="24"/>
          <w:szCs w:val="24"/>
        </w:rPr>
      </w:pPr>
    </w:p>
    <w:p w14:paraId="09A42310" w14:textId="5DD3F503" w:rsidR="0051630A" w:rsidRDefault="0051630A" w:rsidP="0051630A">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276B6A2E" w14:textId="5ED52460" w:rsidR="00D1301A" w:rsidRDefault="00D1301A" w:rsidP="0051630A">
      <w:pPr>
        <w:spacing w:after="0"/>
        <w:jc w:val="both"/>
        <w:rPr>
          <w:rFonts w:ascii="Times New Roman" w:eastAsia="Times New Roman" w:hAnsi="Times New Roman" w:cs="Times New Roman"/>
          <w:b/>
          <w:sz w:val="28"/>
          <w:szCs w:val="28"/>
        </w:rPr>
      </w:pPr>
    </w:p>
    <w:p w14:paraId="42E6DA1D" w14:textId="40A7DDC1" w:rsidR="00D1301A" w:rsidRPr="00D1301A" w:rsidRDefault="00D1301A" w:rsidP="00D1301A">
      <w:pPr>
        <w:pStyle w:val="ListParagraph"/>
        <w:numPr>
          <w:ilvl w:val="0"/>
          <w:numId w:val="14"/>
        </w:numPr>
        <w:rPr>
          <w:rFonts w:ascii="Times New Roman" w:hAnsi="Times New Roman" w:cs="Times New Roman"/>
          <w:bCs/>
          <w:iCs/>
          <w:sz w:val="24"/>
          <w:szCs w:val="24"/>
        </w:rPr>
      </w:pPr>
      <w:r w:rsidRPr="00D1301A">
        <w:rPr>
          <w:rFonts w:ascii="Times New Roman" w:hAnsi="Times New Roman" w:cs="Times New Roman"/>
          <w:bCs/>
          <w:iCs/>
          <w:sz w:val="24"/>
          <w:szCs w:val="24"/>
        </w:rPr>
        <w:t>Text Book</w:t>
      </w:r>
    </w:p>
    <w:p w14:paraId="1AD3FEB8" w14:textId="77777777" w:rsidR="00D1301A" w:rsidRPr="00D1301A" w:rsidRDefault="00D1301A" w:rsidP="00D1301A">
      <w:pPr>
        <w:spacing w:after="0" w:line="276" w:lineRule="auto"/>
        <w:ind w:left="720"/>
        <w:rPr>
          <w:rFonts w:ascii="Times New Roman" w:hAnsi="Times New Roman" w:cs="Times New Roman"/>
          <w:bCs/>
          <w:sz w:val="24"/>
          <w:szCs w:val="24"/>
        </w:rPr>
      </w:pPr>
      <w:r w:rsidRPr="00D1301A">
        <w:rPr>
          <w:rFonts w:ascii="Times New Roman" w:hAnsi="Times New Roman" w:cs="Times New Roman"/>
          <w:bCs/>
          <w:sz w:val="24"/>
          <w:szCs w:val="24"/>
        </w:rPr>
        <w:t>Still. R.R., Cundiff E.W., Govoni, N.A.P., Sales Management – Decisions, Strategy and Cases, Pearson Education Inc., Eighth Impression</w:t>
      </w:r>
    </w:p>
    <w:p w14:paraId="5E776859" w14:textId="77777777" w:rsidR="00D1301A" w:rsidRDefault="00D1301A" w:rsidP="00D1301A">
      <w:pPr>
        <w:ind w:left="720"/>
        <w:rPr>
          <w:rFonts w:ascii="Times New Roman" w:hAnsi="Times New Roman" w:cs="Times New Roman"/>
          <w:iCs/>
          <w:sz w:val="24"/>
          <w:szCs w:val="24"/>
        </w:rPr>
      </w:pPr>
    </w:p>
    <w:p w14:paraId="0CD400E4" w14:textId="662514C5" w:rsidR="00D1301A" w:rsidRPr="00D1301A" w:rsidRDefault="00D1301A" w:rsidP="00D1301A">
      <w:pPr>
        <w:pStyle w:val="ListParagraph"/>
        <w:numPr>
          <w:ilvl w:val="0"/>
          <w:numId w:val="14"/>
        </w:numPr>
        <w:rPr>
          <w:rFonts w:ascii="Times New Roman" w:hAnsi="Times New Roman" w:cs="Times New Roman"/>
          <w:iCs/>
          <w:sz w:val="24"/>
          <w:szCs w:val="24"/>
        </w:rPr>
      </w:pPr>
      <w:r w:rsidRPr="00D1301A">
        <w:rPr>
          <w:rFonts w:ascii="Times New Roman" w:hAnsi="Times New Roman" w:cs="Times New Roman"/>
          <w:iCs/>
          <w:sz w:val="24"/>
          <w:szCs w:val="24"/>
        </w:rPr>
        <w:t>Reference Books</w:t>
      </w:r>
    </w:p>
    <w:p w14:paraId="048D3EC6" w14:textId="77777777" w:rsidR="00D1301A" w:rsidRPr="00416C61" w:rsidRDefault="00D1301A" w:rsidP="00D1301A">
      <w:pPr>
        <w:numPr>
          <w:ilvl w:val="0"/>
          <w:numId w:val="12"/>
        </w:numPr>
        <w:spacing w:after="0" w:line="240" w:lineRule="auto"/>
        <w:rPr>
          <w:rFonts w:ascii="Times New Roman" w:hAnsi="Times New Roman" w:cs="Times New Roman"/>
          <w:sz w:val="24"/>
          <w:szCs w:val="24"/>
        </w:rPr>
      </w:pPr>
      <w:r w:rsidRPr="00416C61">
        <w:rPr>
          <w:rFonts w:ascii="Times New Roman" w:hAnsi="Times New Roman" w:cs="Times New Roman"/>
          <w:sz w:val="24"/>
          <w:szCs w:val="24"/>
        </w:rPr>
        <w:t>Spiro R.L, Stanton W.J, Rich G.A, Management of Sales Force</w:t>
      </w:r>
    </w:p>
    <w:p w14:paraId="39ADE15C" w14:textId="77777777" w:rsidR="00D1301A" w:rsidRPr="00416C61" w:rsidRDefault="00D1301A" w:rsidP="00D1301A">
      <w:pPr>
        <w:numPr>
          <w:ilvl w:val="0"/>
          <w:numId w:val="12"/>
        </w:numPr>
        <w:spacing w:after="0" w:line="240" w:lineRule="auto"/>
        <w:rPr>
          <w:rFonts w:ascii="Times New Roman" w:hAnsi="Times New Roman" w:cs="Times New Roman"/>
          <w:sz w:val="24"/>
          <w:szCs w:val="24"/>
        </w:rPr>
      </w:pPr>
      <w:r w:rsidRPr="00416C61">
        <w:rPr>
          <w:rFonts w:ascii="Times New Roman" w:hAnsi="Times New Roman" w:cs="Times New Roman"/>
          <w:sz w:val="24"/>
          <w:szCs w:val="24"/>
        </w:rPr>
        <w:t>Lancaster G., Jobber D, Selling and Sales Management</w:t>
      </w:r>
    </w:p>
    <w:p w14:paraId="5EAB5F6F" w14:textId="77777777" w:rsidR="00D1301A" w:rsidRPr="00416C61" w:rsidRDefault="00D1301A" w:rsidP="00D1301A">
      <w:pPr>
        <w:numPr>
          <w:ilvl w:val="0"/>
          <w:numId w:val="12"/>
        </w:numPr>
        <w:spacing w:after="0" w:line="240" w:lineRule="auto"/>
        <w:rPr>
          <w:rFonts w:ascii="Times New Roman" w:hAnsi="Times New Roman" w:cs="Times New Roman"/>
          <w:sz w:val="24"/>
          <w:szCs w:val="24"/>
        </w:rPr>
      </w:pPr>
      <w:r w:rsidRPr="00416C61">
        <w:rPr>
          <w:rFonts w:ascii="Times New Roman" w:hAnsi="Times New Roman" w:cs="Times New Roman"/>
          <w:sz w:val="24"/>
          <w:szCs w:val="24"/>
        </w:rPr>
        <w:t>Das Gupta V., Sales Management, In the Indian Perspective</w:t>
      </w:r>
    </w:p>
    <w:p w14:paraId="6F791D6F" w14:textId="77777777" w:rsidR="00D1301A" w:rsidRPr="00416C61" w:rsidRDefault="00D1301A" w:rsidP="00D1301A">
      <w:pPr>
        <w:numPr>
          <w:ilvl w:val="0"/>
          <w:numId w:val="12"/>
        </w:numPr>
        <w:spacing w:after="0" w:line="240" w:lineRule="auto"/>
        <w:rPr>
          <w:rFonts w:ascii="Times New Roman" w:hAnsi="Times New Roman" w:cs="Times New Roman"/>
          <w:sz w:val="24"/>
          <w:szCs w:val="24"/>
        </w:rPr>
      </w:pPr>
      <w:r w:rsidRPr="00416C61">
        <w:rPr>
          <w:rFonts w:ascii="Times New Roman" w:hAnsi="Times New Roman" w:cs="Times New Roman"/>
          <w:sz w:val="24"/>
          <w:szCs w:val="24"/>
        </w:rPr>
        <w:t>Reilly T., Value Added Selling</w:t>
      </w:r>
    </w:p>
    <w:p w14:paraId="146B0BAF" w14:textId="77777777" w:rsidR="00D1301A" w:rsidRPr="00416C61" w:rsidRDefault="00D1301A" w:rsidP="00D1301A">
      <w:pPr>
        <w:numPr>
          <w:ilvl w:val="0"/>
          <w:numId w:val="12"/>
        </w:numPr>
        <w:spacing w:after="0" w:line="240" w:lineRule="auto"/>
        <w:rPr>
          <w:rFonts w:ascii="Times New Roman" w:hAnsi="Times New Roman" w:cs="Times New Roman"/>
          <w:sz w:val="24"/>
          <w:szCs w:val="24"/>
        </w:rPr>
      </w:pPr>
      <w:r w:rsidRPr="00416C61">
        <w:rPr>
          <w:rFonts w:ascii="Times New Roman" w:hAnsi="Times New Roman" w:cs="Times New Roman"/>
          <w:bCs/>
          <w:sz w:val="24"/>
          <w:szCs w:val="24"/>
        </w:rPr>
        <w:t>Supply Chain Management: Strategy &amp; Analysis, Chopra, S. &amp; Meindl</w:t>
      </w:r>
    </w:p>
    <w:p w14:paraId="31E16386" w14:textId="7A510DC5" w:rsidR="00D1301A" w:rsidRDefault="00D1301A" w:rsidP="0051630A">
      <w:pPr>
        <w:spacing w:after="0"/>
        <w:jc w:val="both"/>
        <w:rPr>
          <w:rFonts w:ascii="Times New Roman" w:eastAsia="Times New Roman" w:hAnsi="Times New Roman" w:cs="Times New Roman"/>
          <w:b/>
          <w:sz w:val="28"/>
          <w:szCs w:val="28"/>
        </w:rPr>
      </w:pPr>
    </w:p>
    <w:p w14:paraId="69BBB6EC" w14:textId="1B2D6367" w:rsidR="00D1301A" w:rsidRPr="00C35870" w:rsidRDefault="00D1301A" w:rsidP="00B87C66">
      <w:pPr>
        <w:spacing w:before="120" w:after="120" w:line="261" w:lineRule="auto"/>
        <w:ind w:left="720"/>
        <w:jc w:val="both"/>
        <w:rPr>
          <w:rFonts w:ascii="Times New Roman" w:eastAsia="Roboto Medium" w:hAnsi="Times New Roman" w:cs="Times New Roman"/>
          <w:sz w:val="24"/>
          <w:szCs w:val="24"/>
        </w:rPr>
      </w:pPr>
      <w:r w:rsidRPr="00C35870">
        <w:rPr>
          <w:rFonts w:ascii="Times New Roman" w:eastAsia="Roboto Medium" w:hAnsi="Times New Roman" w:cs="Times New Roman"/>
          <w:sz w:val="24"/>
          <w:szCs w:val="24"/>
        </w:rPr>
        <w:t xml:space="preserve">In addition to this, power point slides, published full length cases, </w:t>
      </w:r>
      <w:r>
        <w:rPr>
          <w:rFonts w:ascii="Times New Roman" w:eastAsia="Roboto Medium" w:hAnsi="Times New Roman" w:cs="Times New Roman"/>
          <w:sz w:val="24"/>
          <w:szCs w:val="24"/>
        </w:rPr>
        <w:t xml:space="preserve">weblinks, videos </w:t>
      </w:r>
      <w:r w:rsidRPr="00C35870">
        <w:rPr>
          <w:rFonts w:ascii="Times New Roman" w:eastAsia="Roboto Medium" w:hAnsi="Times New Roman" w:cs="Times New Roman"/>
          <w:sz w:val="24"/>
          <w:szCs w:val="24"/>
        </w:rPr>
        <w:t>and other course write-ups will be provided.</w:t>
      </w:r>
    </w:p>
    <w:p w14:paraId="3A264898" w14:textId="77777777" w:rsidR="00D1301A" w:rsidRPr="00E05B4C" w:rsidRDefault="00D1301A" w:rsidP="0051630A">
      <w:pPr>
        <w:spacing w:after="0"/>
        <w:jc w:val="both"/>
        <w:rPr>
          <w:rFonts w:ascii="Times New Roman" w:eastAsia="Times New Roman" w:hAnsi="Times New Roman" w:cs="Times New Roman"/>
          <w:b/>
          <w:sz w:val="28"/>
          <w:szCs w:val="28"/>
        </w:rPr>
      </w:pPr>
    </w:p>
    <w:p w14:paraId="3BCC3908" w14:textId="2960D850"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46EDFD8E" w14:textId="08594D34" w:rsidR="00B87C66" w:rsidRDefault="00B87C66" w:rsidP="0051630A">
      <w:pPr>
        <w:spacing w:after="0"/>
        <w:jc w:val="both"/>
        <w:rPr>
          <w:rFonts w:ascii="Times New Roman" w:hAnsi="Times New Roman" w:cs="Times New Roman"/>
        </w:rPr>
      </w:pPr>
      <w:r>
        <w:rPr>
          <w:rFonts w:ascii="Times New Roman" w:hAnsi="Times New Roman" w:cs="Times New Roman"/>
        </w:rPr>
        <w:tab/>
      </w:r>
    </w:p>
    <w:p w14:paraId="64F377E4" w14:textId="3CD75AA4" w:rsidR="00B87C66" w:rsidRDefault="00B87C66" w:rsidP="00B87C66">
      <w:pPr>
        <w:spacing w:after="0"/>
        <w:ind w:left="720"/>
        <w:jc w:val="both"/>
        <w:rPr>
          <w:rFonts w:ascii="Times New Roman" w:hAnsi="Times New Roman" w:cs="Times New Roman"/>
          <w:sz w:val="24"/>
          <w:szCs w:val="24"/>
        </w:rPr>
      </w:pPr>
      <w:r w:rsidRPr="00B87C66">
        <w:rPr>
          <w:rFonts w:ascii="Times New Roman" w:hAnsi="Times New Roman" w:cs="Times New Roman"/>
          <w:sz w:val="24"/>
          <w:szCs w:val="24"/>
        </w:rPr>
        <w:t>The c</w:t>
      </w:r>
      <w:r>
        <w:rPr>
          <w:rFonts w:ascii="Times New Roman" w:hAnsi="Times New Roman" w:cs="Times New Roman"/>
          <w:sz w:val="24"/>
          <w:szCs w:val="24"/>
        </w:rPr>
        <w:t>ourse will be covered mostly through lecture sessions. The students will be provided real life Indian cases to analyze and present in groups. The class will be divided into groups and each group shall be assigned a company on which the students have to collect both primary and secondary information regarding sales and distribution network/ channel operations.</w:t>
      </w:r>
      <w:r w:rsidR="007B58C0">
        <w:rPr>
          <w:rFonts w:ascii="Times New Roman" w:hAnsi="Times New Roman" w:cs="Times New Roman"/>
          <w:sz w:val="24"/>
          <w:szCs w:val="24"/>
        </w:rPr>
        <w:t xml:space="preserve"> The components for the project need to be completed in stipulated deadlines. The students need to come prepared to the class with a</w:t>
      </w:r>
      <w:r w:rsidR="00A461EC">
        <w:rPr>
          <w:rFonts w:ascii="Times New Roman" w:hAnsi="Times New Roman" w:cs="Times New Roman"/>
          <w:sz w:val="24"/>
          <w:szCs w:val="24"/>
        </w:rPr>
        <w:t>n in</w:t>
      </w:r>
      <w:r w:rsidR="00C12D4A">
        <w:rPr>
          <w:rFonts w:ascii="Times New Roman" w:hAnsi="Times New Roman" w:cs="Times New Roman"/>
          <w:sz w:val="24"/>
          <w:szCs w:val="24"/>
        </w:rPr>
        <w:t>-</w:t>
      </w:r>
      <w:r w:rsidR="00A461EC">
        <w:rPr>
          <w:rFonts w:ascii="Times New Roman" w:hAnsi="Times New Roman" w:cs="Times New Roman"/>
          <w:sz w:val="24"/>
          <w:szCs w:val="24"/>
        </w:rPr>
        <w:t>depth</w:t>
      </w:r>
      <w:r w:rsidR="007B58C0">
        <w:rPr>
          <w:rFonts w:ascii="Times New Roman" w:hAnsi="Times New Roman" w:cs="Times New Roman"/>
          <w:sz w:val="24"/>
          <w:szCs w:val="24"/>
        </w:rPr>
        <w:t xml:space="preserve"> reading of the cases.</w:t>
      </w:r>
    </w:p>
    <w:p w14:paraId="6C318D01" w14:textId="43FB5BF8" w:rsidR="007B58C0" w:rsidRDefault="007B58C0" w:rsidP="00B87C66">
      <w:pPr>
        <w:spacing w:after="0"/>
        <w:ind w:left="720"/>
        <w:jc w:val="both"/>
        <w:rPr>
          <w:rFonts w:ascii="Times New Roman" w:hAnsi="Times New Roman" w:cs="Times New Roman"/>
          <w:sz w:val="24"/>
          <w:szCs w:val="24"/>
        </w:rPr>
      </w:pPr>
    </w:p>
    <w:p w14:paraId="1D0415A2" w14:textId="30841C53" w:rsidR="007B58C0" w:rsidRPr="00B87C66" w:rsidRDefault="007B58C0" w:rsidP="00B87C66">
      <w:pPr>
        <w:spacing w:after="0"/>
        <w:ind w:left="720"/>
        <w:jc w:val="both"/>
        <w:rPr>
          <w:rFonts w:ascii="Times New Roman" w:hAnsi="Times New Roman" w:cs="Times New Roman"/>
          <w:sz w:val="24"/>
          <w:szCs w:val="24"/>
        </w:rPr>
      </w:pPr>
      <w:r>
        <w:rPr>
          <w:rFonts w:ascii="Times New Roman" w:hAnsi="Times New Roman" w:cs="Times New Roman"/>
          <w:sz w:val="24"/>
          <w:szCs w:val="24"/>
        </w:rPr>
        <w:lastRenderedPageBreak/>
        <w:t>Apart from the weekly class load of 4.5 hours, the students have to give a minimum of 7 hours of effort (individual+ group) per week.</w:t>
      </w:r>
    </w:p>
    <w:p w14:paraId="318ECC6E" w14:textId="77777777" w:rsidR="00B87C66" w:rsidRDefault="00B87C66" w:rsidP="0051630A">
      <w:pPr>
        <w:spacing w:after="0"/>
        <w:jc w:val="both"/>
        <w:rPr>
          <w:rFonts w:ascii="Times New Roman" w:hAnsi="Times New Roman" w:cs="Times New Roman"/>
        </w:rPr>
      </w:pPr>
    </w:p>
    <w:p w14:paraId="6065BC4B"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p w14:paraId="06C1299E" w14:textId="50D6956F" w:rsidR="00B0025C" w:rsidRDefault="00B0025C" w:rsidP="0051630A">
      <w:pPr>
        <w:spacing w:after="0"/>
        <w:jc w:val="both"/>
        <w:rPr>
          <w:rFonts w:ascii="Times New Roman" w:hAnsi="Times New Roman" w:cs="Times New Roma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8"/>
        <w:gridCol w:w="3690"/>
        <w:gridCol w:w="2620"/>
        <w:gridCol w:w="2240"/>
      </w:tblGrid>
      <w:tr w:rsidR="00B0025C" w:rsidRPr="00B17428" w14:paraId="1238DAB3" w14:textId="77777777" w:rsidTr="00C169CA">
        <w:trPr>
          <w:trHeight w:val="313"/>
        </w:trPr>
        <w:tc>
          <w:tcPr>
            <w:tcW w:w="1278" w:type="dxa"/>
          </w:tcPr>
          <w:p w14:paraId="68701A9A" w14:textId="77777777" w:rsidR="00B0025C" w:rsidRPr="00B17428" w:rsidRDefault="00B0025C" w:rsidP="00C169CA">
            <w:pPr>
              <w:jc w:val="center"/>
              <w:rPr>
                <w:rFonts w:ascii="Times New Roman" w:hAnsi="Times New Roman" w:cs="Times New Roman"/>
                <w:b/>
                <w:sz w:val="24"/>
                <w:szCs w:val="24"/>
              </w:rPr>
            </w:pPr>
            <w:r w:rsidRPr="00B17428">
              <w:rPr>
                <w:rFonts w:ascii="Times New Roman" w:hAnsi="Times New Roman" w:cs="Times New Roman"/>
                <w:b/>
                <w:sz w:val="24"/>
                <w:szCs w:val="24"/>
              </w:rPr>
              <w:t>Sessions</w:t>
            </w:r>
          </w:p>
        </w:tc>
        <w:tc>
          <w:tcPr>
            <w:tcW w:w="3690" w:type="dxa"/>
          </w:tcPr>
          <w:p w14:paraId="2FB98639" w14:textId="77777777" w:rsidR="00B0025C" w:rsidRPr="00B17428" w:rsidRDefault="00B0025C" w:rsidP="00C169CA">
            <w:pPr>
              <w:jc w:val="center"/>
              <w:rPr>
                <w:rFonts w:ascii="Times New Roman" w:hAnsi="Times New Roman" w:cs="Times New Roman"/>
                <w:b/>
                <w:sz w:val="24"/>
                <w:szCs w:val="24"/>
              </w:rPr>
            </w:pPr>
            <w:r w:rsidRPr="00B17428">
              <w:rPr>
                <w:rFonts w:ascii="Times New Roman" w:hAnsi="Times New Roman" w:cs="Times New Roman"/>
                <w:b/>
                <w:sz w:val="24"/>
                <w:szCs w:val="24"/>
              </w:rPr>
              <w:t>Topic</w:t>
            </w:r>
          </w:p>
        </w:tc>
        <w:tc>
          <w:tcPr>
            <w:tcW w:w="2620" w:type="dxa"/>
          </w:tcPr>
          <w:p w14:paraId="7B5F1158" w14:textId="71B0CBB2" w:rsidR="00B0025C" w:rsidRPr="00B17428" w:rsidRDefault="00B0025C" w:rsidP="00C169CA">
            <w:pPr>
              <w:jc w:val="center"/>
              <w:rPr>
                <w:rFonts w:ascii="Times New Roman" w:hAnsi="Times New Roman" w:cs="Times New Roman"/>
                <w:b/>
                <w:sz w:val="24"/>
                <w:szCs w:val="24"/>
              </w:rPr>
            </w:pPr>
            <w:r w:rsidRPr="00B17428">
              <w:rPr>
                <w:rFonts w:ascii="Times New Roman" w:hAnsi="Times New Roman" w:cs="Times New Roman"/>
                <w:b/>
                <w:sz w:val="24"/>
                <w:szCs w:val="24"/>
              </w:rPr>
              <w:t xml:space="preserve">Session Learnings </w:t>
            </w:r>
          </w:p>
        </w:tc>
        <w:tc>
          <w:tcPr>
            <w:tcW w:w="2240" w:type="dxa"/>
          </w:tcPr>
          <w:p w14:paraId="0929589B" w14:textId="1E747885" w:rsidR="00B0025C" w:rsidRPr="00B17428" w:rsidRDefault="00B0025C" w:rsidP="00C169CA">
            <w:pPr>
              <w:jc w:val="center"/>
              <w:rPr>
                <w:rFonts w:ascii="Times New Roman" w:hAnsi="Times New Roman" w:cs="Times New Roman"/>
                <w:b/>
                <w:sz w:val="24"/>
                <w:szCs w:val="24"/>
              </w:rPr>
            </w:pPr>
            <w:r w:rsidRPr="00B17428">
              <w:rPr>
                <w:rFonts w:ascii="Times New Roman" w:hAnsi="Times New Roman" w:cs="Times New Roman"/>
                <w:b/>
                <w:sz w:val="24"/>
                <w:szCs w:val="24"/>
              </w:rPr>
              <w:t>Reading materials</w:t>
            </w:r>
          </w:p>
        </w:tc>
      </w:tr>
      <w:tr w:rsidR="00B0025C" w:rsidRPr="00B17428" w14:paraId="1382B205" w14:textId="77777777" w:rsidTr="00C169CA">
        <w:trPr>
          <w:trHeight w:val="313"/>
        </w:trPr>
        <w:tc>
          <w:tcPr>
            <w:tcW w:w="1278" w:type="dxa"/>
          </w:tcPr>
          <w:p w14:paraId="2A2AB4D5"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1</w:t>
            </w:r>
          </w:p>
        </w:tc>
        <w:tc>
          <w:tcPr>
            <w:tcW w:w="3690" w:type="dxa"/>
          </w:tcPr>
          <w:p w14:paraId="436824DF"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Introduction to Sales Management</w:t>
            </w:r>
          </w:p>
          <w:p w14:paraId="0D5B6285"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-Objectives, Sales Control</w:t>
            </w:r>
          </w:p>
        </w:tc>
        <w:tc>
          <w:tcPr>
            <w:tcW w:w="2620" w:type="dxa"/>
          </w:tcPr>
          <w:p w14:paraId="05DF4430" w14:textId="4A91F33E" w:rsidR="00B0025C" w:rsidRPr="00B17428" w:rsidRDefault="00B17428" w:rsidP="00C169CA">
            <w:pPr>
              <w:jc w:val="center"/>
              <w:rPr>
                <w:rFonts w:ascii="Times New Roman" w:hAnsi="Times New Roman" w:cs="Times New Roman"/>
                <w:sz w:val="24"/>
                <w:szCs w:val="24"/>
              </w:rPr>
            </w:pPr>
            <w:r w:rsidRPr="00B17428">
              <w:rPr>
                <w:rFonts w:ascii="Times New Roman" w:hAnsi="Times New Roman" w:cs="Times New Roman"/>
                <w:sz w:val="24"/>
                <w:szCs w:val="24"/>
              </w:rPr>
              <w:t>Overall Sales orientation</w:t>
            </w:r>
          </w:p>
        </w:tc>
        <w:tc>
          <w:tcPr>
            <w:tcW w:w="2240" w:type="dxa"/>
          </w:tcPr>
          <w:p w14:paraId="61479DEF"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1, Ch1</w:t>
            </w:r>
          </w:p>
        </w:tc>
      </w:tr>
      <w:tr w:rsidR="00B0025C" w:rsidRPr="00B17428" w14:paraId="780F6171" w14:textId="77777777" w:rsidTr="00C169CA">
        <w:trPr>
          <w:trHeight w:val="313"/>
        </w:trPr>
        <w:tc>
          <w:tcPr>
            <w:tcW w:w="1278" w:type="dxa"/>
          </w:tcPr>
          <w:p w14:paraId="17F41547"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2</w:t>
            </w:r>
          </w:p>
        </w:tc>
        <w:tc>
          <w:tcPr>
            <w:tcW w:w="3690" w:type="dxa"/>
          </w:tcPr>
          <w:p w14:paraId="09E105C2"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Sales Management, Personal Selling and Setting Personal Selling Objectives, Closing Sales</w:t>
            </w:r>
          </w:p>
        </w:tc>
        <w:tc>
          <w:tcPr>
            <w:tcW w:w="2620" w:type="dxa"/>
          </w:tcPr>
          <w:p w14:paraId="18A6A976" w14:textId="0242E299" w:rsidR="00B0025C" w:rsidRPr="00B17428" w:rsidRDefault="00B17428" w:rsidP="00C169CA">
            <w:pPr>
              <w:jc w:val="center"/>
              <w:rPr>
                <w:rFonts w:ascii="Times New Roman" w:hAnsi="Times New Roman" w:cs="Times New Roman"/>
                <w:sz w:val="24"/>
                <w:szCs w:val="24"/>
              </w:rPr>
            </w:pPr>
            <w:r>
              <w:rPr>
                <w:rFonts w:ascii="Times New Roman" w:hAnsi="Times New Roman" w:cs="Times New Roman"/>
                <w:sz w:val="24"/>
                <w:szCs w:val="24"/>
              </w:rPr>
              <w:t>Selling theories and their applications</w:t>
            </w:r>
          </w:p>
        </w:tc>
        <w:tc>
          <w:tcPr>
            <w:tcW w:w="2240" w:type="dxa"/>
          </w:tcPr>
          <w:p w14:paraId="4CBFE05E"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1, Ch2, Ch3</w:t>
            </w:r>
          </w:p>
        </w:tc>
      </w:tr>
      <w:tr w:rsidR="00B0025C" w:rsidRPr="00B17428" w14:paraId="755F2C65" w14:textId="77777777" w:rsidTr="00C169CA">
        <w:trPr>
          <w:trHeight w:val="313"/>
        </w:trPr>
        <w:tc>
          <w:tcPr>
            <w:tcW w:w="1278" w:type="dxa"/>
          </w:tcPr>
          <w:p w14:paraId="011A3074"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3</w:t>
            </w:r>
          </w:p>
        </w:tc>
        <w:tc>
          <w:tcPr>
            <w:tcW w:w="3690" w:type="dxa"/>
          </w:tcPr>
          <w:p w14:paraId="64C1841E"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Selling Skills and Selling Strategies</w:t>
            </w:r>
          </w:p>
        </w:tc>
        <w:tc>
          <w:tcPr>
            <w:tcW w:w="2620" w:type="dxa"/>
          </w:tcPr>
          <w:p w14:paraId="6EF652A8" w14:textId="665B463E" w:rsidR="00B0025C" w:rsidRPr="00B17428" w:rsidRDefault="00B17428" w:rsidP="00C169CA">
            <w:pPr>
              <w:jc w:val="center"/>
              <w:rPr>
                <w:rFonts w:ascii="Times New Roman" w:hAnsi="Times New Roman" w:cs="Times New Roman"/>
                <w:sz w:val="24"/>
                <w:szCs w:val="24"/>
              </w:rPr>
            </w:pPr>
            <w:r>
              <w:rPr>
                <w:rFonts w:ascii="Times New Roman" w:hAnsi="Times New Roman" w:cs="Times New Roman"/>
                <w:sz w:val="24"/>
                <w:szCs w:val="24"/>
              </w:rPr>
              <w:t>Sales Processes and techniques to close deals</w:t>
            </w:r>
          </w:p>
        </w:tc>
        <w:tc>
          <w:tcPr>
            <w:tcW w:w="2240" w:type="dxa"/>
          </w:tcPr>
          <w:p w14:paraId="7ACDE193" w14:textId="092B88A1"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 xml:space="preserve">Part </w:t>
            </w:r>
            <w:r w:rsidR="00D716BF" w:rsidRPr="00B17428">
              <w:rPr>
                <w:rFonts w:ascii="Times New Roman" w:hAnsi="Times New Roman" w:cs="Times New Roman"/>
                <w:sz w:val="24"/>
                <w:szCs w:val="24"/>
              </w:rPr>
              <w:t>1,</w:t>
            </w:r>
            <w:r w:rsidRPr="00B17428">
              <w:rPr>
                <w:rFonts w:ascii="Times New Roman" w:hAnsi="Times New Roman" w:cs="Times New Roman"/>
                <w:sz w:val="24"/>
                <w:szCs w:val="24"/>
              </w:rPr>
              <w:t xml:space="preserve"> Ch5</w:t>
            </w:r>
          </w:p>
          <w:p w14:paraId="4753CFFE"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Reading Materials</w:t>
            </w:r>
          </w:p>
        </w:tc>
      </w:tr>
      <w:tr w:rsidR="00B0025C" w:rsidRPr="00B17428" w14:paraId="3E97263F" w14:textId="77777777" w:rsidTr="00C169CA">
        <w:trPr>
          <w:trHeight w:val="313"/>
        </w:trPr>
        <w:tc>
          <w:tcPr>
            <w:tcW w:w="1278" w:type="dxa"/>
          </w:tcPr>
          <w:p w14:paraId="5F3718D3"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4</w:t>
            </w:r>
          </w:p>
        </w:tc>
        <w:tc>
          <w:tcPr>
            <w:tcW w:w="3690" w:type="dxa"/>
          </w:tcPr>
          <w:p w14:paraId="5FC0337D"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Selling Skills and Selling Strategies</w:t>
            </w:r>
          </w:p>
        </w:tc>
        <w:tc>
          <w:tcPr>
            <w:tcW w:w="2620" w:type="dxa"/>
          </w:tcPr>
          <w:p w14:paraId="6B841E45" w14:textId="1601D5C4" w:rsidR="00B0025C" w:rsidRPr="00B17428" w:rsidRDefault="00B17428" w:rsidP="00C169CA">
            <w:pPr>
              <w:jc w:val="center"/>
              <w:rPr>
                <w:rFonts w:ascii="Times New Roman" w:hAnsi="Times New Roman" w:cs="Times New Roman"/>
                <w:sz w:val="24"/>
                <w:szCs w:val="24"/>
              </w:rPr>
            </w:pPr>
            <w:r>
              <w:rPr>
                <w:rFonts w:ascii="Times New Roman" w:hAnsi="Times New Roman" w:cs="Times New Roman"/>
                <w:sz w:val="24"/>
                <w:szCs w:val="24"/>
              </w:rPr>
              <w:t>Objection and rejection handling</w:t>
            </w:r>
          </w:p>
        </w:tc>
        <w:tc>
          <w:tcPr>
            <w:tcW w:w="2240" w:type="dxa"/>
          </w:tcPr>
          <w:p w14:paraId="468A316E"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Reading Material</w:t>
            </w:r>
          </w:p>
        </w:tc>
      </w:tr>
      <w:tr w:rsidR="00B0025C" w:rsidRPr="00B17428" w14:paraId="038BBE7D" w14:textId="77777777" w:rsidTr="00C169CA">
        <w:trPr>
          <w:trHeight w:val="313"/>
        </w:trPr>
        <w:tc>
          <w:tcPr>
            <w:tcW w:w="1278" w:type="dxa"/>
          </w:tcPr>
          <w:p w14:paraId="47A31E32"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5</w:t>
            </w:r>
          </w:p>
        </w:tc>
        <w:tc>
          <w:tcPr>
            <w:tcW w:w="3690" w:type="dxa"/>
          </w:tcPr>
          <w:p w14:paraId="57CA3FCD"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Sales Organization</w:t>
            </w:r>
          </w:p>
        </w:tc>
        <w:tc>
          <w:tcPr>
            <w:tcW w:w="2620" w:type="dxa"/>
          </w:tcPr>
          <w:p w14:paraId="04FE7AEF" w14:textId="35587679" w:rsidR="00B0025C" w:rsidRPr="00B17428" w:rsidRDefault="00B17428" w:rsidP="00C169CA">
            <w:pPr>
              <w:jc w:val="center"/>
              <w:rPr>
                <w:rFonts w:ascii="Times New Roman" w:hAnsi="Times New Roman" w:cs="Times New Roman"/>
                <w:sz w:val="24"/>
                <w:szCs w:val="24"/>
              </w:rPr>
            </w:pPr>
            <w:r>
              <w:rPr>
                <w:rFonts w:ascii="Times New Roman" w:hAnsi="Times New Roman" w:cs="Times New Roman"/>
                <w:sz w:val="24"/>
                <w:szCs w:val="24"/>
              </w:rPr>
              <w:t>Structure and reporting relationships</w:t>
            </w:r>
          </w:p>
        </w:tc>
        <w:tc>
          <w:tcPr>
            <w:tcW w:w="2240" w:type="dxa"/>
          </w:tcPr>
          <w:p w14:paraId="31BEE609"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2, Ch7</w:t>
            </w:r>
          </w:p>
        </w:tc>
      </w:tr>
      <w:tr w:rsidR="00B0025C" w:rsidRPr="00B17428" w14:paraId="3E9B2634" w14:textId="77777777" w:rsidTr="00C169CA">
        <w:trPr>
          <w:trHeight w:val="313"/>
        </w:trPr>
        <w:tc>
          <w:tcPr>
            <w:tcW w:w="1278" w:type="dxa"/>
          </w:tcPr>
          <w:p w14:paraId="2317855F"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6</w:t>
            </w:r>
          </w:p>
        </w:tc>
        <w:tc>
          <w:tcPr>
            <w:tcW w:w="3690" w:type="dxa"/>
          </w:tcPr>
          <w:p w14:paraId="58645DAF"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Case 1</w:t>
            </w:r>
          </w:p>
        </w:tc>
        <w:tc>
          <w:tcPr>
            <w:tcW w:w="2620" w:type="dxa"/>
          </w:tcPr>
          <w:p w14:paraId="1D6AEA0D" w14:textId="233F629D" w:rsidR="00B0025C" w:rsidRPr="00B17428" w:rsidRDefault="00B17428" w:rsidP="00C169CA">
            <w:pPr>
              <w:jc w:val="center"/>
              <w:rPr>
                <w:rFonts w:ascii="Times New Roman" w:hAnsi="Times New Roman" w:cs="Times New Roman"/>
                <w:sz w:val="24"/>
                <w:szCs w:val="24"/>
              </w:rPr>
            </w:pPr>
            <w:r>
              <w:rPr>
                <w:rFonts w:ascii="Times New Roman" w:hAnsi="Times New Roman" w:cs="Times New Roman"/>
                <w:sz w:val="24"/>
                <w:szCs w:val="24"/>
              </w:rPr>
              <w:t>Reporting relationship and optimizing channel efficiency</w:t>
            </w:r>
          </w:p>
        </w:tc>
        <w:tc>
          <w:tcPr>
            <w:tcW w:w="2240" w:type="dxa"/>
          </w:tcPr>
          <w:p w14:paraId="29A1C8A5"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1</w:t>
            </w:r>
          </w:p>
        </w:tc>
      </w:tr>
      <w:tr w:rsidR="00B0025C" w:rsidRPr="00B17428" w14:paraId="611E324B" w14:textId="77777777" w:rsidTr="00C169CA">
        <w:trPr>
          <w:trHeight w:val="313"/>
        </w:trPr>
        <w:tc>
          <w:tcPr>
            <w:tcW w:w="1278" w:type="dxa"/>
          </w:tcPr>
          <w:p w14:paraId="61155E92"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7</w:t>
            </w:r>
          </w:p>
        </w:tc>
        <w:tc>
          <w:tcPr>
            <w:tcW w:w="3690" w:type="dxa"/>
          </w:tcPr>
          <w:p w14:paraId="0BDA0466"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Sales Force Management</w:t>
            </w:r>
          </w:p>
          <w:p w14:paraId="45E76C1C"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Recruitment and Selection</w:t>
            </w:r>
          </w:p>
        </w:tc>
        <w:tc>
          <w:tcPr>
            <w:tcW w:w="2620" w:type="dxa"/>
          </w:tcPr>
          <w:p w14:paraId="5A2B4AB5" w14:textId="282799F6" w:rsidR="00B0025C" w:rsidRPr="00B17428" w:rsidRDefault="00B17428" w:rsidP="00C169CA">
            <w:pPr>
              <w:jc w:val="center"/>
              <w:rPr>
                <w:rFonts w:ascii="Times New Roman" w:hAnsi="Times New Roman" w:cs="Times New Roman"/>
                <w:sz w:val="24"/>
                <w:szCs w:val="24"/>
              </w:rPr>
            </w:pPr>
            <w:r>
              <w:rPr>
                <w:rFonts w:ascii="Times New Roman" w:hAnsi="Times New Roman" w:cs="Times New Roman"/>
                <w:sz w:val="24"/>
                <w:szCs w:val="24"/>
              </w:rPr>
              <w:t>Factors emphasized during sales force selection and recruitment</w:t>
            </w:r>
          </w:p>
        </w:tc>
        <w:tc>
          <w:tcPr>
            <w:tcW w:w="2240" w:type="dxa"/>
          </w:tcPr>
          <w:p w14:paraId="49DDE81B"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3, Ch11, Ch 12</w:t>
            </w:r>
          </w:p>
        </w:tc>
      </w:tr>
      <w:tr w:rsidR="00B0025C" w:rsidRPr="00B17428" w14:paraId="256A53E3" w14:textId="77777777" w:rsidTr="00C169CA">
        <w:trPr>
          <w:trHeight w:val="313"/>
        </w:trPr>
        <w:tc>
          <w:tcPr>
            <w:tcW w:w="1278" w:type="dxa"/>
          </w:tcPr>
          <w:p w14:paraId="5E7C42F5"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8</w:t>
            </w:r>
          </w:p>
        </w:tc>
        <w:tc>
          <w:tcPr>
            <w:tcW w:w="3690" w:type="dxa"/>
          </w:tcPr>
          <w:p w14:paraId="6021976E"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Sales Force Compensation and Evaluation</w:t>
            </w:r>
          </w:p>
        </w:tc>
        <w:tc>
          <w:tcPr>
            <w:tcW w:w="2620" w:type="dxa"/>
          </w:tcPr>
          <w:p w14:paraId="03BB3C6B" w14:textId="5DA99765" w:rsidR="00B0025C" w:rsidRPr="00B17428" w:rsidRDefault="00B17428" w:rsidP="00C169CA">
            <w:pPr>
              <w:jc w:val="center"/>
              <w:rPr>
                <w:rFonts w:ascii="Times New Roman" w:hAnsi="Times New Roman" w:cs="Times New Roman"/>
                <w:sz w:val="24"/>
                <w:szCs w:val="24"/>
              </w:rPr>
            </w:pPr>
            <w:r>
              <w:rPr>
                <w:rFonts w:ascii="Times New Roman" w:hAnsi="Times New Roman" w:cs="Times New Roman"/>
                <w:sz w:val="24"/>
                <w:szCs w:val="24"/>
              </w:rPr>
              <w:t>Performance appraisal of sales force and compensation structures</w:t>
            </w:r>
          </w:p>
        </w:tc>
        <w:tc>
          <w:tcPr>
            <w:tcW w:w="2240" w:type="dxa"/>
          </w:tcPr>
          <w:p w14:paraId="41098619"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3, Ch16, Ch19</w:t>
            </w:r>
          </w:p>
        </w:tc>
      </w:tr>
      <w:tr w:rsidR="00B0025C" w:rsidRPr="00B17428" w14:paraId="76E4F815" w14:textId="77777777" w:rsidTr="00C169CA">
        <w:trPr>
          <w:trHeight w:val="313"/>
        </w:trPr>
        <w:tc>
          <w:tcPr>
            <w:tcW w:w="1278" w:type="dxa"/>
          </w:tcPr>
          <w:p w14:paraId="7B20E708"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9</w:t>
            </w:r>
          </w:p>
        </w:tc>
        <w:tc>
          <w:tcPr>
            <w:tcW w:w="3690" w:type="dxa"/>
          </w:tcPr>
          <w:p w14:paraId="384C0742"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Sales Force Motivation</w:t>
            </w:r>
          </w:p>
        </w:tc>
        <w:tc>
          <w:tcPr>
            <w:tcW w:w="2620" w:type="dxa"/>
          </w:tcPr>
          <w:p w14:paraId="57BF3170" w14:textId="79E65B86" w:rsidR="00B0025C" w:rsidRPr="00B17428" w:rsidRDefault="00B17428" w:rsidP="00C169CA">
            <w:pPr>
              <w:jc w:val="center"/>
              <w:rPr>
                <w:rFonts w:ascii="Times New Roman" w:hAnsi="Times New Roman" w:cs="Times New Roman"/>
                <w:sz w:val="24"/>
                <w:szCs w:val="24"/>
              </w:rPr>
            </w:pPr>
            <w:r>
              <w:rPr>
                <w:rFonts w:ascii="Times New Roman" w:hAnsi="Times New Roman" w:cs="Times New Roman"/>
                <w:sz w:val="24"/>
                <w:szCs w:val="24"/>
              </w:rPr>
              <w:t xml:space="preserve">How to keep the morale </w:t>
            </w:r>
            <w:r w:rsidR="006B1AF7">
              <w:rPr>
                <w:rFonts w:ascii="Times New Roman" w:hAnsi="Times New Roman" w:cs="Times New Roman"/>
                <w:sz w:val="24"/>
                <w:szCs w:val="24"/>
              </w:rPr>
              <w:t>of sales force high</w:t>
            </w:r>
          </w:p>
        </w:tc>
        <w:tc>
          <w:tcPr>
            <w:tcW w:w="2240" w:type="dxa"/>
          </w:tcPr>
          <w:p w14:paraId="5CD873F2"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3, Ch15</w:t>
            </w:r>
          </w:p>
        </w:tc>
      </w:tr>
      <w:tr w:rsidR="00B0025C" w:rsidRPr="00B17428" w14:paraId="7A7EE58A" w14:textId="77777777" w:rsidTr="00C169CA">
        <w:trPr>
          <w:trHeight w:val="313"/>
        </w:trPr>
        <w:tc>
          <w:tcPr>
            <w:tcW w:w="1278" w:type="dxa"/>
          </w:tcPr>
          <w:p w14:paraId="490E306B"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10</w:t>
            </w:r>
          </w:p>
        </w:tc>
        <w:tc>
          <w:tcPr>
            <w:tcW w:w="3690" w:type="dxa"/>
          </w:tcPr>
          <w:p w14:paraId="40645D33"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Case 2</w:t>
            </w:r>
          </w:p>
        </w:tc>
        <w:tc>
          <w:tcPr>
            <w:tcW w:w="2620" w:type="dxa"/>
          </w:tcPr>
          <w:p w14:paraId="65584FAE" w14:textId="2312151B" w:rsidR="00B0025C" w:rsidRPr="00B17428" w:rsidRDefault="006B1AF7" w:rsidP="00C169CA">
            <w:pPr>
              <w:jc w:val="center"/>
              <w:rPr>
                <w:rFonts w:ascii="Times New Roman" w:hAnsi="Times New Roman" w:cs="Times New Roman"/>
                <w:sz w:val="24"/>
                <w:szCs w:val="24"/>
              </w:rPr>
            </w:pPr>
            <w:r>
              <w:rPr>
                <w:rFonts w:ascii="Times New Roman" w:hAnsi="Times New Roman" w:cs="Times New Roman"/>
                <w:sz w:val="24"/>
                <w:szCs w:val="24"/>
              </w:rPr>
              <w:t xml:space="preserve">Selection matrix in FMCG </w:t>
            </w:r>
          </w:p>
        </w:tc>
        <w:tc>
          <w:tcPr>
            <w:tcW w:w="2240" w:type="dxa"/>
          </w:tcPr>
          <w:p w14:paraId="07F5C478"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3</w:t>
            </w:r>
          </w:p>
        </w:tc>
      </w:tr>
      <w:tr w:rsidR="00B0025C" w:rsidRPr="00B17428" w14:paraId="72A9C1AB" w14:textId="77777777" w:rsidTr="00C169CA">
        <w:trPr>
          <w:trHeight w:val="313"/>
        </w:trPr>
        <w:tc>
          <w:tcPr>
            <w:tcW w:w="1278" w:type="dxa"/>
          </w:tcPr>
          <w:p w14:paraId="7138D6F1"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11</w:t>
            </w:r>
          </w:p>
        </w:tc>
        <w:tc>
          <w:tcPr>
            <w:tcW w:w="3690" w:type="dxa"/>
          </w:tcPr>
          <w:p w14:paraId="2C9AC67A"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Sales Forecasting</w:t>
            </w:r>
          </w:p>
        </w:tc>
        <w:tc>
          <w:tcPr>
            <w:tcW w:w="2620" w:type="dxa"/>
          </w:tcPr>
          <w:p w14:paraId="48BCF197" w14:textId="77BC2EB9" w:rsidR="00B0025C" w:rsidRPr="00B17428" w:rsidRDefault="006B1AF7" w:rsidP="00C169CA">
            <w:pPr>
              <w:jc w:val="center"/>
              <w:rPr>
                <w:rFonts w:ascii="Times New Roman" w:hAnsi="Times New Roman" w:cs="Times New Roman"/>
                <w:sz w:val="24"/>
                <w:szCs w:val="24"/>
              </w:rPr>
            </w:pPr>
            <w:r>
              <w:rPr>
                <w:rFonts w:ascii="Times New Roman" w:hAnsi="Times New Roman" w:cs="Times New Roman"/>
                <w:sz w:val="24"/>
                <w:szCs w:val="24"/>
              </w:rPr>
              <w:t>Different qualitative and quantitative forecasting techniques</w:t>
            </w:r>
          </w:p>
        </w:tc>
        <w:tc>
          <w:tcPr>
            <w:tcW w:w="2240" w:type="dxa"/>
          </w:tcPr>
          <w:p w14:paraId="138CFB56"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4, Ch21</w:t>
            </w:r>
          </w:p>
          <w:p w14:paraId="2292BEAD"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Reading Material</w:t>
            </w:r>
          </w:p>
        </w:tc>
      </w:tr>
      <w:tr w:rsidR="00B0025C" w:rsidRPr="00B17428" w14:paraId="4929D64D" w14:textId="77777777" w:rsidTr="00C169CA">
        <w:trPr>
          <w:trHeight w:val="313"/>
        </w:trPr>
        <w:tc>
          <w:tcPr>
            <w:tcW w:w="1278" w:type="dxa"/>
          </w:tcPr>
          <w:p w14:paraId="7577C09E"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lastRenderedPageBreak/>
              <w:t>12</w:t>
            </w:r>
          </w:p>
        </w:tc>
        <w:tc>
          <w:tcPr>
            <w:tcW w:w="3690" w:type="dxa"/>
          </w:tcPr>
          <w:p w14:paraId="0E256536"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Sales Territories and Sales Budget</w:t>
            </w:r>
          </w:p>
        </w:tc>
        <w:tc>
          <w:tcPr>
            <w:tcW w:w="2620" w:type="dxa"/>
          </w:tcPr>
          <w:p w14:paraId="4BA88D2D" w14:textId="43E0C627" w:rsidR="00B0025C" w:rsidRPr="00B17428" w:rsidRDefault="002F6E42" w:rsidP="00C169CA">
            <w:pPr>
              <w:jc w:val="center"/>
              <w:rPr>
                <w:rFonts w:ascii="Times New Roman" w:hAnsi="Times New Roman" w:cs="Times New Roman"/>
                <w:sz w:val="24"/>
                <w:szCs w:val="24"/>
              </w:rPr>
            </w:pPr>
            <w:r>
              <w:rPr>
                <w:rFonts w:ascii="Times New Roman" w:hAnsi="Times New Roman" w:cs="Times New Roman"/>
                <w:sz w:val="24"/>
                <w:szCs w:val="24"/>
              </w:rPr>
              <w:t>Principles of territory management, generic terminologies used</w:t>
            </w:r>
          </w:p>
        </w:tc>
        <w:tc>
          <w:tcPr>
            <w:tcW w:w="2240" w:type="dxa"/>
          </w:tcPr>
          <w:p w14:paraId="1C3CD8E8"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4, Ch20, Ch22</w:t>
            </w:r>
          </w:p>
          <w:p w14:paraId="655A02C9"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Reading Materials</w:t>
            </w:r>
          </w:p>
        </w:tc>
      </w:tr>
      <w:tr w:rsidR="00B0025C" w:rsidRPr="00B17428" w14:paraId="57DB48C9" w14:textId="77777777" w:rsidTr="00C169CA">
        <w:trPr>
          <w:trHeight w:val="313"/>
        </w:trPr>
        <w:tc>
          <w:tcPr>
            <w:tcW w:w="1278" w:type="dxa"/>
          </w:tcPr>
          <w:p w14:paraId="650F166C"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13</w:t>
            </w:r>
          </w:p>
        </w:tc>
        <w:tc>
          <w:tcPr>
            <w:tcW w:w="3690" w:type="dxa"/>
          </w:tcPr>
          <w:p w14:paraId="0EDC0DE5"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Sales Analysis and Audit, Managing Sales Information</w:t>
            </w:r>
          </w:p>
        </w:tc>
        <w:tc>
          <w:tcPr>
            <w:tcW w:w="2620" w:type="dxa"/>
          </w:tcPr>
          <w:p w14:paraId="2B0DC9CF" w14:textId="0C104C80" w:rsidR="002F6E42" w:rsidRPr="00B17428" w:rsidRDefault="002F6E42" w:rsidP="002F6E42">
            <w:pPr>
              <w:jc w:val="center"/>
              <w:rPr>
                <w:rFonts w:ascii="Times New Roman" w:hAnsi="Times New Roman" w:cs="Times New Roman"/>
                <w:sz w:val="24"/>
                <w:szCs w:val="24"/>
              </w:rPr>
            </w:pPr>
            <w:r>
              <w:rPr>
                <w:rFonts w:ascii="Times New Roman" w:hAnsi="Times New Roman" w:cs="Times New Roman"/>
                <w:sz w:val="24"/>
                <w:szCs w:val="24"/>
              </w:rPr>
              <w:t>Online / offline recording of sales figures and future projections</w:t>
            </w:r>
          </w:p>
        </w:tc>
        <w:tc>
          <w:tcPr>
            <w:tcW w:w="2240" w:type="dxa"/>
          </w:tcPr>
          <w:p w14:paraId="4B03C5D7"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4, Ch23</w:t>
            </w:r>
          </w:p>
          <w:p w14:paraId="6AC9B96C"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Reading Material</w:t>
            </w:r>
          </w:p>
        </w:tc>
      </w:tr>
      <w:tr w:rsidR="00B0025C" w:rsidRPr="00B17428" w14:paraId="37384ED3" w14:textId="77777777" w:rsidTr="00C169CA">
        <w:trPr>
          <w:trHeight w:val="313"/>
        </w:trPr>
        <w:tc>
          <w:tcPr>
            <w:tcW w:w="1278" w:type="dxa"/>
          </w:tcPr>
          <w:p w14:paraId="12843E3C"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14</w:t>
            </w:r>
          </w:p>
        </w:tc>
        <w:tc>
          <w:tcPr>
            <w:tcW w:w="3690" w:type="dxa"/>
          </w:tcPr>
          <w:p w14:paraId="765436E5" w14:textId="34DEA9E5" w:rsidR="00B0025C" w:rsidRPr="00B17428" w:rsidRDefault="002F6E42" w:rsidP="00C169CA">
            <w:pPr>
              <w:jc w:val="center"/>
              <w:rPr>
                <w:rFonts w:ascii="Times New Roman" w:hAnsi="Times New Roman" w:cs="Times New Roman"/>
                <w:sz w:val="24"/>
                <w:szCs w:val="24"/>
              </w:rPr>
            </w:pPr>
            <w:r>
              <w:rPr>
                <w:rFonts w:ascii="Times New Roman" w:hAnsi="Times New Roman" w:cs="Times New Roman"/>
                <w:sz w:val="24"/>
                <w:szCs w:val="24"/>
              </w:rPr>
              <w:t>Role Play</w:t>
            </w:r>
          </w:p>
        </w:tc>
        <w:tc>
          <w:tcPr>
            <w:tcW w:w="2620" w:type="dxa"/>
          </w:tcPr>
          <w:p w14:paraId="17CAEAC0" w14:textId="73CC365F" w:rsidR="00B0025C" w:rsidRPr="00B17428" w:rsidRDefault="002F6E42" w:rsidP="00C169CA">
            <w:pPr>
              <w:jc w:val="center"/>
              <w:rPr>
                <w:rFonts w:ascii="Times New Roman" w:hAnsi="Times New Roman" w:cs="Times New Roman"/>
                <w:sz w:val="24"/>
                <w:szCs w:val="24"/>
              </w:rPr>
            </w:pPr>
            <w:r>
              <w:rPr>
                <w:rFonts w:ascii="Times New Roman" w:hAnsi="Times New Roman" w:cs="Times New Roman"/>
                <w:sz w:val="24"/>
                <w:szCs w:val="24"/>
              </w:rPr>
              <w:t>Negotiation skills</w:t>
            </w:r>
          </w:p>
        </w:tc>
        <w:tc>
          <w:tcPr>
            <w:tcW w:w="2240" w:type="dxa"/>
          </w:tcPr>
          <w:p w14:paraId="5E9C8F74"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4</w:t>
            </w:r>
          </w:p>
        </w:tc>
      </w:tr>
      <w:tr w:rsidR="00B0025C" w:rsidRPr="00B17428" w14:paraId="1A3EDA9E" w14:textId="77777777" w:rsidTr="00C169CA">
        <w:trPr>
          <w:trHeight w:val="313"/>
        </w:trPr>
        <w:tc>
          <w:tcPr>
            <w:tcW w:w="1278" w:type="dxa"/>
          </w:tcPr>
          <w:p w14:paraId="0634CDE5"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15</w:t>
            </w:r>
          </w:p>
        </w:tc>
        <w:tc>
          <w:tcPr>
            <w:tcW w:w="3690" w:type="dxa"/>
          </w:tcPr>
          <w:p w14:paraId="32CB8A7B" w14:textId="742FDE01"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 xml:space="preserve">Case </w:t>
            </w:r>
            <w:r w:rsidR="002F6E42">
              <w:rPr>
                <w:rFonts w:ascii="Times New Roman" w:hAnsi="Times New Roman" w:cs="Times New Roman"/>
                <w:sz w:val="24"/>
                <w:szCs w:val="24"/>
              </w:rPr>
              <w:t>3</w:t>
            </w:r>
          </w:p>
        </w:tc>
        <w:tc>
          <w:tcPr>
            <w:tcW w:w="2620" w:type="dxa"/>
          </w:tcPr>
          <w:p w14:paraId="458C64AE" w14:textId="032AB43F" w:rsidR="00B0025C" w:rsidRPr="00B17428" w:rsidRDefault="002F6E42" w:rsidP="00C169CA">
            <w:pPr>
              <w:jc w:val="center"/>
              <w:rPr>
                <w:rFonts w:ascii="Times New Roman" w:hAnsi="Times New Roman" w:cs="Times New Roman"/>
                <w:sz w:val="24"/>
                <w:szCs w:val="24"/>
              </w:rPr>
            </w:pPr>
            <w:r>
              <w:rPr>
                <w:rFonts w:ascii="Times New Roman" w:hAnsi="Times New Roman" w:cs="Times New Roman"/>
                <w:sz w:val="24"/>
                <w:szCs w:val="24"/>
              </w:rPr>
              <w:t>Channel performance and financial ratios</w:t>
            </w:r>
          </w:p>
        </w:tc>
        <w:tc>
          <w:tcPr>
            <w:tcW w:w="2240" w:type="dxa"/>
          </w:tcPr>
          <w:p w14:paraId="35FF3271"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4</w:t>
            </w:r>
          </w:p>
        </w:tc>
      </w:tr>
      <w:tr w:rsidR="00B0025C" w:rsidRPr="00B17428" w14:paraId="2BD3FE4A" w14:textId="77777777" w:rsidTr="00C169CA">
        <w:trPr>
          <w:trHeight w:val="313"/>
        </w:trPr>
        <w:tc>
          <w:tcPr>
            <w:tcW w:w="1278" w:type="dxa"/>
          </w:tcPr>
          <w:p w14:paraId="78559066"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16</w:t>
            </w:r>
          </w:p>
        </w:tc>
        <w:tc>
          <w:tcPr>
            <w:tcW w:w="3690" w:type="dxa"/>
          </w:tcPr>
          <w:p w14:paraId="05919152" w14:textId="162DDB3C"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 xml:space="preserve">Case </w:t>
            </w:r>
            <w:r w:rsidR="002F6E42">
              <w:rPr>
                <w:rFonts w:ascii="Times New Roman" w:hAnsi="Times New Roman" w:cs="Times New Roman"/>
                <w:sz w:val="24"/>
                <w:szCs w:val="24"/>
              </w:rPr>
              <w:t>4</w:t>
            </w:r>
          </w:p>
        </w:tc>
        <w:tc>
          <w:tcPr>
            <w:tcW w:w="2620" w:type="dxa"/>
          </w:tcPr>
          <w:p w14:paraId="3C80986F" w14:textId="0E0ABEF4" w:rsidR="00B0025C" w:rsidRPr="00B17428" w:rsidRDefault="00D1278C" w:rsidP="00C169CA">
            <w:pPr>
              <w:jc w:val="center"/>
              <w:rPr>
                <w:rFonts w:ascii="Times New Roman" w:hAnsi="Times New Roman" w:cs="Times New Roman"/>
                <w:sz w:val="24"/>
                <w:szCs w:val="24"/>
              </w:rPr>
            </w:pPr>
            <w:r>
              <w:rPr>
                <w:rFonts w:ascii="Times New Roman" w:hAnsi="Times New Roman" w:cs="Times New Roman"/>
                <w:sz w:val="24"/>
                <w:szCs w:val="24"/>
              </w:rPr>
              <w:t>Scheme design and channel incentives</w:t>
            </w:r>
          </w:p>
        </w:tc>
        <w:tc>
          <w:tcPr>
            <w:tcW w:w="2240" w:type="dxa"/>
          </w:tcPr>
          <w:p w14:paraId="2C64A328"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Part 3</w:t>
            </w:r>
          </w:p>
        </w:tc>
      </w:tr>
      <w:tr w:rsidR="00B0025C" w:rsidRPr="00B17428" w14:paraId="30BFA70C" w14:textId="77777777" w:rsidTr="00C169CA">
        <w:trPr>
          <w:trHeight w:val="313"/>
        </w:trPr>
        <w:tc>
          <w:tcPr>
            <w:tcW w:w="1278" w:type="dxa"/>
          </w:tcPr>
          <w:p w14:paraId="7ECF1EAB"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17</w:t>
            </w:r>
          </w:p>
        </w:tc>
        <w:tc>
          <w:tcPr>
            <w:tcW w:w="3690" w:type="dxa"/>
          </w:tcPr>
          <w:p w14:paraId="6AD87264"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Distribution Channel Management</w:t>
            </w:r>
          </w:p>
        </w:tc>
        <w:tc>
          <w:tcPr>
            <w:tcW w:w="2620" w:type="dxa"/>
          </w:tcPr>
          <w:p w14:paraId="0CA9524E" w14:textId="7786391A" w:rsidR="00B0025C" w:rsidRPr="00B17428" w:rsidRDefault="00D1278C" w:rsidP="00C169CA">
            <w:pPr>
              <w:jc w:val="center"/>
              <w:rPr>
                <w:rFonts w:ascii="Times New Roman" w:hAnsi="Times New Roman" w:cs="Times New Roman"/>
                <w:sz w:val="24"/>
                <w:szCs w:val="24"/>
              </w:rPr>
            </w:pPr>
            <w:r>
              <w:rPr>
                <w:rFonts w:ascii="Times New Roman" w:hAnsi="Times New Roman" w:cs="Times New Roman"/>
                <w:sz w:val="24"/>
                <w:szCs w:val="24"/>
              </w:rPr>
              <w:t>Demand side supply chain fundamentals</w:t>
            </w:r>
          </w:p>
        </w:tc>
        <w:tc>
          <w:tcPr>
            <w:tcW w:w="2240" w:type="dxa"/>
          </w:tcPr>
          <w:p w14:paraId="56C72412"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Reading Material</w:t>
            </w:r>
          </w:p>
        </w:tc>
      </w:tr>
      <w:tr w:rsidR="00B0025C" w:rsidRPr="00B17428" w14:paraId="0708CD5A" w14:textId="77777777" w:rsidTr="00C169CA">
        <w:trPr>
          <w:trHeight w:val="313"/>
        </w:trPr>
        <w:tc>
          <w:tcPr>
            <w:tcW w:w="1278" w:type="dxa"/>
          </w:tcPr>
          <w:p w14:paraId="43784F66"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18</w:t>
            </w:r>
          </w:p>
        </w:tc>
        <w:tc>
          <w:tcPr>
            <w:tcW w:w="3690" w:type="dxa"/>
          </w:tcPr>
          <w:p w14:paraId="798AE64D" w14:textId="552AC0E0"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 xml:space="preserve">Case </w:t>
            </w:r>
            <w:r w:rsidR="002F6E42">
              <w:rPr>
                <w:rFonts w:ascii="Times New Roman" w:hAnsi="Times New Roman" w:cs="Times New Roman"/>
                <w:sz w:val="24"/>
                <w:szCs w:val="24"/>
              </w:rPr>
              <w:t>5</w:t>
            </w:r>
          </w:p>
        </w:tc>
        <w:tc>
          <w:tcPr>
            <w:tcW w:w="2620" w:type="dxa"/>
          </w:tcPr>
          <w:p w14:paraId="60B2078A" w14:textId="5B5A09D3" w:rsidR="00B0025C" w:rsidRPr="00B17428" w:rsidRDefault="00D1278C" w:rsidP="00C169CA">
            <w:pPr>
              <w:jc w:val="center"/>
              <w:rPr>
                <w:rFonts w:ascii="Times New Roman" w:hAnsi="Times New Roman" w:cs="Times New Roman"/>
                <w:sz w:val="24"/>
                <w:szCs w:val="24"/>
              </w:rPr>
            </w:pPr>
            <w:r>
              <w:rPr>
                <w:rFonts w:ascii="Times New Roman" w:hAnsi="Times New Roman" w:cs="Times New Roman"/>
                <w:sz w:val="24"/>
                <w:szCs w:val="24"/>
              </w:rPr>
              <w:t>Channel conflict and conflict resolutions</w:t>
            </w:r>
          </w:p>
        </w:tc>
        <w:tc>
          <w:tcPr>
            <w:tcW w:w="2240" w:type="dxa"/>
          </w:tcPr>
          <w:p w14:paraId="28D824CE"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Case to be supplied</w:t>
            </w:r>
          </w:p>
        </w:tc>
      </w:tr>
      <w:tr w:rsidR="00B0025C" w:rsidRPr="00B17428" w14:paraId="498BAB1B" w14:textId="77777777" w:rsidTr="00C169CA">
        <w:trPr>
          <w:trHeight w:val="313"/>
        </w:trPr>
        <w:tc>
          <w:tcPr>
            <w:tcW w:w="1278" w:type="dxa"/>
          </w:tcPr>
          <w:p w14:paraId="77BAB95A"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19</w:t>
            </w:r>
          </w:p>
        </w:tc>
        <w:tc>
          <w:tcPr>
            <w:tcW w:w="3690" w:type="dxa"/>
          </w:tcPr>
          <w:p w14:paraId="5165B2B9"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Logistics Organization Design and Development</w:t>
            </w:r>
          </w:p>
        </w:tc>
        <w:tc>
          <w:tcPr>
            <w:tcW w:w="2620" w:type="dxa"/>
          </w:tcPr>
          <w:p w14:paraId="458634F4" w14:textId="344A174D" w:rsidR="00B0025C" w:rsidRPr="00B17428" w:rsidRDefault="00D1278C" w:rsidP="00C169CA">
            <w:pPr>
              <w:jc w:val="center"/>
              <w:rPr>
                <w:rFonts w:ascii="Times New Roman" w:hAnsi="Times New Roman" w:cs="Times New Roman"/>
                <w:sz w:val="24"/>
                <w:szCs w:val="24"/>
              </w:rPr>
            </w:pPr>
            <w:r>
              <w:rPr>
                <w:rFonts w:ascii="Times New Roman" w:hAnsi="Times New Roman" w:cs="Times New Roman"/>
                <w:sz w:val="24"/>
                <w:szCs w:val="24"/>
              </w:rPr>
              <w:t>Variables considered for channel design</w:t>
            </w:r>
          </w:p>
        </w:tc>
        <w:tc>
          <w:tcPr>
            <w:tcW w:w="2240" w:type="dxa"/>
          </w:tcPr>
          <w:p w14:paraId="48AA5500"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Ch10(Supply Chain Strategy)</w:t>
            </w:r>
          </w:p>
        </w:tc>
      </w:tr>
      <w:tr w:rsidR="00B0025C" w:rsidRPr="00B17428" w14:paraId="422CEFB2" w14:textId="77777777" w:rsidTr="00C169CA">
        <w:trPr>
          <w:trHeight w:val="313"/>
        </w:trPr>
        <w:tc>
          <w:tcPr>
            <w:tcW w:w="1278" w:type="dxa"/>
          </w:tcPr>
          <w:p w14:paraId="0E2FF6F0"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20</w:t>
            </w:r>
          </w:p>
        </w:tc>
        <w:tc>
          <w:tcPr>
            <w:tcW w:w="3690" w:type="dxa"/>
          </w:tcPr>
          <w:p w14:paraId="61211DA4" w14:textId="77777777" w:rsidR="00B0025C" w:rsidRPr="00B17428" w:rsidRDefault="00B0025C" w:rsidP="00C169CA">
            <w:pPr>
              <w:jc w:val="center"/>
              <w:rPr>
                <w:rFonts w:ascii="Times New Roman" w:hAnsi="Times New Roman" w:cs="Times New Roman"/>
                <w:sz w:val="24"/>
                <w:szCs w:val="24"/>
              </w:rPr>
            </w:pPr>
            <w:r w:rsidRPr="00B17428">
              <w:rPr>
                <w:rFonts w:ascii="Times New Roman" w:hAnsi="Times New Roman" w:cs="Times New Roman"/>
                <w:sz w:val="24"/>
                <w:szCs w:val="24"/>
              </w:rPr>
              <w:t>Review and Summery</w:t>
            </w:r>
          </w:p>
        </w:tc>
        <w:tc>
          <w:tcPr>
            <w:tcW w:w="2620" w:type="dxa"/>
          </w:tcPr>
          <w:p w14:paraId="4E7B0F38" w14:textId="4A70841E" w:rsidR="00B0025C" w:rsidRPr="00B17428" w:rsidRDefault="002F6E42" w:rsidP="00C169CA">
            <w:pPr>
              <w:jc w:val="center"/>
              <w:rPr>
                <w:rFonts w:ascii="Times New Roman" w:hAnsi="Times New Roman" w:cs="Times New Roman"/>
                <w:sz w:val="24"/>
                <w:szCs w:val="24"/>
              </w:rPr>
            </w:pPr>
            <w:r>
              <w:rPr>
                <w:rFonts w:ascii="Times New Roman" w:hAnsi="Times New Roman" w:cs="Times New Roman"/>
                <w:sz w:val="24"/>
                <w:szCs w:val="24"/>
              </w:rPr>
              <w:t>Final consolidation</w:t>
            </w:r>
          </w:p>
        </w:tc>
        <w:tc>
          <w:tcPr>
            <w:tcW w:w="2240" w:type="dxa"/>
          </w:tcPr>
          <w:p w14:paraId="6203ADBC" w14:textId="77777777" w:rsidR="00B0025C" w:rsidRPr="00B17428" w:rsidRDefault="00B0025C" w:rsidP="00C169CA">
            <w:pPr>
              <w:jc w:val="center"/>
              <w:rPr>
                <w:rFonts w:ascii="Times New Roman" w:hAnsi="Times New Roman" w:cs="Times New Roman"/>
                <w:sz w:val="24"/>
                <w:szCs w:val="24"/>
              </w:rPr>
            </w:pPr>
          </w:p>
        </w:tc>
      </w:tr>
    </w:tbl>
    <w:p w14:paraId="532FB643" w14:textId="77777777" w:rsidR="00B0025C" w:rsidRDefault="00B0025C" w:rsidP="0051630A">
      <w:pPr>
        <w:spacing w:after="0"/>
        <w:jc w:val="both"/>
        <w:rPr>
          <w:rFonts w:ascii="Times New Roman" w:hAnsi="Times New Roman" w:cs="Times New Roman"/>
        </w:rPr>
      </w:pPr>
    </w:p>
    <w:p w14:paraId="4AA6EE55" w14:textId="77777777" w:rsidR="00B0025C" w:rsidRDefault="00B0025C" w:rsidP="0051630A">
      <w:pPr>
        <w:spacing w:after="0"/>
        <w:jc w:val="both"/>
        <w:rPr>
          <w:rFonts w:ascii="Times New Roman" w:hAnsi="Times New Roman" w:cs="Times New Roman"/>
        </w:rPr>
      </w:pPr>
    </w:p>
    <w:p w14:paraId="3138E30C" w14:textId="77777777" w:rsidR="0051630A" w:rsidRPr="00E05B4C" w:rsidRDefault="0051630A" w:rsidP="0051630A">
      <w:pPr>
        <w:spacing w:after="0"/>
        <w:jc w:val="both"/>
        <w:rPr>
          <w:rFonts w:ascii="Times New Roman" w:hAnsi="Times New Roman" w:cs="Times New Roman"/>
        </w:rPr>
      </w:pPr>
    </w:p>
    <w:p w14:paraId="6E6B067E" w14:textId="66254182" w:rsidR="0051630A"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 xml:space="preserve">Assessment Scheme </w:t>
      </w:r>
    </w:p>
    <w:p w14:paraId="3E4EFAD5" w14:textId="77777777" w:rsidR="00D716BF" w:rsidRPr="00E05B4C" w:rsidRDefault="00D716BF" w:rsidP="0051630A">
      <w:pPr>
        <w:spacing w:after="0"/>
        <w:jc w:val="both"/>
        <w:rPr>
          <w:rFonts w:ascii="Times New Roman" w:hAnsi="Times New Roman" w:cs="Times New Roman"/>
          <w:b/>
          <w:bCs/>
          <w:sz w:val="28"/>
          <w:szCs w:val="28"/>
        </w:rPr>
      </w:pPr>
    </w:p>
    <w:p w14:paraId="1AE50663" w14:textId="196CADF5"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3055"/>
        <w:gridCol w:w="2340"/>
        <w:gridCol w:w="3956"/>
      </w:tblGrid>
      <w:tr w:rsidR="0051630A" w:rsidRPr="00E05B4C" w14:paraId="5DE490C5" w14:textId="77777777" w:rsidTr="00EA66E0">
        <w:tc>
          <w:tcPr>
            <w:tcW w:w="3055" w:type="dxa"/>
          </w:tcPr>
          <w:p w14:paraId="5F32CC1F" w14:textId="77777777" w:rsidR="0051630A" w:rsidRPr="00D1278C" w:rsidRDefault="0051630A" w:rsidP="00D1278C">
            <w:pPr>
              <w:spacing w:line="276" w:lineRule="auto"/>
              <w:jc w:val="center"/>
              <w:rPr>
                <w:rFonts w:ascii="Times New Roman" w:hAnsi="Times New Roman"/>
                <w:b/>
                <w:bCs/>
                <w:sz w:val="24"/>
                <w:szCs w:val="24"/>
                <w:lang w:val="en-US"/>
              </w:rPr>
            </w:pPr>
            <w:r w:rsidRPr="00D1278C">
              <w:rPr>
                <w:rFonts w:ascii="Times New Roman" w:hAnsi="Times New Roman"/>
                <w:b/>
                <w:bCs/>
                <w:sz w:val="24"/>
                <w:szCs w:val="24"/>
                <w:lang w:val="en-US"/>
              </w:rPr>
              <w:t>Component</w:t>
            </w:r>
          </w:p>
        </w:tc>
        <w:tc>
          <w:tcPr>
            <w:tcW w:w="2340" w:type="dxa"/>
          </w:tcPr>
          <w:p w14:paraId="3ACD9808" w14:textId="77777777" w:rsidR="0051630A" w:rsidRPr="00D1278C" w:rsidRDefault="0051630A" w:rsidP="00D1278C">
            <w:pPr>
              <w:spacing w:line="276" w:lineRule="auto"/>
              <w:jc w:val="center"/>
              <w:rPr>
                <w:rFonts w:ascii="Times New Roman" w:hAnsi="Times New Roman"/>
                <w:b/>
                <w:bCs/>
                <w:sz w:val="24"/>
                <w:szCs w:val="24"/>
                <w:lang w:val="en-US"/>
              </w:rPr>
            </w:pPr>
            <w:r w:rsidRPr="00D1278C">
              <w:rPr>
                <w:rFonts w:ascii="Times New Roman" w:hAnsi="Times New Roman"/>
                <w:b/>
                <w:bCs/>
                <w:sz w:val="24"/>
                <w:szCs w:val="24"/>
                <w:lang w:val="en-US"/>
              </w:rPr>
              <w:t>Weightage (%)</w:t>
            </w:r>
          </w:p>
        </w:tc>
        <w:tc>
          <w:tcPr>
            <w:tcW w:w="3956" w:type="dxa"/>
          </w:tcPr>
          <w:p w14:paraId="7C4E2B6B" w14:textId="77777777" w:rsidR="0051630A" w:rsidRPr="00D1278C" w:rsidRDefault="0051630A" w:rsidP="00D1278C">
            <w:pPr>
              <w:spacing w:line="276" w:lineRule="auto"/>
              <w:jc w:val="center"/>
              <w:rPr>
                <w:rFonts w:ascii="Times New Roman" w:hAnsi="Times New Roman"/>
                <w:b/>
                <w:bCs/>
                <w:sz w:val="24"/>
                <w:szCs w:val="24"/>
                <w:lang w:val="en-US"/>
              </w:rPr>
            </w:pPr>
            <w:r w:rsidRPr="00D1278C">
              <w:rPr>
                <w:rFonts w:ascii="Times New Roman" w:hAnsi="Times New Roman"/>
                <w:b/>
                <w:bCs/>
                <w:sz w:val="24"/>
                <w:szCs w:val="24"/>
                <w:lang w:val="en-US"/>
              </w:rPr>
              <w:t>Assessment of Course Learning Outcome(s) (CLO)</w:t>
            </w:r>
          </w:p>
        </w:tc>
      </w:tr>
      <w:tr w:rsidR="0051630A" w:rsidRPr="00B92400" w14:paraId="0E1B8775" w14:textId="77777777" w:rsidTr="00EA66E0">
        <w:tc>
          <w:tcPr>
            <w:tcW w:w="3055" w:type="dxa"/>
          </w:tcPr>
          <w:p w14:paraId="2492BACC" w14:textId="77777777" w:rsidR="0051630A" w:rsidRPr="00B92400" w:rsidRDefault="0051630A"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Quizzes</w:t>
            </w:r>
          </w:p>
        </w:tc>
        <w:tc>
          <w:tcPr>
            <w:tcW w:w="2340" w:type="dxa"/>
          </w:tcPr>
          <w:p w14:paraId="2C14E6CC" w14:textId="77777777" w:rsidR="0051630A" w:rsidRPr="00B92400" w:rsidRDefault="0051630A"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10%</w:t>
            </w:r>
          </w:p>
        </w:tc>
        <w:tc>
          <w:tcPr>
            <w:tcW w:w="3956" w:type="dxa"/>
          </w:tcPr>
          <w:p w14:paraId="44444945" w14:textId="4535EE86" w:rsidR="00D1278C" w:rsidRPr="00B92400" w:rsidRDefault="0051630A"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C</w:t>
            </w:r>
            <w:r w:rsidR="00B92400">
              <w:rPr>
                <w:rFonts w:ascii="Times New Roman" w:hAnsi="Times New Roman"/>
                <w:sz w:val="24"/>
                <w:szCs w:val="24"/>
                <w:lang w:val="en-US"/>
              </w:rPr>
              <w:t>L</w:t>
            </w:r>
            <w:r w:rsidRPr="00B92400">
              <w:rPr>
                <w:rFonts w:ascii="Times New Roman" w:hAnsi="Times New Roman"/>
                <w:sz w:val="24"/>
                <w:szCs w:val="24"/>
                <w:lang w:val="en-US"/>
              </w:rPr>
              <w:t>O</w:t>
            </w:r>
            <w:r w:rsidR="00D1278C" w:rsidRPr="00B92400">
              <w:rPr>
                <w:rFonts w:ascii="Times New Roman" w:hAnsi="Times New Roman"/>
                <w:sz w:val="24"/>
                <w:szCs w:val="24"/>
                <w:lang w:val="en-US"/>
              </w:rPr>
              <w:t>1</w:t>
            </w:r>
          </w:p>
          <w:p w14:paraId="38E6ECE9" w14:textId="497D2DCD" w:rsidR="0051630A" w:rsidRPr="00B92400" w:rsidRDefault="00D1278C"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CLO</w:t>
            </w:r>
            <w:r w:rsidR="0051630A" w:rsidRPr="00B92400">
              <w:rPr>
                <w:rFonts w:ascii="Times New Roman" w:hAnsi="Times New Roman"/>
                <w:sz w:val="24"/>
                <w:szCs w:val="24"/>
                <w:lang w:val="en-US"/>
              </w:rPr>
              <w:t>2</w:t>
            </w:r>
          </w:p>
        </w:tc>
      </w:tr>
      <w:tr w:rsidR="0051630A" w:rsidRPr="00B92400" w14:paraId="3C9B461A" w14:textId="77777777" w:rsidTr="00EA66E0">
        <w:tc>
          <w:tcPr>
            <w:tcW w:w="3055" w:type="dxa"/>
          </w:tcPr>
          <w:p w14:paraId="51283AB1" w14:textId="6948B84A" w:rsidR="0051630A" w:rsidRPr="00B92400" w:rsidRDefault="00D1278C"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Case Analysis/ Role Play</w:t>
            </w:r>
          </w:p>
        </w:tc>
        <w:tc>
          <w:tcPr>
            <w:tcW w:w="2340" w:type="dxa"/>
          </w:tcPr>
          <w:p w14:paraId="0F607211" w14:textId="3115F460" w:rsidR="0051630A" w:rsidRPr="00B92400" w:rsidRDefault="00D1278C"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15</w:t>
            </w:r>
            <w:r w:rsidR="0051630A" w:rsidRPr="00B92400">
              <w:rPr>
                <w:rFonts w:ascii="Times New Roman" w:hAnsi="Times New Roman"/>
                <w:sz w:val="24"/>
                <w:szCs w:val="24"/>
                <w:lang w:val="en-US"/>
              </w:rPr>
              <w:t>%</w:t>
            </w:r>
          </w:p>
        </w:tc>
        <w:tc>
          <w:tcPr>
            <w:tcW w:w="3956" w:type="dxa"/>
          </w:tcPr>
          <w:p w14:paraId="0204C0E2" w14:textId="1C5E6BE6" w:rsidR="0051630A" w:rsidRPr="00B92400" w:rsidRDefault="0051630A"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CLO1</w:t>
            </w:r>
          </w:p>
          <w:p w14:paraId="6D5E06CE" w14:textId="1665F441" w:rsidR="00D1278C" w:rsidRPr="00B92400" w:rsidRDefault="00D1278C"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CLO2</w:t>
            </w:r>
          </w:p>
          <w:p w14:paraId="0B685541" w14:textId="2744FB03" w:rsidR="0051630A" w:rsidRPr="00B92400" w:rsidRDefault="0051630A"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CLO</w:t>
            </w:r>
            <w:r w:rsidR="00D1278C" w:rsidRPr="00B92400">
              <w:rPr>
                <w:rFonts w:ascii="Times New Roman" w:hAnsi="Times New Roman"/>
                <w:sz w:val="24"/>
                <w:szCs w:val="24"/>
                <w:lang w:val="en-US"/>
              </w:rPr>
              <w:t>3</w:t>
            </w:r>
          </w:p>
        </w:tc>
      </w:tr>
      <w:tr w:rsidR="0051630A" w:rsidRPr="00B92400" w14:paraId="65C335F3" w14:textId="77777777" w:rsidTr="00EA66E0">
        <w:tc>
          <w:tcPr>
            <w:tcW w:w="3055" w:type="dxa"/>
          </w:tcPr>
          <w:p w14:paraId="2BDD39B7" w14:textId="60833CDD" w:rsidR="0051630A" w:rsidRPr="00B92400" w:rsidRDefault="00D1278C"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Project</w:t>
            </w:r>
          </w:p>
        </w:tc>
        <w:tc>
          <w:tcPr>
            <w:tcW w:w="2340" w:type="dxa"/>
          </w:tcPr>
          <w:p w14:paraId="60FBE9B6" w14:textId="1683B66A" w:rsidR="0051630A" w:rsidRPr="00B92400" w:rsidRDefault="00D1278C"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2</w:t>
            </w:r>
            <w:r w:rsidR="00B92400" w:rsidRPr="00B92400">
              <w:rPr>
                <w:rFonts w:ascii="Times New Roman" w:hAnsi="Times New Roman"/>
                <w:sz w:val="24"/>
                <w:szCs w:val="24"/>
                <w:lang w:val="en-US"/>
              </w:rPr>
              <w:t>5</w:t>
            </w:r>
            <w:r w:rsidR="0051630A" w:rsidRPr="00B92400">
              <w:rPr>
                <w:rFonts w:ascii="Times New Roman" w:hAnsi="Times New Roman"/>
                <w:sz w:val="24"/>
                <w:szCs w:val="24"/>
                <w:lang w:val="en-US"/>
              </w:rPr>
              <w:t>%</w:t>
            </w:r>
          </w:p>
        </w:tc>
        <w:tc>
          <w:tcPr>
            <w:tcW w:w="3956" w:type="dxa"/>
          </w:tcPr>
          <w:p w14:paraId="5011A48E" w14:textId="77777777" w:rsidR="0051630A" w:rsidRPr="00B92400" w:rsidRDefault="0051630A"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C</w:t>
            </w:r>
            <w:r w:rsidR="00D1278C" w:rsidRPr="00B92400">
              <w:rPr>
                <w:rFonts w:ascii="Times New Roman" w:hAnsi="Times New Roman"/>
                <w:sz w:val="24"/>
                <w:szCs w:val="24"/>
                <w:lang w:val="en-US"/>
              </w:rPr>
              <w:t>LO2</w:t>
            </w:r>
          </w:p>
          <w:p w14:paraId="3B41C8DA" w14:textId="31E8A6AD" w:rsidR="00D1278C" w:rsidRPr="00B92400" w:rsidRDefault="00D1278C"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CLO3</w:t>
            </w:r>
          </w:p>
        </w:tc>
      </w:tr>
      <w:tr w:rsidR="00B92400" w:rsidRPr="00B92400" w14:paraId="692E1CBC" w14:textId="77777777" w:rsidTr="00EA66E0">
        <w:tc>
          <w:tcPr>
            <w:tcW w:w="3055" w:type="dxa"/>
          </w:tcPr>
          <w:p w14:paraId="0665AE31" w14:textId="75707378" w:rsidR="00B92400" w:rsidRPr="00B92400" w:rsidRDefault="00B92400" w:rsidP="00B92400">
            <w:pPr>
              <w:spacing w:line="276" w:lineRule="auto"/>
              <w:jc w:val="center"/>
              <w:rPr>
                <w:rFonts w:ascii="Times New Roman" w:hAnsi="Times New Roman"/>
                <w:sz w:val="24"/>
                <w:szCs w:val="24"/>
              </w:rPr>
            </w:pPr>
            <w:r w:rsidRPr="00B92400">
              <w:rPr>
                <w:rFonts w:ascii="Times New Roman" w:hAnsi="Times New Roman"/>
                <w:sz w:val="24"/>
                <w:szCs w:val="24"/>
              </w:rPr>
              <w:t>Class Participation</w:t>
            </w:r>
          </w:p>
        </w:tc>
        <w:tc>
          <w:tcPr>
            <w:tcW w:w="2340" w:type="dxa"/>
          </w:tcPr>
          <w:p w14:paraId="05D8337E" w14:textId="1B13C92C" w:rsidR="00B92400" w:rsidRPr="00B92400" w:rsidRDefault="00B92400" w:rsidP="00B92400">
            <w:pPr>
              <w:spacing w:line="276" w:lineRule="auto"/>
              <w:jc w:val="center"/>
              <w:rPr>
                <w:rFonts w:ascii="Times New Roman" w:hAnsi="Times New Roman"/>
                <w:sz w:val="24"/>
                <w:szCs w:val="24"/>
              </w:rPr>
            </w:pPr>
            <w:r w:rsidRPr="00B92400">
              <w:rPr>
                <w:rFonts w:ascii="Times New Roman" w:hAnsi="Times New Roman"/>
                <w:sz w:val="24"/>
                <w:szCs w:val="24"/>
              </w:rPr>
              <w:t>10%</w:t>
            </w:r>
          </w:p>
        </w:tc>
        <w:tc>
          <w:tcPr>
            <w:tcW w:w="3956" w:type="dxa"/>
          </w:tcPr>
          <w:p w14:paraId="4DE36B87" w14:textId="77777777" w:rsidR="00B92400" w:rsidRPr="00B92400" w:rsidRDefault="00B92400" w:rsidP="00B92400">
            <w:pPr>
              <w:spacing w:line="276" w:lineRule="auto"/>
              <w:jc w:val="center"/>
              <w:rPr>
                <w:rFonts w:ascii="Times New Roman" w:hAnsi="Times New Roman"/>
                <w:sz w:val="24"/>
                <w:szCs w:val="24"/>
              </w:rPr>
            </w:pPr>
            <w:r w:rsidRPr="00B92400">
              <w:rPr>
                <w:rFonts w:ascii="Times New Roman" w:hAnsi="Times New Roman"/>
                <w:sz w:val="24"/>
                <w:szCs w:val="24"/>
              </w:rPr>
              <w:t>CLO1</w:t>
            </w:r>
          </w:p>
          <w:p w14:paraId="3FE729B9" w14:textId="77777777" w:rsidR="00B92400" w:rsidRPr="00B92400" w:rsidRDefault="00B92400" w:rsidP="00B92400">
            <w:pPr>
              <w:spacing w:line="276" w:lineRule="auto"/>
              <w:jc w:val="center"/>
              <w:rPr>
                <w:rFonts w:ascii="Times New Roman" w:hAnsi="Times New Roman"/>
                <w:sz w:val="24"/>
                <w:szCs w:val="24"/>
              </w:rPr>
            </w:pPr>
            <w:r w:rsidRPr="00B92400">
              <w:rPr>
                <w:rFonts w:ascii="Times New Roman" w:hAnsi="Times New Roman"/>
                <w:sz w:val="24"/>
                <w:szCs w:val="24"/>
              </w:rPr>
              <w:t>CLO2</w:t>
            </w:r>
          </w:p>
          <w:p w14:paraId="523C2A43" w14:textId="191BE39E" w:rsidR="00B92400" w:rsidRPr="00B92400" w:rsidRDefault="00B92400" w:rsidP="00B92400">
            <w:pPr>
              <w:spacing w:line="276" w:lineRule="auto"/>
              <w:jc w:val="center"/>
              <w:rPr>
                <w:rFonts w:ascii="Times New Roman" w:hAnsi="Times New Roman"/>
                <w:sz w:val="24"/>
                <w:szCs w:val="24"/>
              </w:rPr>
            </w:pPr>
            <w:r w:rsidRPr="00B92400">
              <w:rPr>
                <w:rFonts w:ascii="Times New Roman" w:hAnsi="Times New Roman"/>
                <w:sz w:val="24"/>
                <w:szCs w:val="24"/>
              </w:rPr>
              <w:t>CLO3</w:t>
            </w:r>
          </w:p>
        </w:tc>
      </w:tr>
      <w:tr w:rsidR="0051630A" w:rsidRPr="00B92400" w14:paraId="78CC1080" w14:textId="77777777" w:rsidTr="00EA66E0">
        <w:tc>
          <w:tcPr>
            <w:tcW w:w="3055" w:type="dxa"/>
          </w:tcPr>
          <w:p w14:paraId="0CF9948E" w14:textId="77777777" w:rsidR="0051630A" w:rsidRPr="00B92400" w:rsidRDefault="0051630A" w:rsidP="00B92400">
            <w:pPr>
              <w:spacing w:line="276" w:lineRule="auto"/>
              <w:jc w:val="center"/>
              <w:rPr>
                <w:rFonts w:ascii="Times New Roman" w:hAnsi="Times New Roman"/>
                <w:sz w:val="24"/>
                <w:szCs w:val="24"/>
              </w:rPr>
            </w:pPr>
            <w:r w:rsidRPr="00B92400">
              <w:rPr>
                <w:rFonts w:ascii="Times New Roman" w:hAnsi="Times New Roman"/>
                <w:sz w:val="24"/>
                <w:szCs w:val="24"/>
                <w:lang w:val="en-US"/>
              </w:rPr>
              <w:lastRenderedPageBreak/>
              <w:t>End-Term</w:t>
            </w:r>
          </w:p>
        </w:tc>
        <w:tc>
          <w:tcPr>
            <w:tcW w:w="2340" w:type="dxa"/>
          </w:tcPr>
          <w:p w14:paraId="5DC4C6ED" w14:textId="72B6865B" w:rsidR="0051630A" w:rsidRPr="00B92400" w:rsidRDefault="00470702" w:rsidP="00B92400">
            <w:pPr>
              <w:spacing w:line="276" w:lineRule="auto"/>
              <w:jc w:val="center"/>
              <w:rPr>
                <w:rFonts w:ascii="Times New Roman" w:hAnsi="Times New Roman"/>
                <w:sz w:val="24"/>
                <w:szCs w:val="24"/>
              </w:rPr>
            </w:pPr>
            <w:r>
              <w:rPr>
                <w:rFonts w:ascii="Times New Roman" w:hAnsi="Times New Roman"/>
                <w:sz w:val="24"/>
                <w:szCs w:val="24"/>
                <w:lang w:val="en-US"/>
              </w:rPr>
              <w:t>4</w:t>
            </w:r>
            <w:r w:rsidR="0051630A" w:rsidRPr="00B92400">
              <w:rPr>
                <w:rFonts w:ascii="Times New Roman" w:hAnsi="Times New Roman"/>
                <w:sz w:val="24"/>
                <w:szCs w:val="24"/>
                <w:lang w:val="en-US"/>
              </w:rPr>
              <w:t>0%</w:t>
            </w:r>
          </w:p>
        </w:tc>
        <w:tc>
          <w:tcPr>
            <w:tcW w:w="3956" w:type="dxa"/>
          </w:tcPr>
          <w:p w14:paraId="07FEFF9A" w14:textId="13CC2C81" w:rsidR="00B92400" w:rsidRPr="00B92400" w:rsidRDefault="00B92400"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CLO1</w:t>
            </w:r>
          </w:p>
          <w:p w14:paraId="61106CE7" w14:textId="1AD41B45" w:rsidR="0051630A" w:rsidRPr="00B92400" w:rsidRDefault="0051630A" w:rsidP="00B92400">
            <w:pPr>
              <w:spacing w:line="276" w:lineRule="auto"/>
              <w:jc w:val="center"/>
              <w:rPr>
                <w:rFonts w:ascii="Times New Roman" w:hAnsi="Times New Roman"/>
                <w:sz w:val="24"/>
                <w:szCs w:val="24"/>
                <w:lang w:val="en-US"/>
              </w:rPr>
            </w:pPr>
            <w:r w:rsidRPr="00B92400">
              <w:rPr>
                <w:rFonts w:ascii="Times New Roman" w:hAnsi="Times New Roman"/>
                <w:sz w:val="24"/>
                <w:szCs w:val="24"/>
                <w:lang w:val="en-US"/>
              </w:rPr>
              <w:t>CLO2</w:t>
            </w:r>
          </w:p>
          <w:p w14:paraId="74C65C33" w14:textId="760D850A" w:rsidR="0051630A" w:rsidRPr="00B92400" w:rsidRDefault="00B92400" w:rsidP="00633B92">
            <w:pPr>
              <w:spacing w:line="276" w:lineRule="auto"/>
              <w:jc w:val="center"/>
              <w:rPr>
                <w:rFonts w:ascii="Times New Roman" w:hAnsi="Times New Roman"/>
                <w:sz w:val="24"/>
                <w:szCs w:val="24"/>
              </w:rPr>
            </w:pPr>
            <w:r w:rsidRPr="00B92400">
              <w:rPr>
                <w:rFonts w:ascii="Times New Roman" w:hAnsi="Times New Roman"/>
                <w:sz w:val="24"/>
                <w:szCs w:val="24"/>
                <w:lang w:val="en-US"/>
              </w:rPr>
              <w:t>CLO3</w:t>
            </w:r>
          </w:p>
        </w:tc>
      </w:tr>
    </w:tbl>
    <w:p w14:paraId="237A9684" w14:textId="76F998B7" w:rsidR="0051630A" w:rsidRDefault="0051630A" w:rsidP="0051630A">
      <w:pPr>
        <w:spacing w:before="100" w:beforeAutospacing="1" w:after="0"/>
        <w:rPr>
          <w:rFonts w:ascii="Times New Roman" w:hAnsi="Times New Roman" w:cs="Times New Roman"/>
          <w:b/>
          <w:bCs/>
          <w:sz w:val="28"/>
          <w:szCs w:val="28"/>
        </w:rPr>
      </w:pPr>
      <w:r w:rsidRPr="00E05B4C">
        <w:rPr>
          <w:rFonts w:ascii="Times New Roman" w:hAnsi="Times New Roman" w:cs="Times New Roman"/>
          <w:b/>
          <w:bCs/>
          <w:sz w:val="28"/>
          <w:szCs w:val="28"/>
        </w:rPr>
        <w:t>Academic Discipline and Integrity</w:t>
      </w:r>
    </w:p>
    <w:p w14:paraId="3B4F4A47" w14:textId="324C3B62" w:rsidR="00D716BF" w:rsidRPr="006E0785" w:rsidRDefault="00D716BF" w:rsidP="006E0785">
      <w:pPr>
        <w:spacing w:before="100" w:beforeAutospacing="1" w:after="0"/>
        <w:jc w:val="both"/>
        <w:rPr>
          <w:rFonts w:ascii="Times New Roman" w:hAnsi="Times New Roman" w:cs="Times New Roman"/>
          <w:sz w:val="24"/>
          <w:szCs w:val="24"/>
        </w:rPr>
      </w:pPr>
      <w:r w:rsidRPr="006E0785">
        <w:rPr>
          <w:rFonts w:ascii="Times New Roman" w:hAnsi="Times New Roman" w:cs="Times New Roman"/>
          <w:sz w:val="24"/>
          <w:szCs w:val="24"/>
        </w:rPr>
        <w:t xml:space="preserve">No attendance for coming late to the class. Sometimes students </w:t>
      </w:r>
      <w:r w:rsidR="006E0785">
        <w:rPr>
          <w:rFonts w:ascii="Times New Roman" w:hAnsi="Times New Roman" w:cs="Times New Roman"/>
          <w:sz w:val="24"/>
          <w:szCs w:val="24"/>
        </w:rPr>
        <w:t>will</w:t>
      </w:r>
      <w:r w:rsidRPr="006E0785">
        <w:rPr>
          <w:rFonts w:ascii="Times New Roman" w:hAnsi="Times New Roman" w:cs="Times New Roman"/>
          <w:sz w:val="24"/>
          <w:szCs w:val="24"/>
        </w:rPr>
        <w:t xml:space="preserve"> not </w:t>
      </w:r>
      <w:r w:rsidR="006E0785">
        <w:rPr>
          <w:rFonts w:ascii="Times New Roman" w:hAnsi="Times New Roman" w:cs="Times New Roman"/>
          <w:sz w:val="24"/>
          <w:szCs w:val="24"/>
        </w:rPr>
        <w:t xml:space="preserve">be </w:t>
      </w:r>
      <w:r w:rsidRPr="006E0785">
        <w:rPr>
          <w:rFonts w:ascii="Times New Roman" w:hAnsi="Times New Roman" w:cs="Times New Roman"/>
          <w:sz w:val="24"/>
          <w:szCs w:val="24"/>
        </w:rPr>
        <w:t xml:space="preserve">allowed to enter the class if late. Students are encouraged to </w:t>
      </w:r>
      <w:r w:rsidRPr="006E0785">
        <w:rPr>
          <w:rFonts w:ascii="Times New Roman" w:hAnsi="Times New Roman" w:cs="Times New Roman"/>
          <w:iCs/>
          <w:sz w:val="24"/>
          <w:szCs w:val="24"/>
        </w:rPr>
        <w:t>participate</w:t>
      </w:r>
      <w:r w:rsidRPr="006E0785">
        <w:rPr>
          <w:rFonts w:ascii="Times New Roman" w:hAnsi="Times New Roman" w:cs="Times New Roman"/>
          <w:sz w:val="24"/>
          <w:szCs w:val="24"/>
        </w:rPr>
        <w:t xml:space="preserve"> and ask questions in the class. Utmost care is taken as to maintain class decorum. Use of digital gadget</w:t>
      </w:r>
      <w:r w:rsidR="006E0785" w:rsidRPr="006E0785">
        <w:rPr>
          <w:rFonts w:ascii="Times New Roman" w:hAnsi="Times New Roman" w:cs="Times New Roman"/>
          <w:sz w:val="24"/>
          <w:szCs w:val="24"/>
        </w:rPr>
        <w:t>(</w:t>
      </w:r>
      <w:r w:rsidRPr="006E0785">
        <w:rPr>
          <w:rFonts w:ascii="Times New Roman" w:hAnsi="Times New Roman" w:cs="Times New Roman"/>
          <w:sz w:val="24"/>
          <w:szCs w:val="24"/>
        </w:rPr>
        <w:t>s</w:t>
      </w:r>
      <w:r w:rsidR="006E0785" w:rsidRPr="006E0785">
        <w:rPr>
          <w:rFonts w:ascii="Times New Roman" w:hAnsi="Times New Roman" w:cs="Times New Roman"/>
          <w:sz w:val="24"/>
          <w:szCs w:val="24"/>
        </w:rPr>
        <w:t>)</w:t>
      </w:r>
      <w:r w:rsidRPr="006E0785">
        <w:rPr>
          <w:rFonts w:ascii="Times New Roman" w:hAnsi="Times New Roman" w:cs="Times New Roman"/>
          <w:sz w:val="24"/>
          <w:szCs w:val="24"/>
        </w:rPr>
        <w:t xml:space="preserve"> </w:t>
      </w:r>
      <w:r w:rsidR="006E0785" w:rsidRPr="006E0785">
        <w:rPr>
          <w:rFonts w:ascii="Times New Roman" w:hAnsi="Times New Roman" w:cs="Times New Roman"/>
          <w:sz w:val="24"/>
          <w:szCs w:val="24"/>
        </w:rPr>
        <w:t>is</w:t>
      </w:r>
      <w:r w:rsidRPr="006E0785">
        <w:rPr>
          <w:rFonts w:ascii="Times New Roman" w:hAnsi="Times New Roman" w:cs="Times New Roman"/>
          <w:sz w:val="24"/>
          <w:szCs w:val="24"/>
        </w:rPr>
        <w:t xml:space="preserve"> prohibited.</w:t>
      </w:r>
    </w:p>
    <w:p w14:paraId="1E114547" w14:textId="3EC186CC" w:rsidR="00D716BF" w:rsidRPr="006E0785" w:rsidRDefault="006E0785" w:rsidP="006E0785">
      <w:pPr>
        <w:spacing w:before="100" w:beforeAutospacing="1" w:after="0"/>
        <w:jc w:val="both"/>
        <w:rPr>
          <w:rFonts w:ascii="Times New Roman" w:hAnsi="Times New Roman" w:cs="Times New Roman"/>
          <w:sz w:val="24"/>
          <w:szCs w:val="24"/>
        </w:rPr>
      </w:pPr>
      <w:r w:rsidRPr="006E0785">
        <w:rPr>
          <w:rFonts w:ascii="Times New Roman" w:hAnsi="Times New Roman" w:cs="Times New Roman"/>
          <w:sz w:val="24"/>
          <w:szCs w:val="24"/>
        </w:rPr>
        <w:t>E</w:t>
      </w:r>
      <w:r w:rsidR="00D716BF" w:rsidRPr="006E0785">
        <w:rPr>
          <w:rFonts w:ascii="Times New Roman" w:hAnsi="Times New Roman" w:cs="Times New Roman"/>
          <w:sz w:val="24"/>
          <w:szCs w:val="24"/>
        </w:rPr>
        <w:t>xact evaluation norms</w:t>
      </w:r>
      <w:r w:rsidRPr="006E0785">
        <w:rPr>
          <w:rFonts w:ascii="Times New Roman" w:hAnsi="Times New Roman" w:cs="Times New Roman"/>
          <w:sz w:val="24"/>
          <w:szCs w:val="24"/>
        </w:rPr>
        <w:t xml:space="preserve"> will be followed. Any plagiarism during the examination or submission (without source or reference) will result in zero for that component. Fair and transparent evaluation of examination papers will be followed.</w:t>
      </w:r>
      <w:r w:rsidR="00D716BF" w:rsidRPr="006E0785">
        <w:rPr>
          <w:rFonts w:ascii="Times New Roman" w:hAnsi="Times New Roman" w:cs="Times New Roman"/>
          <w:sz w:val="24"/>
          <w:szCs w:val="24"/>
        </w:rPr>
        <w:t xml:space="preserve"> </w:t>
      </w:r>
    </w:p>
    <w:p w14:paraId="65F4824C" w14:textId="77777777" w:rsidR="00D716BF" w:rsidRPr="00D716BF" w:rsidRDefault="00D716BF" w:rsidP="0051630A">
      <w:pPr>
        <w:spacing w:before="100" w:beforeAutospacing="1" w:after="0"/>
        <w:rPr>
          <w:rFonts w:ascii="Times New Roman" w:hAnsi="Times New Roman" w:cs="Times New Roman"/>
          <w:sz w:val="24"/>
          <w:szCs w:val="24"/>
        </w:rPr>
      </w:pPr>
    </w:p>
    <w:p w14:paraId="738E7DE1"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3C8020CB" w14:textId="77777777"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51630A" w:rsidRPr="00871C9D" w14:paraId="02CDC1D4" w14:textId="77777777" w:rsidTr="00EA66E0">
        <w:tc>
          <w:tcPr>
            <w:tcW w:w="988" w:type="dxa"/>
            <w:vMerge w:val="restart"/>
          </w:tcPr>
          <w:p w14:paraId="1A76CF8F" w14:textId="77777777" w:rsidR="0051630A" w:rsidRPr="00871C9D" w:rsidRDefault="0051630A" w:rsidP="00EA66E0">
            <w:pPr>
              <w:spacing w:line="276" w:lineRule="auto"/>
              <w:jc w:val="both"/>
              <w:rPr>
                <w:rFonts w:ascii="Times New Roman" w:hAnsi="Times New Roman"/>
                <w:b/>
                <w:bCs/>
                <w:sz w:val="24"/>
                <w:szCs w:val="24"/>
                <w:lang w:val="en-US"/>
              </w:rPr>
            </w:pPr>
            <w:r w:rsidRPr="00871C9D">
              <w:rPr>
                <w:rFonts w:ascii="Times New Roman" w:hAnsi="Times New Roman"/>
                <w:b/>
                <w:bCs/>
                <w:sz w:val="24"/>
                <w:szCs w:val="24"/>
                <w:lang w:val="en-US"/>
              </w:rPr>
              <w:t>PLG#</w:t>
            </w:r>
          </w:p>
        </w:tc>
        <w:tc>
          <w:tcPr>
            <w:tcW w:w="1984" w:type="dxa"/>
            <w:vMerge w:val="restart"/>
          </w:tcPr>
          <w:p w14:paraId="5B05632F" w14:textId="77777777" w:rsidR="0051630A" w:rsidRPr="00871C9D" w:rsidRDefault="0051630A" w:rsidP="00EA66E0">
            <w:pPr>
              <w:spacing w:line="276" w:lineRule="auto"/>
              <w:jc w:val="both"/>
              <w:rPr>
                <w:rFonts w:ascii="Times New Roman" w:hAnsi="Times New Roman"/>
                <w:b/>
                <w:bCs/>
                <w:sz w:val="24"/>
                <w:szCs w:val="24"/>
                <w:lang w:val="en-US"/>
              </w:rPr>
            </w:pPr>
            <w:r w:rsidRPr="00871C9D">
              <w:rPr>
                <w:rFonts w:ascii="Times New Roman" w:hAnsi="Times New Roman"/>
                <w:b/>
                <w:bCs/>
                <w:sz w:val="24"/>
                <w:szCs w:val="24"/>
                <w:lang w:val="en-US"/>
              </w:rPr>
              <w:t>Program Learning Goal</w:t>
            </w:r>
          </w:p>
        </w:tc>
        <w:tc>
          <w:tcPr>
            <w:tcW w:w="3686" w:type="dxa"/>
            <w:vMerge w:val="restart"/>
          </w:tcPr>
          <w:p w14:paraId="78BAF1CA" w14:textId="77777777" w:rsidR="0051630A" w:rsidRPr="00871C9D" w:rsidRDefault="0051630A" w:rsidP="00EA66E0">
            <w:pPr>
              <w:spacing w:line="276" w:lineRule="auto"/>
              <w:jc w:val="both"/>
              <w:rPr>
                <w:rFonts w:ascii="Times New Roman" w:hAnsi="Times New Roman"/>
                <w:b/>
                <w:bCs/>
                <w:sz w:val="24"/>
                <w:szCs w:val="24"/>
                <w:lang w:val="en-US"/>
              </w:rPr>
            </w:pPr>
            <w:r w:rsidRPr="00871C9D">
              <w:rPr>
                <w:rFonts w:ascii="Times New Roman" w:hAnsi="Times New Roman"/>
                <w:b/>
                <w:bCs/>
                <w:sz w:val="24"/>
                <w:szCs w:val="24"/>
                <w:lang w:val="en-US"/>
              </w:rPr>
              <w:t>Trait</w:t>
            </w:r>
          </w:p>
        </w:tc>
        <w:tc>
          <w:tcPr>
            <w:tcW w:w="2693" w:type="dxa"/>
            <w:gridSpan w:val="2"/>
          </w:tcPr>
          <w:p w14:paraId="36DACBEB" w14:textId="77777777" w:rsidR="0051630A" w:rsidRPr="00871C9D" w:rsidRDefault="0051630A" w:rsidP="00EA66E0">
            <w:pPr>
              <w:spacing w:line="276" w:lineRule="auto"/>
              <w:jc w:val="both"/>
              <w:rPr>
                <w:rFonts w:ascii="Times New Roman" w:hAnsi="Times New Roman"/>
                <w:b/>
                <w:bCs/>
                <w:sz w:val="24"/>
                <w:szCs w:val="24"/>
                <w:lang w:val="en-US"/>
              </w:rPr>
            </w:pPr>
            <w:r w:rsidRPr="00871C9D">
              <w:rPr>
                <w:rFonts w:ascii="Times New Roman" w:hAnsi="Times New Roman"/>
                <w:b/>
                <w:bCs/>
                <w:sz w:val="24"/>
                <w:szCs w:val="24"/>
                <w:lang w:val="en-US"/>
              </w:rPr>
              <w:t>Addressed by Course</w:t>
            </w:r>
          </w:p>
        </w:tc>
      </w:tr>
      <w:tr w:rsidR="0051630A" w:rsidRPr="00871C9D" w14:paraId="041A4E31" w14:textId="77777777" w:rsidTr="00EA66E0">
        <w:tc>
          <w:tcPr>
            <w:tcW w:w="988" w:type="dxa"/>
            <w:vMerge/>
          </w:tcPr>
          <w:p w14:paraId="2A91921F" w14:textId="77777777" w:rsidR="0051630A" w:rsidRPr="00871C9D" w:rsidRDefault="0051630A" w:rsidP="00EA66E0">
            <w:pPr>
              <w:spacing w:line="276" w:lineRule="auto"/>
              <w:jc w:val="both"/>
              <w:rPr>
                <w:rFonts w:ascii="Times New Roman" w:hAnsi="Times New Roman"/>
                <w:b/>
                <w:bCs/>
                <w:sz w:val="24"/>
                <w:szCs w:val="24"/>
                <w:lang w:val="en-US"/>
              </w:rPr>
            </w:pPr>
          </w:p>
        </w:tc>
        <w:tc>
          <w:tcPr>
            <w:tcW w:w="1984" w:type="dxa"/>
            <w:vMerge/>
          </w:tcPr>
          <w:p w14:paraId="2D9F7A45" w14:textId="77777777" w:rsidR="0051630A" w:rsidRPr="00871C9D" w:rsidRDefault="0051630A" w:rsidP="00EA66E0">
            <w:pPr>
              <w:spacing w:line="276" w:lineRule="auto"/>
              <w:jc w:val="both"/>
              <w:rPr>
                <w:rFonts w:ascii="Times New Roman" w:hAnsi="Times New Roman"/>
                <w:b/>
                <w:bCs/>
                <w:sz w:val="24"/>
                <w:szCs w:val="24"/>
                <w:lang w:val="en-US"/>
              </w:rPr>
            </w:pPr>
          </w:p>
        </w:tc>
        <w:tc>
          <w:tcPr>
            <w:tcW w:w="3686" w:type="dxa"/>
            <w:vMerge/>
          </w:tcPr>
          <w:p w14:paraId="5A226CBA" w14:textId="77777777" w:rsidR="0051630A" w:rsidRPr="00871C9D" w:rsidRDefault="0051630A" w:rsidP="00EA66E0">
            <w:pPr>
              <w:spacing w:line="276" w:lineRule="auto"/>
              <w:jc w:val="both"/>
              <w:rPr>
                <w:rFonts w:ascii="Times New Roman" w:hAnsi="Times New Roman"/>
                <w:b/>
                <w:bCs/>
                <w:sz w:val="24"/>
                <w:szCs w:val="24"/>
                <w:lang w:val="en-US"/>
              </w:rPr>
            </w:pPr>
          </w:p>
        </w:tc>
        <w:tc>
          <w:tcPr>
            <w:tcW w:w="1417" w:type="dxa"/>
          </w:tcPr>
          <w:p w14:paraId="75B1F63B" w14:textId="77777777" w:rsidR="0051630A" w:rsidRPr="00871C9D" w:rsidRDefault="0051630A" w:rsidP="00EA66E0">
            <w:pPr>
              <w:spacing w:line="276" w:lineRule="auto"/>
              <w:jc w:val="both"/>
              <w:rPr>
                <w:rFonts w:ascii="Times New Roman" w:hAnsi="Times New Roman"/>
                <w:b/>
                <w:bCs/>
                <w:sz w:val="24"/>
                <w:szCs w:val="24"/>
                <w:lang w:val="en-US"/>
              </w:rPr>
            </w:pPr>
            <w:r w:rsidRPr="00871C9D">
              <w:rPr>
                <w:rFonts w:ascii="Times New Roman" w:hAnsi="Times New Roman"/>
                <w:b/>
                <w:bCs/>
                <w:sz w:val="24"/>
                <w:szCs w:val="24"/>
                <w:lang w:val="en-US"/>
              </w:rPr>
              <w:t>Yes</w:t>
            </w:r>
          </w:p>
        </w:tc>
        <w:tc>
          <w:tcPr>
            <w:tcW w:w="1276" w:type="dxa"/>
          </w:tcPr>
          <w:p w14:paraId="47402D65" w14:textId="77777777" w:rsidR="0051630A" w:rsidRPr="00871C9D" w:rsidRDefault="0051630A" w:rsidP="00EA66E0">
            <w:pPr>
              <w:spacing w:line="276" w:lineRule="auto"/>
              <w:jc w:val="both"/>
              <w:rPr>
                <w:rFonts w:ascii="Times New Roman" w:hAnsi="Times New Roman"/>
                <w:b/>
                <w:bCs/>
                <w:sz w:val="24"/>
                <w:szCs w:val="24"/>
                <w:lang w:val="en-US"/>
              </w:rPr>
            </w:pPr>
            <w:r w:rsidRPr="00871C9D">
              <w:rPr>
                <w:rFonts w:ascii="Times New Roman" w:hAnsi="Times New Roman"/>
                <w:b/>
                <w:bCs/>
                <w:sz w:val="24"/>
                <w:szCs w:val="24"/>
                <w:lang w:val="en-US"/>
              </w:rPr>
              <w:t>No</w:t>
            </w:r>
          </w:p>
        </w:tc>
      </w:tr>
      <w:tr w:rsidR="0051630A" w:rsidRPr="00871C9D" w14:paraId="5E69BE65" w14:textId="77777777" w:rsidTr="00EA66E0">
        <w:tc>
          <w:tcPr>
            <w:tcW w:w="988" w:type="dxa"/>
          </w:tcPr>
          <w:p w14:paraId="003660C2"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sz w:val="24"/>
                <w:szCs w:val="24"/>
                <w:lang w:val="en-US"/>
              </w:rPr>
              <w:t>PLG1</w:t>
            </w:r>
          </w:p>
        </w:tc>
        <w:tc>
          <w:tcPr>
            <w:tcW w:w="1984" w:type="dxa"/>
            <w:vAlign w:val="bottom"/>
          </w:tcPr>
          <w:p w14:paraId="412A935F"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color w:val="000000"/>
                <w:sz w:val="24"/>
                <w:szCs w:val="24"/>
              </w:rPr>
              <w:t>Functional and Business Skills</w:t>
            </w:r>
          </w:p>
        </w:tc>
        <w:tc>
          <w:tcPr>
            <w:tcW w:w="3686" w:type="dxa"/>
            <w:vAlign w:val="bottom"/>
          </w:tcPr>
          <w:p w14:paraId="19647364"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color w:val="000000"/>
                <w:sz w:val="24"/>
                <w:szCs w:val="24"/>
              </w:rPr>
              <w:t>The students will demonstrate understanding of elements of all functional areas</w:t>
            </w:r>
          </w:p>
        </w:tc>
        <w:tc>
          <w:tcPr>
            <w:tcW w:w="1417" w:type="dxa"/>
          </w:tcPr>
          <w:p w14:paraId="3DAB76F4"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sz w:val="24"/>
                <w:szCs w:val="24"/>
                <w:lang w:val="en-US"/>
              </w:rPr>
              <w:t>Yes</w:t>
            </w:r>
          </w:p>
        </w:tc>
        <w:tc>
          <w:tcPr>
            <w:tcW w:w="1276" w:type="dxa"/>
          </w:tcPr>
          <w:p w14:paraId="75FF4E3F" w14:textId="77777777" w:rsidR="0051630A" w:rsidRPr="00871C9D" w:rsidRDefault="0051630A" w:rsidP="00EA66E0">
            <w:pPr>
              <w:spacing w:line="276" w:lineRule="auto"/>
              <w:jc w:val="both"/>
              <w:rPr>
                <w:rFonts w:ascii="Times New Roman" w:hAnsi="Times New Roman"/>
                <w:sz w:val="24"/>
                <w:szCs w:val="24"/>
                <w:lang w:val="en-US"/>
              </w:rPr>
            </w:pPr>
          </w:p>
        </w:tc>
      </w:tr>
      <w:tr w:rsidR="0051630A" w:rsidRPr="00871C9D" w14:paraId="1BDC5A7C" w14:textId="77777777" w:rsidTr="00EA66E0">
        <w:tc>
          <w:tcPr>
            <w:tcW w:w="988" w:type="dxa"/>
          </w:tcPr>
          <w:p w14:paraId="19BA1E1B"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sz w:val="24"/>
                <w:szCs w:val="24"/>
                <w:lang w:val="en-US"/>
              </w:rPr>
              <w:t>PLG2</w:t>
            </w:r>
          </w:p>
        </w:tc>
        <w:tc>
          <w:tcPr>
            <w:tcW w:w="1984" w:type="dxa"/>
            <w:vAlign w:val="bottom"/>
          </w:tcPr>
          <w:p w14:paraId="1421BD7D"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color w:val="000000"/>
                <w:sz w:val="24"/>
                <w:szCs w:val="24"/>
              </w:rPr>
              <w:t>Analytical Skills</w:t>
            </w:r>
          </w:p>
        </w:tc>
        <w:tc>
          <w:tcPr>
            <w:tcW w:w="3686" w:type="dxa"/>
            <w:vAlign w:val="bottom"/>
          </w:tcPr>
          <w:p w14:paraId="6D6F296B"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color w:val="000000"/>
                <w:sz w:val="24"/>
                <w:szCs w:val="24"/>
              </w:rPr>
              <w:t>The students will use analytical techniques to identify a business problem, and suggest a solution</w:t>
            </w:r>
          </w:p>
        </w:tc>
        <w:tc>
          <w:tcPr>
            <w:tcW w:w="1417" w:type="dxa"/>
          </w:tcPr>
          <w:p w14:paraId="5C94D2DF" w14:textId="42933FF2" w:rsidR="0051630A" w:rsidRPr="00871C9D" w:rsidRDefault="00871C9D" w:rsidP="00EA66E0">
            <w:pPr>
              <w:spacing w:line="276" w:lineRule="auto"/>
              <w:jc w:val="both"/>
              <w:rPr>
                <w:rFonts w:ascii="Times New Roman" w:hAnsi="Times New Roman"/>
                <w:sz w:val="24"/>
                <w:szCs w:val="24"/>
                <w:lang w:val="en-US"/>
              </w:rPr>
            </w:pPr>
            <w:r w:rsidRPr="00871C9D">
              <w:rPr>
                <w:rFonts w:ascii="Times New Roman" w:hAnsi="Times New Roman"/>
                <w:sz w:val="24"/>
                <w:szCs w:val="24"/>
                <w:lang w:val="en-US"/>
              </w:rPr>
              <w:t>Yes</w:t>
            </w:r>
          </w:p>
        </w:tc>
        <w:tc>
          <w:tcPr>
            <w:tcW w:w="1276" w:type="dxa"/>
          </w:tcPr>
          <w:p w14:paraId="546AAF85" w14:textId="77777777" w:rsidR="0051630A" w:rsidRPr="00871C9D" w:rsidRDefault="0051630A" w:rsidP="00EA66E0">
            <w:pPr>
              <w:spacing w:line="276" w:lineRule="auto"/>
              <w:jc w:val="both"/>
              <w:rPr>
                <w:rFonts w:ascii="Times New Roman" w:hAnsi="Times New Roman"/>
                <w:sz w:val="24"/>
                <w:szCs w:val="24"/>
                <w:lang w:val="en-US"/>
              </w:rPr>
            </w:pPr>
          </w:p>
        </w:tc>
      </w:tr>
      <w:tr w:rsidR="0051630A" w:rsidRPr="00871C9D" w14:paraId="567B6D81" w14:textId="77777777" w:rsidTr="00EA66E0">
        <w:tc>
          <w:tcPr>
            <w:tcW w:w="988" w:type="dxa"/>
          </w:tcPr>
          <w:p w14:paraId="6F88005D"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sz w:val="24"/>
                <w:szCs w:val="24"/>
                <w:lang w:val="en-US"/>
              </w:rPr>
              <w:t>PLG3</w:t>
            </w:r>
          </w:p>
        </w:tc>
        <w:tc>
          <w:tcPr>
            <w:tcW w:w="1984" w:type="dxa"/>
            <w:vAlign w:val="bottom"/>
          </w:tcPr>
          <w:p w14:paraId="4F82EE43"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color w:val="000000"/>
                <w:sz w:val="24"/>
                <w:szCs w:val="24"/>
              </w:rPr>
              <w:t>Collaboration and teamwork attributes</w:t>
            </w:r>
          </w:p>
        </w:tc>
        <w:tc>
          <w:tcPr>
            <w:tcW w:w="3686" w:type="dxa"/>
            <w:vAlign w:val="bottom"/>
          </w:tcPr>
          <w:p w14:paraId="6CFB718E"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color w:val="000000"/>
                <w:sz w:val="24"/>
                <w:szCs w:val="24"/>
              </w:rPr>
              <w:t>The students will exhibit voluntary cooperation and effective teamwork in a group setting</w:t>
            </w:r>
          </w:p>
        </w:tc>
        <w:tc>
          <w:tcPr>
            <w:tcW w:w="1417" w:type="dxa"/>
          </w:tcPr>
          <w:p w14:paraId="05404009" w14:textId="706D149C" w:rsidR="0051630A" w:rsidRPr="00871C9D" w:rsidRDefault="00871C9D" w:rsidP="00EA66E0">
            <w:pPr>
              <w:spacing w:line="276" w:lineRule="auto"/>
              <w:jc w:val="both"/>
              <w:rPr>
                <w:rFonts w:ascii="Times New Roman" w:hAnsi="Times New Roman"/>
                <w:sz w:val="24"/>
                <w:szCs w:val="24"/>
                <w:lang w:val="en-US"/>
              </w:rPr>
            </w:pPr>
            <w:r w:rsidRPr="00871C9D">
              <w:rPr>
                <w:rFonts w:ascii="Times New Roman" w:hAnsi="Times New Roman"/>
                <w:sz w:val="24"/>
                <w:szCs w:val="24"/>
                <w:lang w:val="en-US"/>
              </w:rPr>
              <w:t>Yes</w:t>
            </w:r>
          </w:p>
        </w:tc>
        <w:tc>
          <w:tcPr>
            <w:tcW w:w="1276" w:type="dxa"/>
          </w:tcPr>
          <w:p w14:paraId="0CE55F08" w14:textId="77777777" w:rsidR="0051630A" w:rsidRPr="00871C9D" w:rsidRDefault="0051630A" w:rsidP="00EA66E0">
            <w:pPr>
              <w:spacing w:line="276" w:lineRule="auto"/>
              <w:jc w:val="both"/>
              <w:rPr>
                <w:rFonts w:ascii="Times New Roman" w:hAnsi="Times New Roman"/>
                <w:sz w:val="24"/>
                <w:szCs w:val="24"/>
                <w:lang w:val="en-US"/>
              </w:rPr>
            </w:pPr>
          </w:p>
        </w:tc>
      </w:tr>
      <w:tr w:rsidR="0051630A" w:rsidRPr="00871C9D" w14:paraId="2CDF3B50" w14:textId="77777777" w:rsidTr="00EA66E0">
        <w:tc>
          <w:tcPr>
            <w:tcW w:w="988" w:type="dxa"/>
          </w:tcPr>
          <w:p w14:paraId="5824BF29"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sz w:val="24"/>
                <w:szCs w:val="24"/>
                <w:lang w:val="en-US"/>
              </w:rPr>
              <w:t>PLG4</w:t>
            </w:r>
          </w:p>
        </w:tc>
        <w:tc>
          <w:tcPr>
            <w:tcW w:w="1984" w:type="dxa"/>
            <w:vAlign w:val="bottom"/>
          </w:tcPr>
          <w:p w14:paraId="14C664CF"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color w:val="000000"/>
                <w:sz w:val="24"/>
                <w:szCs w:val="24"/>
              </w:rPr>
              <w:t>Ethical responsibility</w:t>
            </w:r>
          </w:p>
        </w:tc>
        <w:tc>
          <w:tcPr>
            <w:tcW w:w="3686" w:type="dxa"/>
            <w:vAlign w:val="bottom"/>
          </w:tcPr>
          <w:p w14:paraId="1A1615AB"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color w:val="000000"/>
                <w:sz w:val="24"/>
                <w:szCs w:val="24"/>
              </w:rPr>
              <w:t>The students will understand the ethical complexities of conducting business. The students will adopt techniques in scenarios involving ethical dilemma and offer resolution</w:t>
            </w:r>
          </w:p>
        </w:tc>
        <w:tc>
          <w:tcPr>
            <w:tcW w:w="1417" w:type="dxa"/>
          </w:tcPr>
          <w:p w14:paraId="5C4A0B00" w14:textId="77777777" w:rsidR="0051630A" w:rsidRPr="00871C9D" w:rsidRDefault="0051630A" w:rsidP="00EA66E0">
            <w:pPr>
              <w:spacing w:line="276" w:lineRule="auto"/>
              <w:jc w:val="both"/>
              <w:rPr>
                <w:rFonts w:ascii="Times New Roman" w:hAnsi="Times New Roman"/>
                <w:sz w:val="24"/>
                <w:szCs w:val="24"/>
                <w:lang w:val="en-US"/>
              </w:rPr>
            </w:pPr>
          </w:p>
        </w:tc>
        <w:tc>
          <w:tcPr>
            <w:tcW w:w="1276" w:type="dxa"/>
          </w:tcPr>
          <w:p w14:paraId="1F94DC96" w14:textId="14B25248" w:rsidR="0051630A" w:rsidRPr="00871C9D" w:rsidRDefault="00871C9D" w:rsidP="00EA66E0">
            <w:pPr>
              <w:spacing w:line="276" w:lineRule="auto"/>
              <w:jc w:val="both"/>
              <w:rPr>
                <w:rFonts w:ascii="Times New Roman" w:hAnsi="Times New Roman"/>
                <w:sz w:val="24"/>
                <w:szCs w:val="24"/>
                <w:lang w:val="en-US"/>
              </w:rPr>
            </w:pPr>
            <w:r w:rsidRPr="00871C9D">
              <w:rPr>
                <w:rFonts w:ascii="Times New Roman" w:hAnsi="Times New Roman"/>
                <w:sz w:val="24"/>
                <w:szCs w:val="24"/>
                <w:lang w:val="en-US"/>
              </w:rPr>
              <w:t>No</w:t>
            </w:r>
          </w:p>
        </w:tc>
      </w:tr>
      <w:tr w:rsidR="0051630A" w:rsidRPr="00871C9D" w14:paraId="0F806D89" w14:textId="77777777" w:rsidTr="00EA66E0">
        <w:tc>
          <w:tcPr>
            <w:tcW w:w="988" w:type="dxa"/>
          </w:tcPr>
          <w:p w14:paraId="0AF33738"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sz w:val="24"/>
                <w:szCs w:val="24"/>
                <w:lang w:val="en-US"/>
              </w:rPr>
              <w:t>PLG5</w:t>
            </w:r>
          </w:p>
        </w:tc>
        <w:tc>
          <w:tcPr>
            <w:tcW w:w="1984" w:type="dxa"/>
          </w:tcPr>
          <w:p w14:paraId="2F9A19F0" w14:textId="77777777" w:rsidR="0051630A" w:rsidRPr="00871C9D" w:rsidRDefault="0051630A" w:rsidP="00EA66E0">
            <w:pPr>
              <w:spacing w:line="276" w:lineRule="auto"/>
              <w:jc w:val="both"/>
              <w:rPr>
                <w:rFonts w:ascii="Times New Roman" w:hAnsi="Times New Roman"/>
                <w:color w:val="000000"/>
                <w:sz w:val="24"/>
                <w:szCs w:val="24"/>
              </w:rPr>
            </w:pPr>
            <w:r w:rsidRPr="00871C9D">
              <w:rPr>
                <w:rFonts w:ascii="Times New Roman" w:hAnsi="Times New Roman"/>
                <w:color w:val="000000"/>
                <w:sz w:val="24"/>
                <w:szCs w:val="24"/>
              </w:rPr>
              <w:t>Communication</w:t>
            </w:r>
          </w:p>
          <w:p w14:paraId="45E1E7AD" w14:textId="77777777" w:rsidR="0051630A" w:rsidRPr="00871C9D" w:rsidRDefault="0051630A" w:rsidP="00EA66E0">
            <w:pPr>
              <w:spacing w:line="276" w:lineRule="auto"/>
              <w:jc w:val="both"/>
              <w:rPr>
                <w:rFonts w:ascii="Times New Roman" w:hAnsi="Times New Roman"/>
                <w:sz w:val="24"/>
                <w:szCs w:val="24"/>
                <w:lang w:val="en-US"/>
              </w:rPr>
            </w:pPr>
          </w:p>
        </w:tc>
        <w:tc>
          <w:tcPr>
            <w:tcW w:w="3686" w:type="dxa"/>
            <w:vAlign w:val="bottom"/>
          </w:tcPr>
          <w:p w14:paraId="0681A960" w14:textId="77777777" w:rsidR="0051630A" w:rsidRPr="00871C9D" w:rsidRDefault="0051630A" w:rsidP="00EA66E0">
            <w:pPr>
              <w:spacing w:line="276" w:lineRule="auto"/>
              <w:jc w:val="both"/>
              <w:rPr>
                <w:rFonts w:ascii="Times New Roman" w:hAnsi="Times New Roman"/>
                <w:sz w:val="24"/>
                <w:szCs w:val="24"/>
                <w:lang w:val="en-US"/>
              </w:rPr>
            </w:pPr>
            <w:r w:rsidRPr="00871C9D">
              <w:rPr>
                <w:rFonts w:ascii="Times New Roman" w:hAnsi="Times New Roman"/>
                <w:color w:val="000000"/>
                <w:sz w:val="24"/>
                <w:szCs w:val="24"/>
              </w:rPr>
              <w:t>The students will produce reasonably good quality business documents. The students will become effective and confident communicators</w:t>
            </w:r>
          </w:p>
        </w:tc>
        <w:tc>
          <w:tcPr>
            <w:tcW w:w="1417" w:type="dxa"/>
          </w:tcPr>
          <w:p w14:paraId="374B6CF7" w14:textId="0F130D66" w:rsidR="0051630A" w:rsidRPr="00871C9D" w:rsidRDefault="00871C9D" w:rsidP="00EA66E0">
            <w:pPr>
              <w:spacing w:line="276" w:lineRule="auto"/>
              <w:jc w:val="both"/>
              <w:rPr>
                <w:rFonts w:ascii="Times New Roman" w:hAnsi="Times New Roman"/>
                <w:sz w:val="24"/>
                <w:szCs w:val="24"/>
                <w:lang w:val="en-US"/>
              </w:rPr>
            </w:pPr>
            <w:r w:rsidRPr="00871C9D">
              <w:rPr>
                <w:rFonts w:ascii="Times New Roman" w:hAnsi="Times New Roman"/>
                <w:sz w:val="24"/>
                <w:szCs w:val="24"/>
                <w:lang w:val="en-US"/>
              </w:rPr>
              <w:t>Yes</w:t>
            </w:r>
          </w:p>
        </w:tc>
        <w:tc>
          <w:tcPr>
            <w:tcW w:w="1276" w:type="dxa"/>
          </w:tcPr>
          <w:p w14:paraId="63A01632" w14:textId="180B6395" w:rsidR="0051630A" w:rsidRPr="00871C9D" w:rsidRDefault="0051630A" w:rsidP="00EA66E0">
            <w:pPr>
              <w:spacing w:line="276" w:lineRule="auto"/>
              <w:jc w:val="both"/>
              <w:rPr>
                <w:rFonts w:ascii="Times New Roman" w:hAnsi="Times New Roman"/>
                <w:sz w:val="24"/>
                <w:szCs w:val="24"/>
                <w:lang w:val="en-US"/>
              </w:rPr>
            </w:pPr>
          </w:p>
        </w:tc>
      </w:tr>
    </w:tbl>
    <w:p w14:paraId="4CF6CD6D" w14:textId="77777777" w:rsidR="0051630A" w:rsidRPr="00E05B4C" w:rsidRDefault="0051630A" w:rsidP="0051630A">
      <w:pPr>
        <w:spacing w:after="0"/>
        <w:jc w:val="both"/>
        <w:rPr>
          <w:rFonts w:ascii="Times New Roman" w:hAnsi="Times New Roman" w:cs="Times New Roman"/>
        </w:rPr>
      </w:pPr>
    </w:p>
    <w:p w14:paraId="3AA9D992" w14:textId="77777777" w:rsidR="00CA6730" w:rsidRPr="003B0249" w:rsidRDefault="00CA6730" w:rsidP="003B0249">
      <w:pPr>
        <w:spacing w:before="120" w:after="120" w:line="360" w:lineRule="auto"/>
        <w:jc w:val="center"/>
        <w:rPr>
          <w:rFonts w:ascii="Times New Roman" w:eastAsia="Times New Roman" w:hAnsi="Times New Roman" w:cs="Times New Roman"/>
          <w:b/>
          <w:bCs/>
          <w:sz w:val="24"/>
          <w:szCs w:val="24"/>
        </w:rPr>
      </w:pPr>
    </w:p>
    <w:sectPr w:rsidR="00CA6730" w:rsidRPr="003B0249">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53A76" w14:textId="77777777" w:rsidR="009D1EFF" w:rsidRDefault="009D1EFF">
      <w:pPr>
        <w:spacing w:after="0" w:line="240" w:lineRule="auto"/>
      </w:pPr>
      <w:r>
        <w:separator/>
      </w:r>
    </w:p>
  </w:endnote>
  <w:endnote w:type="continuationSeparator" w:id="0">
    <w:p w14:paraId="5C3C3631" w14:textId="77777777" w:rsidR="009D1EFF" w:rsidRDefault="009D1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Medium">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47B" w14:textId="77777777" w:rsidR="00660D3F" w:rsidRDefault="00847500">
    <w:pPr>
      <w:jc w:val="right"/>
    </w:pPr>
    <w:r>
      <w:fldChar w:fldCharType="begin"/>
    </w:r>
    <w:r>
      <w:instrText>PAGE</w:instrText>
    </w:r>
    <w:r>
      <w:fldChar w:fldCharType="separate"/>
    </w:r>
    <w:r w:rsidR="00BF615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84D335" w14:textId="77777777" w:rsidR="009D1EFF" w:rsidRDefault="009D1EFF">
      <w:pPr>
        <w:spacing w:after="0" w:line="240" w:lineRule="auto"/>
      </w:pPr>
      <w:r>
        <w:separator/>
      </w:r>
    </w:p>
  </w:footnote>
  <w:footnote w:type="continuationSeparator" w:id="0">
    <w:p w14:paraId="2AB952E6" w14:textId="77777777" w:rsidR="009D1EFF" w:rsidRDefault="009D1E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87C45"/>
    <w:multiLevelType w:val="hybridMultilevel"/>
    <w:tmpl w:val="2514EC42"/>
    <w:lvl w:ilvl="0" w:tplc="93384BB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2F3430C"/>
    <w:multiLevelType w:val="hybridMultilevel"/>
    <w:tmpl w:val="23609CEE"/>
    <w:lvl w:ilvl="0" w:tplc="F55090B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8AB075F"/>
    <w:multiLevelType w:val="hybridMultilevel"/>
    <w:tmpl w:val="D004A260"/>
    <w:lvl w:ilvl="0" w:tplc="04090017">
      <w:start w:val="1"/>
      <w:numFmt w:val="lowerLetter"/>
      <w:lvlText w:val="%1)"/>
      <w:lvlJc w:val="left"/>
      <w:pPr>
        <w:ind w:left="1352"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51DF2AF6"/>
    <w:multiLevelType w:val="hybridMultilevel"/>
    <w:tmpl w:val="C9C41BAE"/>
    <w:lvl w:ilvl="0" w:tplc="2302545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6070690B"/>
    <w:multiLevelType w:val="hybridMultilevel"/>
    <w:tmpl w:val="6E2E7BFC"/>
    <w:lvl w:ilvl="0" w:tplc="B4D030F4">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305012166">
    <w:abstractNumId w:val="12"/>
  </w:num>
  <w:num w:numId="2" w16cid:durableId="775251422">
    <w:abstractNumId w:val="8"/>
  </w:num>
  <w:num w:numId="3" w16cid:durableId="1859074389">
    <w:abstractNumId w:val="7"/>
  </w:num>
  <w:num w:numId="4" w16cid:durableId="974531115">
    <w:abstractNumId w:val="10"/>
  </w:num>
  <w:num w:numId="5" w16cid:durableId="481317542">
    <w:abstractNumId w:val="6"/>
  </w:num>
  <w:num w:numId="6" w16cid:durableId="34161814">
    <w:abstractNumId w:val="4"/>
  </w:num>
  <w:num w:numId="7" w16cid:durableId="984241475">
    <w:abstractNumId w:val="13"/>
  </w:num>
  <w:num w:numId="8" w16cid:durableId="1567059912">
    <w:abstractNumId w:val="2"/>
  </w:num>
  <w:num w:numId="9" w16cid:durableId="523400641">
    <w:abstractNumId w:val="5"/>
  </w:num>
  <w:num w:numId="10" w16cid:durableId="1436749463">
    <w:abstractNumId w:val="3"/>
  </w:num>
  <w:num w:numId="11" w16cid:durableId="1408845929">
    <w:abstractNumId w:val="11"/>
  </w:num>
  <w:num w:numId="12" w16cid:durableId="1335762211">
    <w:abstractNumId w:val="0"/>
  </w:num>
  <w:num w:numId="13" w16cid:durableId="2097506654">
    <w:abstractNumId w:val="9"/>
  </w:num>
  <w:num w:numId="14" w16cid:durableId="1914008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673B5"/>
    <w:rsid w:val="000E2AD5"/>
    <w:rsid w:val="000F6473"/>
    <w:rsid w:val="001062F7"/>
    <w:rsid w:val="001077DB"/>
    <w:rsid w:val="0011365D"/>
    <w:rsid w:val="00206442"/>
    <w:rsid w:val="0024511A"/>
    <w:rsid w:val="0026262C"/>
    <w:rsid w:val="002D0585"/>
    <w:rsid w:val="002F6E42"/>
    <w:rsid w:val="003B0249"/>
    <w:rsid w:val="003E2FAC"/>
    <w:rsid w:val="00447DC3"/>
    <w:rsid w:val="0047050F"/>
    <w:rsid w:val="00470702"/>
    <w:rsid w:val="0051630A"/>
    <w:rsid w:val="005215A6"/>
    <w:rsid w:val="00552C0B"/>
    <w:rsid w:val="0059394E"/>
    <w:rsid w:val="00614203"/>
    <w:rsid w:val="00633B92"/>
    <w:rsid w:val="00660D3F"/>
    <w:rsid w:val="00697285"/>
    <w:rsid w:val="006B1AF7"/>
    <w:rsid w:val="006E0785"/>
    <w:rsid w:val="00782962"/>
    <w:rsid w:val="007B58C0"/>
    <w:rsid w:val="00813072"/>
    <w:rsid w:val="0082573B"/>
    <w:rsid w:val="00847500"/>
    <w:rsid w:val="00871C9D"/>
    <w:rsid w:val="008A3455"/>
    <w:rsid w:val="00927DB6"/>
    <w:rsid w:val="009956DD"/>
    <w:rsid w:val="009D1EFF"/>
    <w:rsid w:val="00A12D94"/>
    <w:rsid w:val="00A2171B"/>
    <w:rsid w:val="00A461EC"/>
    <w:rsid w:val="00A468CE"/>
    <w:rsid w:val="00A5125F"/>
    <w:rsid w:val="00AB360B"/>
    <w:rsid w:val="00B0025C"/>
    <w:rsid w:val="00B17428"/>
    <w:rsid w:val="00B55405"/>
    <w:rsid w:val="00B87C66"/>
    <w:rsid w:val="00B92400"/>
    <w:rsid w:val="00BD3199"/>
    <w:rsid w:val="00BF6153"/>
    <w:rsid w:val="00C12D4A"/>
    <w:rsid w:val="00C824DB"/>
    <w:rsid w:val="00C83303"/>
    <w:rsid w:val="00CA6730"/>
    <w:rsid w:val="00CC7453"/>
    <w:rsid w:val="00D1278C"/>
    <w:rsid w:val="00D1301A"/>
    <w:rsid w:val="00D41D29"/>
    <w:rsid w:val="00D716BF"/>
    <w:rsid w:val="00D757D5"/>
    <w:rsid w:val="00E6603F"/>
    <w:rsid w:val="00E817E2"/>
    <w:rsid w:val="00F43F2B"/>
    <w:rsid w:val="00F73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1038</Words>
  <Characters>5920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Debasis Mohanty</cp:lastModifiedBy>
  <cp:revision>3</cp:revision>
  <dcterms:created xsi:type="dcterms:W3CDTF">2022-05-12T03:45:00Z</dcterms:created>
  <dcterms:modified xsi:type="dcterms:W3CDTF">2022-05-12T03:45:00Z</dcterms:modified>
</cp:coreProperties>
</file>