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48630" w14:textId="249ED140" w:rsidR="001573BE" w:rsidRDefault="001573BE" w:rsidP="001573BE">
      <w:pPr>
        <w:pStyle w:val="Default"/>
        <w:spacing w:line="276" w:lineRule="auto"/>
        <w:jc w:val="center"/>
        <w:rPr>
          <w:sz w:val="26"/>
          <w:szCs w:val="26"/>
        </w:rPr>
      </w:pPr>
      <w:r w:rsidRPr="00833BAB">
        <w:rPr>
          <w:sz w:val="26"/>
          <w:szCs w:val="26"/>
        </w:rPr>
        <w:t>Xavier Institute of Management</w:t>
      </w:r>
      <w:r w:rsidR="00D2022D">
        <w:rPr>
          <w:sz w:val="26"/>
          <w:szCs w:val="26"/>
        </w:rPr>
        <w:t xml:space="preserve">, </w:t>
      </w:r>
      <w:r w:rsidRPr="00833BAB">
        <w:rPr>
          <w:sz w:val="26"/>
          <w:szCs w:val="26"/>
        </w:rPr>
        <w:t>X</w:t>
      </w:r>
      <w:r w:rsidR="00BD75AF">
        <w:rPr>
          <w:sz w:val="26"/>
          <w:szCs w:val="26"/>
        </w:rPr>
        <w:t>IM</w:t>
      </w:r>
      <w:r w:rsidRPr="00833BAB">
        <w:rPr>
          <w:sz w:val="26"/>
          <w:szCs w:val="26"/>
        </w:rPr>
        <w:t xml:space="preserve"> University</w:t>
      </w:r>
      <w:r>
        <w:rPr>
          <w:sz w:val="26"/>
          <w:szCs w:val="26"/>
        </w:rPr>
        <w:t xml:space="preserve">, Bhubaneswar </w:t>
      </w:r>
    </w:p>
    <w:p w14:paraId="35EE362F" w14:textId="77777777" w:rsidR="00427357" w:rsidRDefault="00427357" w:rsidP="00427357">
      <w:pPr>
        <w:pStyle w:val="Default"/>
        <w:jc w:val="center"/>
        <w:rPr>
          <w:b/>
          <w:sz w:val="26"/>
          <w:szCs w:val="26"/>
        </w:rPr>
      </w:pPr>
      <w:r w:rsidRPr="00CE7E5F">
        <w:rPr>
          <w:b/>
          <w:sz w:val="26"/>
          <w:szCs w:val="26"/>
        </w:rPr>
        <w:t>Security Analysis and Portfolio Management (SAPM)   </w:t>
      </w:r>
    </w:p>
    <w:p w14:paraId="7BCE570B" w14:textId="77777777" w:rsidR="00427357" w:rsidRDefault="00427357" w:rsidP="001573BE">
      <w:pPr>
        <w:pStyle w:val="Default"/>
        <w:spacing w:line="276" w:lineRule="auto"/>
        <w:jc w:val="center"/>
        <w:rPr>
          <w:sz w:val="26"/>
          <w:szCs w:val="26"/>
        </w:rPr>
      </w:pPr>
    </w:p>
    <w:p w14:paraId="55D5C9C0" w14:textId="77777777" w:rsidR="001C0364" w:rsidRDefault="001C0364" w:rsidP="001C0364">
      <w:pPr>
        <w:spacing w:after="0" w:line="240" w:lineRule="atLeast"/>
        <w:rPr>
          <w:rFonts w:ascii="Century Schoolbook" w:eastAsia="Times New Roman" w:hAnsi="Century Schoolbook"/>
          <w:sz w:val="24"/>
          <w:szCs w:val="24"/>
        </w:rPr>
      </w:pPr>
    </w:p>
    <w:tbl>
      <w:tblPr>
        <w:tblStyle w:val="TableGrid"/>
        <w:tblW w:w="0" w:type="auto"/>
        <w:tblInd w:w="445" w:type="dxa"/>
        <w:tblBorders>
          <w:top w:val="double" w:sz="4" w:space="0" w:color="000000"/>
          <w:left w:val="single" w:sz="4" w:space="0" w:color="000000"/>
          <w:bottom w:val="double" w:sz="4" w:space="0" w:color="000000"/>
          <w:right w:val="single" w:sz="4" w:space="0" w:color="000000"/>
          <w:insideH w:val="double" w:sz="4" w:space="0" w:color="000000"/>
          <w:insideV w:val="single" w:sz="4" w:space="0" w:color="000000"/>
        </w:tblBorders>
        <w:tblLook w:val="04A0" w:firstRow="1" w:lastRow="0" w:firstColumn="1" w:lastColumn="0" w:noHBand="0" w:noVBand="1"/>
      </w:tblPr>
      <w:tblGrid>
        <w:gridCol w:w="2700"/>
        <w:gridCol w:w="5940"/>
      </w:tblGrid>
      <w:tr w:rsidR="00424B49" w:rsidRPr="00E05B4C" w14:paraId="2DB04B76" w14:textId="77777777" w:rsidTr="00857172">
        <w:tc>
          <w:tcPr>
            <w:tcW w:w="2700" w:type="dxa"/>
          </w:tcPr>
          <w:p w14:paraId="08131538" w14:textId="77777777" w:rsidR="00424B49" w:rsidRPr="00A11C42" w:rsidRDefault="00424B49" w:rsidP="00857172">
            <w:pPr>
              <w:keepNext/>
              <w:jc w:val="both"/>
              <w:outlineLvl w:val="0"/>
              <w:rPr>
                <w:rFonts w:ascii="Times New Roman" w:hAnsi="Times New Roman" w:cs="Times New Roman"/>
                <w:b/>
              </w:rPr>
            </w:pPr>
            <w:r w:rsidRPr="00A11C42">
              <w:rPr>
                <w:rFonts w:ascii="Times New Roman" w:hAnsi="Times New Roman" w:cs="Times New Roman"/>
                <w:b/>
              </w:rPr>
              <w:t>Course Name</w:t>
            </w:r>
          </w:p>
        </w:tc>
        <w:tc>
          <w:tcPr>
            <w:tcW w:w="5940" w:type="dxa"/>
          </w:tcPr>
          <w:p w14:paraId="5F21C5DB" w14:textId="7B44C5EA" w:rsidR="00424B49" w:rsidRPr="00A11C42" w:rsidRDefault="00424B49" w:rsidP="00857172">
            <w:pPr>
              <w:pStyle w:val="Default"/>
              <w:rPr>
                <w:bCs/>
              </w:rPr>
            </w:pPr>
            <w:r w:rsidRPr="001C0364">
              <w:rPr>
                <w:bCs/>
              </w:rPr>
              <w:t>Security Analysis and Portfolio Management</w:t>
            </w:r>
          </w:p>
        </w:tc>
      </w:tr>
      <w:tr w:rsidR="00424B49" w:rsidRPr="00E05B4C" w14:paraId="10CB125A" w14:textId="77777777" w:rsidTr="00857172">
        <w:tc>
          <w:tcPr>
            <w:tcW w:w="2700" w:type="dxa"/>
          </w:tcPr>
          <w:p w14:paraId="5F4BACBB" w14:textId="77777777" w:rsidR="00424B49" w:rsidRPr="00A11C42" w:rsidRDefault="00424B49" w:rsidP="00857172">
            <w:pPr>
              <w:keepNext/>
              <w:jc w:val="both"/>
              <w:outlineLvl w:val="0"/>
              <w:rPr>
                <w:rFonts w:ascii="Times New Roman" w:hAnsi="Times New Roman" w:cs="Times New Roman"/>
                <w:b/>
              </w:rPr>
            </w:pPr>
            <w:r w:rsidRPr="00A11C42">
              <w:rPr>
                <w:rFonts w:ascii="Times New Roman" w:hAnsi="Times New Roman" w:cs="Times New Roman"/>
                <w:b/>
              </w:rPr>
              <w:t>Programme</w:t>
            </w:r>
          </w:p>
        </w:tc>
        <w:tc>
          <w:tcPr>
            <w:tcW w:w="5940" w:type="dxa"/>
          </w:tcPr>
          <w:p w14:paraId="752E6AFB" w14:textId="703F4478" w:rsidR="00424B49" w:rsidRPr="00A11C42" w:rsidRDefault="00424B49" w:rsidP="00857172">
            <w:pPr>
              <w:keepNext/>
              <w:jc w:val="both"/>
              <w:outlineLvl w:val="0"/>
              <w:rPr>
                <w:rFonts w:ascii="Times New Roman" w:hAnsi="Times New Roman" w:cs="Times New Roman"/>
                <w:bCs/>
              </w:rPr>
            </w:pPr>
            <w:r w:rsidRPr="00A11C42">
              <w:rPr>
                <w:rFonts w:ascii="Times New Roman" w:eastAsia="Times New Roman" w:hAnsi="Times New Roman" w:cs="Times New Roman"/>
                <w:bCs/>
                <w:color w:val="222222"/>
              </w:rPr>
              <w:t>MBA-BM</w:t>
            </w:r>
            <w:r w:rsidR="009526C3">
              <w:rPr>
                <w:rFonts w:ascii="Times New Roman" w:eastAsia="Times New Roman" w:hAnsi="Times New Roman" w:cs="Times New Roman"/>
                <w:bCs/>
                <w:color w:val="222222"/>
              </w:rPr>
              <w:t xml:space="preserve"> (Second Year)</w:t>
            </w:r>
          </w:p>
        </w:tc>
      </w:tr>
      <w:tr w:rsidR="00424B49" w:rsidRPr="00E05B4C" w14:paraId="0DAB1725" w14:textId="77777777" w:rsidTr="00857172">
        <w:tc>
          <w:tcPr>
            <w:tcW w:w="2700" w:type="dxa"/>
          </w:tcPr>
          <w:p w14:paraId="598BC137" w14:textId="77777777" w:rsidR="00424B49" w:rsidRPr="00A11C42" w:rsidRDefault="00424B49" w:rsidP="00857172">
            <w:pPr>
              <w:keepNext/>
              <w:jc w:val="both"/>
              <w:outlineLvl w:val="0"/>
              <w:rPr>
                <w:rFonts w:ascii="Times New Roman" w:hAnsi="Times New Roman" w:cs="Times New Roman"/>
                <w:b/>
              </w:rPr>
            </w:pPr>
            <w:r w:rsidRPr="00A11C42">
              <w:rPr>
                <w:rFonts w:ascii="Times New Roman" w:hAnsi="Times New Roman" w:cs="Times New Roman"/>
                <w:b/>
              </w:rPr>
              <w:t>Batch</w:t>
            </w:r>
          </w:p>
        </w:tc>
        <w:tc>
          <w:tcPr>
            <w:tcW w:w="5940" w:type="dxa"/>
          </w:tcPr>
          <w:p w14:paraId="61802F7F" w14:textId="461EC122" w:rsidR="00424B49" w:rsidRPr="00A11C42" w:rsidRDefault="00424B49" w:rsidP="00857172">
            <w:pPr>
              <w:keepNext/>
              <w:jc w:val="both"/>
              <w:outlineLvl w:val="0"/>
              <w:rPr>
                <w:rFonts w:ascii="Times New Roman" w:hAnsi="Times New Roman" w:cs="Times New Roman"/>
                <w:bCs/>
              </w:rPr>
            </w:pPr>
            <w:r w:rsidRPr="00A11C42">
              <w:rPr>
                <w:rFonts w:ascii="Times New Roman" w:eastAsia="Times New Roman" w:hAnsi="Times New Roman" w:cs="Times New Roman"/>
                <w:bCs/>
                <w:color w:val="222222"/>
              </w:rPr>
              <w:t>202</w:t>
            </w:r>
            <w:r>
              <w:rPr>
                <w:rFonts w:ascii="Times New Roman" w:eastAsia="Times New Roman" w:hAnsi="Times New Roman" w:cs="Times New Roman"/>
                <w:bCs/>
                <w:color w:val="222222"/>
              </w:rPr>
              <w:t>2</w:t>
            </w:r>
            <w:r w:rsidRPr="00A11C42">
              <w:rPr>
                <w:rFonts w:ascii="Times New Roman" w:eastAsia="Times New Roman" w:hAnsi="Times New Roman" w:cs="Times New Roman"/>
                <w:bCs/>
                <w:color w:val="222222"/>
              </w:rPr>
              <w:t>-202</w:t>
            </w:r>
            <w:r>
              <w:rPr>
                <w:rFonts w:ascii="Times New Roman" w:eastAsia="Times New Roman" w:hAnsi="Times New Roman" w:cs="Times New Roman"/>
                <w:bCs/>
                <w:color w:val="222222"/>
              </w:rPr>
              <w:t>3</w:t>
            </w:r>
          </w:p>
        </w:tc>
      </w:tr>
      <w:tr w:rsidR="00424B49" w:rsidRPr="00E05B4C" w14:paraId="2BE43105" w14:textId="77777777" w:rsidTr="00857172">
        <w:tc>
          <w:tcPr>
            <w:tcW w:w="2700" w:type="dxa"/>
          </w:tcPr>
          <w:p w14:paraId="77A3B184" w14:textId="77777777" w:rsidR="00424B49" w:rsidRPr="00A11C42" w:rsidRDefault="00424B49" w:rsidP="00857172">
            <w:pPr>
              <w:keepNext/>
              <w:jc w:val="both"/>
              <w:outlineLvl w:val="0"/>
              <w:rPr>
                <w:rFonts w:ascii="Times New Roman" w:hAnsi="Times New Roman" w:cs="Times New Roman"/>
                <w:b/>
              </w:rPr>
            </w:pPr>
            <w:r w:rsidRPr="00A11C42">
              <w:rPr>
                <w:rFonts w:ascii="Times New Roman" w:hAnsi="Times New Roman" w:cs="Times New Roman"/>
                <w:b/>
              </w:rPr>
              <w:t>Term</w:t>
            </w:r>
          </w:p>
        </w:tc>
        <w:tc>
          <w:tcPr>
            <w:tcW w:w="5940" w:type="dxa"/>
          </w:tcPr>
          <w:p w14:paraId="5DDE154E" w14:textId="31954879" w:rsidR="00424B49" w:rsidRPr="00A11C42" w:rsidRDefault="00424B49" w:rsidP="00857172">
            <w:pPr>
              <w:keepNext/>
              <w:jc w:val="both"/>
              <w:outlineLvl w:val="0"/>
              <w:rPr>
                <w:rFonts w:ascii="Times New Roman" w:hAnsi="Times New Roman" w:cs="Times New Roman"/>
                <w:bCs/>
              </w:rPr>
            </w:pPr>
            <w:r w:rsidRPr="00A11C42">
              <w:rPr>
                <w:rFonts w:ascii="Times New Roman" w:eastAsia="Times New Roman" w:hAnsi="Times New Roman" w:cs="Times New Roman"/>
                <w:bCs/>
                <w:color w:val="222222"/>
              </w:rPr>
              <w:t>I</w:t>
            </w:r>
            <w:r>
              <w:rPr>
                <w:rFonts w:ascii="Times New Roman" w:eastAsia="Times New Roman" w:hAnsi="Times New Roman" w:cs="Times New Roman"/>
                <w:bCs/>
                <w:color w:val="222222"/>
              </w:rPr>
              <w:t>V</w:t>
            </w:r>
          </w:p>
        </w:tc>
      </w:tr>
      <w:tr w:rsidR="00424B49" w:rsidRPr="00E05B4C" w14:paraId="26B4AB5F" w14:textId="77777777" w:rsidTr="00857172">
        <w:tc>
          <w:tcPr>
            <w:tcW w:w="2700" w:type="dxa"/>
          </w:tcPr>
          <w:p w14:paraId="6C3964EE" w14:textId="77777777" w:rsidR="00424B49" w:rsidRPr="00A11C42" w:rsidRDefault="00424B49" w:rsidP="00857172">
            <w:pPr>
              <w:keepNext/>
              <w:jc w:val="both"/>
              <w:outlineLvl w:val="0"/>
              <w:rPr>
                <w:rFonts w:ascii="Times New Roman" w:hAnsi="Times New Roman" w:cs="Times New Roman"/>
                <w:b/>
              </w:rPr>
            </w:pPr>
            <w:r w:rsidRPr="00A11C42">
              <w:rPr>
                <w:rFonts w:ascii="Times New Roman" w:hAnsi="Times New Roman" w:cs="Times New Roman"/>
                <w:b/>
              </w:rPr>
              <w:t>Credits</w:t>
            </w:r>
          </w:p>
        </w:tc>
        <w:tc>
          <w:tcPr>
            <w:tcW w:w="5940" w:type="dxa"/>
          </w:tcPr>
          <w:p w14:paraId="70E1EFAD" w14:textId="5BB96A0C" w:rsidR="00424B49" w:rsidRPr="00A11C42" w:rsidRDefault="00424B49" w:rsidP="00857172">
            <w:pPr>
              <w:keepNext/>
              <w:jc w:val="both"/>
              <w:outlineLvl w:val="0"/>
              <w:rPr>
                <w:rFonts w:ascii="Times New Roman" w:hAnsi="Times New Roman" w:cs="Times New Roman"/>
                <w:bCs/>
              </w:rPr>
            </w:pPr>
            <w:r>
              <w:rPr>
                <w:rFonts w:ascii="Times New Roman" w:hAnsi="Times New Roman" w:cs="Times New Roman"/>
                <w:bCs/>
              </w:rPr>
              <w:t>3</w:t>
            </w:r>
          </w:p>
        </w:tc>
      </w:tr>
      <w:tr w:rsidR="00424B49" w:rsidRPr="00E05B4C" w14:paraId="1134326A" w14:textId="77777777" w:rsidTr="00857172">
        <w:tc>
          <w:tcPr>
            <w:tcW w:w="2700" w:type="dxa"/>
          </w:tcPr>
          <w:p w14:paraId="7C1F2829" w14:textId="77777777" w:rsidR="00424B49" w:rsidRPr="00A11C42" w:rsidRDefault="00424B49" w:rsidP="00857172">
            <w:pPr>
              <w:keepNext/>
              <w:jc w:val="both"/>
              <w:outlineLvl w:val="0"/>
              <w:rPr>
                <w:rFonts w:ascii="Times New Roman" w:hAnsi="Times New Roman" w:cs="Times New Roman"/>
                <w:b/>
              </w:rPr>
            </w:pPr>
            <w:r w:rsidRPr="00A11C42">
              <w:rPr>
                <w:rFonts w:ascii="Times New Roman" w:hAnsi="Times New Roman" w:cs="Times New Roman"/>
                <w:b/>
              </w:rPr>
              <w:t>Course Instructor</w:t>
            </w:r>
          </w:p>
        </w:tc>
        <w:tc>
          <w:tcPr>
            <w:tcW w:w="5940" w:type="dxa"/>
          </w:tcPr>
          <w:p w14:paraId="5254A621" w14:textId="77777777" w:rsidR="00424B49" w:rsidRPr="00A11C42" w:rsidRDefault="00424B49" w:rsidP="00857172">
            <w:pPr>
              <w:keepNext/>
              <w:jc w:val="both"/>
              <w:outlineLvl w:val="0"/>
              <w:rPr>
                <w:rFonts w:ascii="Times New Roman" w:hAnsi="Times New Roman" w:cs="Times New Roman"/>
                <w:bCs/>
              </w:rPr>
            </w:pPr>
            <w:proofErr w:type="spellStart"/>
            <w:r w:rsidRPr="00A11C42">
              <w:rPr>
                <w:rFonts w:ascii="Times New Roman" w:hAnsi="Times New Roman" w:cs="Times New Roman"/>
                <w:bCs/>
              </w:rPr>
              <w:t>Dr.</w:t>
            </w:r>
            <w:proofErr w:type="spellEnd"/>
            <w:r w:rsidRPr="00A11C42">
              <w:rPr>
                <w:rFonts w:ascii="Times New Roman" w:hAnsi="Times New Roman" w:cs="Times New Roman"/>
                <w:bCs/>
              </w:rPr>
              <w:t xml:space="preserve"> Pratap Chandra Pati </w:t>
            </w:r>
          </w:p>
          <w:p w14:paraId="147615EF" w14:textId="77777777" w:rsidR="00424B49" w:rsidRPr="00A11C42" w:rsidRDefault="00A6330A" w:rsidP="00857172">
            <w:pPr>
              <w:keepNext/>
              <w:jc w:val="both"/>
              <w:outlineLvl w:val="0"/>
              <w:rPr>
                <w:rFonts w:ascii="Times New Roman" w:hAnsi="Times New Roman" w:cs="Times New Roman"/>
                <w:bCs/>
              </w:rPr>
            </w:pPr>
            <w:hyperlink r:id="rId8" w:history="1">
              <w:r w:rsidR="00424B49" w:rsidRPr="00A11C42">
                <w:rPr>
                  <w:rStyle w:val="Hyperlink"/>
                  <w:rFonts w:ascii="Times New Roman" w:hAnsi="Times New Roman" w:cs="Times New Roman"/>
                  <w:bCs/>
                </w:rPr>
                <w:t>pratap@xim.edu.in</w:t>
              </w:r>
            </w:hyperlink>
            <w:r w:rsidR="00424B49" w:rsidRPr="00A11C42">
              <w:rPr>
                <w:rFonts w:ascii="Times New Roman" w:hAnsi="Times New Roman" w:cs="Times New Roman"/>
                <w:bCs/>
              </w:rPr>
              <w:t xml:space="preserve"> ;  Phone: </w:t>
            </w:r>
            <w:r w:rsidR="00424B49" w:rsidRPr="00A11C42">
              <w:rPr>
                <w:rFonts w:ascii="Times New Roman" w:hAnsi="Times New Roman" w:cs="Times New Roman"/>
                <w:bCs/>
                <w:color w:val="222222"/>
                <w:shd w:val="clear" w:color="auto" w:fill="FFFFFF"/>
              </w:rPr>
              <w:t>(0674) 6647 730</w:t>
            </w:r>
          </w:p>
        </w:tc>
      </w:tr>
    </w:tbl>
    <w:p w14:paraId="66F60B0E" w14:textId="77777777" w:rsidR="00424B49" w:rsidRDefault="00424B49" w:rsidP="001573BE">
      <w:pPr>
        <w:pStyle w:val="Default"/>
        <w:spacing w:line="276" w:lineRule="auto"/>
        <w:jc w:val="center"/>
        <w:rPr>
          <w:sz w:val="26"/>
          <w:szCs w:val="26"/>
        </w:rPr>
      </w:pPr>
    </w:p>
    <w:p w14:paraId="20CC06FB" w14:textId="77777777" w:rsidR="001573BE" w:rsidRPr="000F1954" w:rsidRDefault="001573BE" w:rsidP="001573BE">
      <w:pPr>
        <w:pStyle w:val="Default"/>
        <w:jc w:val="center"/>
        <w:rPr>
          <w:b/>
          <w:sz w:val="12"/>
          <w:szCs w:val="12"/>
        </w:rPr>
      </w:pPr>
    </w:p>
    <w:p w14:paraId="4639F8A4" w14:textId="27548DE2" w:rsidR="00176E7B" w:rsidRDefault="00DA28C3" w:rsidP="00197E06">
      <w:pPr>
        <w:spacing w:after="0" w:line="240" w:lineRule="auto"/>
        <w:jc w:val="both"/>
        <w:rPr>
          <w:rFonts w:ascii="Times New Roman" w:eastAsia="Times New Roman" w:hAnsi="Times New Roman" w:cs="Times New Roman"/>
          <w:b/>
          <w:sz w:val="24"/>
          <w:szCs w:val="24"/>
          <w:lang w:eastAsia="en-IN"/>
        </w:rPr>
      </w:pPr>
      <w:r>
        <w:rPr>
          <w:rFonts w:ascii="Times New Roman" w:eastAsia="Times New Roman" w:hAnsi="Times New Roman" w:cs="Times New Roman"/>
          <w:b/>
          <w:bCs/>
          <w:color w:val="2F2F2F"/>
          <w:sz w:val="24"/>
          <w:szCs w:val="24"/>
          <w:lang w:eastAsia="en-IN"/>
        </w:rPr>
        <w:t>I</w:t>
      </w:r>
      <w:r w:rsidR="00F15569" w:rsidRPr="00F15569">
        <w:rPr>
          <w:rFonts w:ascii="Times New Roman" w:eastAsia="Times New Roman" w:hAnsi="Times New Roman" w:cs="Times New Roman"/>
          <w:b/>
          <w:bCs/>
          <w:color w:val="2F2F2F"/>
          <w:sz w:val="24"/>
          <w:szCs w:val="24"/>
          <w:lang w:eastAsia="en-IN"/>
        </w:rPr>
        <w:t xml:space="preserve">. </w:t>
      </w:r>
      <w:r w:rsidR="00B57174">
        <w:rPr>
          <w:rFonts w:ascii="Times New Roman" w:eastAsia="Times New Roman" w:hAnsi="Times New Roman" w:cs="Times New Roman"/>
          <w:b/>
          <w:bCs/>
          <w:color w:val="2F2F2F"/>
          <w:sz w:val="24"/>
          <w:szCs w:val="24"/>
          <w:lang w:eastAsia="en-IN"/>
        </w:rPr>
        <w:tab/>
      </w:r>
      <w:r>
        <w:rPr>
          <w:rFonts w:ascii="Times New Roman" w:eastAsia="Times New Roman" w:hAnsi="Times New Roman" w:cs="Times New Roman"/>
          <w:b/>
          <w:bCs/>
          <w:color w:val="2F2F2F"/>
          <w:sz w:val="24"/>
          <w:szCs w:val="24"/>
          <w:lang w:eastAsia="en-IN"/>
        </w:rPr>
        <w:t>Course Introduction</w:t>
      </w:r>
      <w:r w:rsidR="00F15569" w:rsidRPr="00F15569">
        <w:rPr>
          <w:rFonts w:ascii="Times New Roman" w:eastAsia="Times New Roman" w:hAnsi="Times New Roman" w:cs="Times New Roman"/>
          <w:sz w:val="24"/>
          <w:szCs w:val="24"/>
          <w:lang w:eastAsia="en-IN"/>
        </w:rPr>
        <w:t xml:space="preserve"> </w:t>
      </w:r>
      <w:r w:rsidR="00A1105F">
        <w:rPr>
          <w:rFonts w:ascii="Times New Roman" w:eastAsia="Times New Roman" w:hAnsi="Times New Roman" w:cs="Times New Roman"/>
          <w:sz w:val="24"/>
          <w:szCs w:val="24"/>
          <w:lang w:eastAsia="en-IN"/>
        </w:rPr>
        <w:t xml:space="preserve">and </w:t>
      </w:r>
      <w:r w:rsidR="00A1105F" w:rsidRPr="00DA28C3">
        <w:rPr>
          <w:rFonts w:ascii="Times New Roman" w:eastAsia="Times New Roman" w:hAnsi="Times New Roman" w:cs="Times New Roman"/>
          <w:b/>
          <w:sz w:val="24"/>
          <w:szCs w:val="24"/>
          <w:lang w:eastAsia="en-IN"/>
        </w:rPr>
        <w:t>Objective</w:t>
      </w:r>
      <w:r w:rsidR="00A1105F">
        <w:rPr>
          <w:rFonts w:ascii="Times New Roman" w:eastAsia="Times New Roman" w:hAnsi="Times New Roman" w:cs="Times New Roman"/>
          <w:b/>
          <w:sz w:val="24"/>
          <w:szCs w:val="24"/>
          <w:lang w:eastAsia="en-IN"/>
        </w:rPr>
        <w:t xml:space="preserve">s </w:t>
      </w:r>
    </w:p>
    <w:p w14:paraId="71D3D98F" w14:textId="77777777" w:rsidR="00197E06" w:rsidRDefault="00197E06" w:rsidP="00197E06">
      <w:pPr>
        <w:spacing w:after="0" w:line="240" w:lineRule="auto"/>
        <w:jc w:val="both"/>
        <w:rPr>
          <w:rFonts w:ascii="Times New Roman" w:eastAsia="Times New Roman" w:hAnsi="Times New Roman" w:cs="Times New Roman"/>
          <w:sz w:val="24"/>
          <w:szCs w:val="24"/>
          <w:lang w:eastAsia="en-IN"/>
        </w:rPr>
      </w:pPr>
    </w:p>
    <w:p w14:paraId="52DA823F" w14:textId="5CC92F25" w:rsidR="00B57174" w:rsidRDefault="00702774" w:rsidP="00702774">
      <w:pPr>
        <w:spacing w:after="0" w:line="240" w:lineRule="auto"/>
        <w:jc w:val="both"/>
        <w:rPr>
          <w:rFonts w:ascii="Times New Roman" w:eastAsia="Times New Roman" w:hAnsi="Times New Roman" w:cs="Times New Roman"/>
          <w:sz w:val="24"/>
          <w:szCs w:val="24"/>
          <w:lang w:eastAsia="en-IN"/>
        </w:rPr>
      </w:pPr>
      <w:r w:rsidRPr="00702774">
        <w:rPr>
          <w:rFonts w:ascii="Times New Roman" w:eastAsia="Times New Roman" w:hAnsi="Times New Roman" w:cs="Times New Roman"/>
          <w:sz w:val="24"/>
          <w:szCs w:val="24"/>
          <w:lang w:eastAsia="en-IN"/>
        </w:rPr>
        <w:t>The course provides an opportunity to apply the theoretical constructs and models to the real world of investing and managing portfolios of financial assets, including stocks, mutual funds, index funds, ETFs, and debt securities. Among the assets class, investing in equity is relatively riskier and rewarding; hence, this course focuses more on equity investing. Equity derivatives will be covered to hedge the market risk of the equity portfolio. Topics include trading mechanics of equity market, mutual fund, index fund, ETF, bond investing, Markowitz mean-variance portfolio theory, diversification, portfolio optimization, capital asset pricing model, arbitrage pricing theory, Fama-French 3-factors model, bond investing, economic-industry-company analysis, fundamental analysis, equity valuation models, value-growth investing, technical analysis, portfolio performance evaluation, and options derivatives. This course helps those contemplating careers in equity research, asset management, portfolio management, and consulting. This course is also relevant for managing personal investments.</w:t>
      </w:r>
    </w:p>
    <w:p w14:paraId="7327A018" w14:textId="77777777" w:rsidR="00702774" w:rsidRPr="00DA28C3" w:rsidRDefault="00702774" w:rsidP="00DA28C3">
      <w:pPr>
        <w:spacing w:after="0" w:line="240" w:lineRule="auto"/>
        <w:rPr>
          <w:rFonts w:ascii="Times New Roman" w:eastAsia="Times New Roman" w:hAnsi="Times New Roman" w:cs="Times New Roman"/>
          <w:sz w:val="24"/>
          <w:szCs w:val="24"/>
          <w:lang w:eastAsia="en-IN"/>
        </w:rPr>
      </w:pPr>
    </w:p>
    <w:p w14:paraId="6497478D" w14:textId="365D1A3F" w:rsidR="00B57174" w:rsidRDefault="00B57174" w:rsidP="00B57174">
      <w:pPr>
        <w:rPr>
          <w:rFonts w:ascii="Times New Roman" w:hAnsi="Times New Roman" w:cs="Times New Roman"/>
          <w:b/>
          <w:sz w:val="24"/>
          <w:szCs w:val="24"/>
          <w:lang w:eastAsia="en-IN"/>
        </w:rPr>
      </w:pPr>
      <w:r>
        <w:rPr>
          <w:rFonts w:ascii="Times New Roman" w:hAnsi="Times New Roman" w:cs="Times New Roman"/>
          <w:b/>
          <w:lang w:eastAsia="en-IN"/>
        </w:rPr>
        <w:t>II.</w:t>
      </w:r>
      <w:r>
        <w:rPr>
          <w:rFonts w:ascii="Times New Roman" w:hAnsi="Times New Roman" w:cs="Times New Roman"/>
          <w:b/>
          <w:sz w:val="24"/>
          <w:szCs w:val="24"/>
          <w:lang w:eastAsia="en-IN"/>
        </w:rPr>
        <w:t xml:space="preserve"> </w:t>
      </w:r>
      <w:r>
        <w:rPr>
          <w:rFonts w:ascii="Times New Roman" w:hAnsi="Times New Roman" w:cs="Times New Roman"/>
          <w:b/>
          <w:sz w:val="24"/>
          <w:szCs w:val="24"/>
          <w:lang w:eastAsia="en-IN"/>
        </w:rPr>
        <w:tab/>
        <w:t>Course Content</w:t>
      </w:r>
    </w:p>
    <w:p w14:paraId="1AA0E336" w14:textId="656B5A07" w:rsidR="00B57174" w:rsidRPr="00B57174" w:rsidRDefault="00B57174"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B57174">
        <w:rPr>
          <w:rFonts w:ascii="Times New Roman" w:eastAsia="Times New Roman" w:hAnsi="Times New Roman" w:cs="Times New Roman"/>
          <w:sz w:val="24"/>
          <w:szCs w:val="24"/>
          <w:lang w:eastAsia="en-IN"/>
        </w:rPr>
        <w:t xml:space="preserve">Investment environment and portfolio management process </w:t>
      </w:r>
    </w:p>
    <w:p w14:paraId="2939532E" w14:textId="55A2FD73" w:rsidR="00B57174" w:rsidRDefault="00B57174"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B57174">
        <w:rPr>
          <w:rFonts w:ascii="Times New Roman" w:eastAsia="Times New Roman" w:hAnsi="Times New Roman" w:cs="Times New Roman"/>
          <w:sz w:val="24"/>
          <w:szCs w:val="24"/>
          <w:lang w:eastAsia="en-IN"/>
        </w:rPr>
        <w:t xml:space="preserve">Trading mechanics of stock market </w:t>
      </w:r>
    </w:p>
    <w:p w14:paraId="68E2091B" w14:textId="3327C408" w:rsidR="009D401A" w:rsidRDefault="009D401A"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Investing in mutual fund, index fund and ETFs. </w:t>
      </w:r>
    </w:p>
    <w:p w14:paraId="1738C6E8" w14:textId="77777777" w:rsidR="00B57174" w:rsidRPr="00B57174" w:rsidRDefault="00B57174"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B57174">
        <w:rPr>
          <w:rFonts w:ascii="Times New Roman" w:eastAsia="Times New Roman" w:hAnsi="Times New Roman" w:cs="Times New Roman"/>
          <w:sz w:val="24"/>
          <w:szCs w:val="24"/>
          <w:lang w:eastAsia="en-IN"/>
        </w:rPr>
        <w:t xml:space="preserve">Portfolio mathematics and diversification </w:t>
      </w:r>
    </w:p>
    <w:p w14:paraId="783378C9" w14:textId="77777777" w:rsidR="00B57174" w:rsidRPr="00B57174" w:rsidRDefault="00B57174"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B57174">
        <w:rPr>
          <w:rFonts w:ascii="Times New Roman" w:eastAsia="Times New Roman" w:hAnsi="Times New Roman" w:cs="Times New Roman"/>
          <w:sz w:val="24"/>
          <w:szCs w:val="24"/>
          <w:lang w:eastAsia="en-IN"/>
        </w:rPr>
        <w:t xml:space="preserve">Portfolio optimization </w:t>
      </w:r>
    </w:p>
    <w:p w14:paraId="69ADB44C" w14:textId="46028735" w:rsidR="00B57174" w:rsidRDefault="00B57174"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B57174">
        <w:rPr>
          <w:rFonts w:ascii="Times New Roman" w:eastAsia="Times New Roman" w:hAnsi="Times New Roman" w:cs="Times New Roman"/>
          <w:sz w:val="24"/>
          <w:szCs w:val="24"/>
          <w:lang w:eastAsia="en-IN"/>
        </w:rPr>
        <w:t xml:space="preserve">CAPM, APT and Fama-French asset pricing models </w:t>
      </w:r>
    </w:p>
    <w:p w14:paraId="1841730E" w14:textId="77777777" w:rsidR="00656493" w:rsidRPr="00B57174" w:rsidRDefault="00656493" w:rsidP="00656493">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Bond investing </w:t>
      </w:r>
    </w:p>
    <w:p w14:paraId="47EABC6C" w14:textId="0FBA82FB" w:rsidR="00B57174" w:rsidRDefault="00B57174"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B57174">
        <w:rPr>
          <w:rFonts w:ascii="Times New Roman" w:hAnsi="Times New Roman" w:cs="Times New Roman"/>
          <w:sz w:val="24"/>
          <w:szCs w:val="24"/>
        </w:rPr>
        <w:t>Economy-Industry-Company Analysis in</w:t>
      </w:r>
      <w:r w:rsidRPr="00B57174">
        <w:rPr>
          <w:rFonts w:ascii="Times New Roman" w:eastAsia="Times New Roman" w:hAnsi="Times New Roman" w:cs="Times New Roman"/>
          <w:sz w:val="24"/>
          <w:szCs w:val="24"/>
          <w:lang w:eastAsia="en-IN"/>
        </w:rPr>
        <w:t xml:space="preserve"> equity investing</w:t>
      </w:r>
    </w:p>
    <w:p w14:paraId="654121D1" w14:textId="77777777" w:rsidR="009D401A" w:rsidRPr="009D401A" w:rsidRDefault="009D401A" w:rsidP="009D401A">
      <w:pPr>
        <w:pStyle w:val="ListParagraph"/>
        <w:numPr>
          <w:ilvl w:val="0"/>
          <w:numId w:val="12"/>
        </w:numPr>
        <w:spacing w:after="0" w:line="240" w:lineRule="auto"/>
        <w:jc w:val="both"/>
        <w:rPr>
          <w:rFonts w:ascii="Times New Roman" w:hAnsi="Times New Roman" w:cs="Times New Roman"/>
          <w:sz w:val="24"/>
          <w:szCs w:val="24"/>
        </w:rPr>
      </w:pPr>
      <w:r w:rsidRPr="009D401A">
        <w:rPr>
          <w:rFonts w:ascii="Times New Roman" w:hAnsi="Times New Roman" w:cs="Times New Roman"/>
          <w:sz w:val="24"/>
          <w:szCs w:val="24"/>
        </w:rPr>
        <w:t>Dividend discounted valuation models</w:t>
      </w:r>
    </w:p>
    <w:p w14:paraId="013F8844" w14:textId="0EBB2F83" w:rsidR="009D401A" w:rsidRPr="009D401A" w:rsidRDefault="009D401A" w:rsidP="009D401A">
      <w:pPr>
        <w:pStyle w:val="ListParagraph"/>
        <w:numPr>
          <w:ilvl w:val="0"/>
          <w:numId w:val="12"/>
        </w:numPr>
        <w:spacing w:after="0" w:line="240" w:lineRule="auto"/>
        <w:jc w:val="both"/>
        <w:rPr>
          <w:rFonts w:ascii="Times New Roman" w:hAnsi="Times New Roman" w:cs="Times New Roman"/>
          <w:sz w:val="24"/>
          <w:szCs w:val="24"/>
        </w:rPr>
      </w:pPr>
      <w:r w:rsidRPr="009D401A">
        <w:rPr>
          <w:rFonts w:ascii="Times New Roman" w:hAnsi="Times New Roman" w:cs="Times New Roman"/>
          <w:sz w:val="24"/>
          <w:szCs w:val="24"/>
        </w:rPr>
        <w:t>Free-cash flow valuation model</w:t>
      </w:r>
    </w:p>
    <w:p w14:paraId="134B5BE5" w14:textId="5580EBCA" w:rsidR="00B57174" w:rsidRDefault="009D401A"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M</w:t>
      </w:r>
      <w:r w:rsidR="00B57174">
        <w:rPr>
          <w:rFonts w:ascii="Times New Roman" w:eastAsia="Times New Roman" w:hAnsi="Times New Roman" w:cs="Times New Roman"/>
          <w:sz w:val="24"/>
          <w:szCs w:val="24"/>
          <w:lang w:eastAsia="en-IN"/>
        </w:rPr>
        <w:t xml:space="preserve">arket-based </w:t>
      </w:r>
      <w:r>
        <w:rPr>
          <w:rFonts w:ascii="Times New Roman" w:eastAsia="Times New Roman" w:hAnsi="Times New Roman" w:cs="Times New Roman"/>
          <w:sz w:val="24"/>
          <w:szCs w:val="24"/>
          <w:lang w:eastAsia="en-IN"/>
        </w:rPr>
        <w:t xml:space="preserve">relative </w:t>
      </w:r>
      <w:r w:rsidR="00B57174">
        <w:rPr>
          <w:rFonts w:ascii="Times New Roman" w:eastAsia="Times New Roman" w:hAnsi="Times New Roman" w:cs="Times New Roman"/>
          <w:sz w:val="24"/>
          <w:szCs w:val="24"/>
          <w:lang w:eastAsia="en-IN"/>
        </w:rPr>
        <w:t>e</w:t>
      </w:r>
      <w:r w:rsidR="00B57174" w:rsidRPr="00B57174">
        <w:rPr>
          <w:rFonts w:ascii="Times New Roman" w:eastAsia="Times New Roman" w:hAnsi="Times New Roman" w:cs="Times New Roman"/>
          <w:sz w:val="24"/>
          <w:szCs w:val="24"/>
          <w:lang w:eastAsia="en-IN"/>
        </w:rPr>
        <w:t>quity valuation</w:t>
      </w:r>
      <w:r w:rsidR="00B57174">
        <w:rPr>
          <w:rFonts w:ascii="Times New Roman" w:eastAsia="Times New Roman" w:hAnsi="Times New Roman" w:cs="Times New Roman"/>
          <w:sz w:val="24"/>
          <w:szCs w:val="24"/>
          <w:lang w:eastAsia="en-IN"/>
        </w:rPr>
        <w:t xml:space="preserve"> models</w:t>
      </w:r>
    </w:p>
    <w:p w14:paraId="5FDC1421" w14:textId="4DFBF754" w:rsidR="001C4D58" w:rsidRPr="00B57174" w:rsidRDefault="001C4D58"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E51258">
        <w:rPr>
          <w:rFonts w:ascii="Times New Roman" w:eastAsia="Times New Roman" w:hAnsi="Times New Roman" w:cs="Times New Roman"/>
          <w:sz w:val="24"/>
          <w:szCs w:val="24"/>
          <w:lang w:eastAsia="en-IN"/>
        </w:rPr>
        <w:t>Value-growth investing</w:t>
      </w:r>
    </w:p>
    <w:p w14:paraId="4D111FCE" w14:textId="6079C647" w:rsidR="00B57174" w:rsidRDefault="00B57174"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B57174">
        <w:rPr>
          <w:rFonts w:ascii="Times New Roman" w:eastAsia="Times New Roman" w:hAnsi="Times New Roman" w:cs="Times New Roman"/>
          <w:sz w:val="24"/>
          <w:szCs w:val="24"/>
          <w:lang w:eastAsia="en-IN"/>
        </w:rPr>
        <w:t xml:space="preserve">Technical analysis </w:t>
      </w:r>
    </w:p>
    <w:p w14:paraId="24FE03D8" w14:textId="77777777" w:rsidR="00B57174" w:rsidRPr="00B57174" w:rsidRDefault="00B57174" w:rsidP="00B57174">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B57174">
        <w:rPr>
          <w:rFonts w:ascii="Times New Roman" w:eastAsia="Times New Roman" w:hAnsi="Times New Roman" w:cs="Times New Roman"/>
          <w:sz w:val="24"/>
          <w:szCs w:val="24"/>
          <w:lang w:eastAsia="en-IN"/>
        </w:rPr>
        <w:t xml:space="preserve">Evaluating performance of equity portfolio </w:t>
      </w:r>
    </w:p>
    <w:p w14:paraId="6EAD43C8" w14:textId="4BF9B4BB" w:rsidR="00A27035" w:rsidRDefault="00B57174" w:rsidP="00A27035">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B57174">
        <w:rPr>
          <w:rFonts w:ascii="Times New Roman" w:eastAsia="Times New Roman" w:hAnsi="Times New Roman" w:cs="Times New Roman"/>
          <w:sz w:val="24"/>
          <w:szCs w:val="24"/>
          <w:lang w:eastAsia="en-IN"/>
        </w:rPr>
        <w:t xml:space="preserve">Hedging equity portfolio risk </w:t>
      </w:r>
    </w:p>
    <w:p w14:paraId="459741C0" w14:textId="4C7691AD" w:rsidR="000C2E59" w:rsidRDefault="000C2E59" w:rsidP="000C2E59">
      <w:pPr>
        <w:pStyle w:val="ListParagraph"/>
        <w:spacing w:after="0" w:line="240" w:lineRule="auto"/>
        <w:ind w:left="420"/>
        <w:jc w:val="both"/>
        <w:rPr>
          <w:rFonts w:ascii="Times New Roman" w:eastAsia="Times New Roman" w:hAnsi="Times New Roman" w:cs="Times New Roman"/>
          <w:sz w:val="24"/>
          <w:szCs w:val="24"/>
          <w:lang w:eastAsia="en-IN"/>
        </w:rPr>
      </w:pPr>
    </w:p>
    <w:p w14:paraId="7BBF709C" w14:textId="2D2289F7" w:rsidR="00FD5A19" w:rsidRDefault="00FD5A19" w:rsidP="000C2E59">
      <w:pPr>
        <w:pStyle w:val="ListParagraph"/>
        <w:spacing w:after="0" w:line="240" w:lineRule="auto"/>
        <w:ind w:left="420"/>
        <w:jc w:val="both"/>
        <w:rPr>
          <w:rFonts w:ascii="Times New Roman" w:eastAsia="Times New Roman" w:hAnsi="Times New Roman" w:cs="Times New Roman"/>
          <w:sz w:val="24"/>
          <w:szCs w:val="24"/>
          <w:lang w:eastAsia="en-IN"/>
        </w:rPr>
      </w:pPr>
    </w:p>
    <w:p w14:paraId="2113954F" w14:textId="77777777" w:rsidR="00702774" w:rsidRPr="00E51258" w:rsidRDefault="00702774" w:rsidP="000C2E59">
      <w:pPr>
        <w:pStyle w:val="ListParagraph"/>
        <w:spacing w:after="0" w:line="240" w:lineRule="auto"/>
        <w:ind w:left="420"/>
        <w:jc w:val="both"/>
        <w:rPr>
          <w:rFonts w:ascii="Times New Roman" w:eastAsia="Times New Roman" w:hAnsi="Times New Roman" w:cs="Times New Roman"/>
          <w:sz w:val="24"/>
          <w:szCs w:val="24"/>
          <w:lang w:eastAsia="en-IN"/>
        </w:rPr>
      </w:pPr>
    </w:p>
    <w:p w14:paraId="0D3DEE21" w14:textId="0EE88705" w:rsidR="00DA28C3" w:rsidRDefault="00DA28C3" w:rsidP="001667FF">
      <w:pPr>
        <w:spacing w:after="0"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lastRenderedPageBreak/>
        <w:t>II</w:t>
      </w:r>
      <w:r w:rsidR="00E91EFF">
        <w:rPr>
          <w:rFonts w:ascii="Times New Roman" w:eastAsia="Times New Roman" w:hAnsi="Times New Roman" w:cs="Times New Roman"/>
          <w:b/>
          <w:bCs/>
          <w:color w:val="2F2F2F"/>
          <w:sz w:val="24"/>
          <w:szCs w:val="24"/>
          <w:lang w:eastAsia="en-IN"/>
        </w:rPr>
        <w:t xml:space="preserve">I. </w:t>
      </w:r>
      <w:r w:rsidR="00B57174">
        <w:rPr>
          <w:rFonts w:ascii="Times New Roman" w:eastAsia="Times New Roman" w:hAnsi="Times New Roman" w:cs="Times New Roman"/>
          <w:b/>
          <w:bCs/>
          <w:color w:val="2F2F2F"/>
          <w:sz w:val="24"/>
          <w:szCs w:val="24"/>
          <w:lang w:eastAsia="en-IN"/>
        </w:rPr>
        <w:tab/>
      </w:r>
      <w:r w:rsidR="00E91EFF">
        <w:rPr>
          <w:rFonts w:ascii="Times New Roman" w:eastAsia="Times New Roman" w:hAnsi="Times New Roman" w:cs="Times New Roman"/>
          <w:b/>
          <w:bCs/>
          <w:color w:val="2F2F2F"/>
          <w:sz w:val="24"/>
          <w:szCs w:val="24"/>
          <w:lang w:eastAsia="en-IN"/>
        </w:rPr>
        <w:t>Course</w:t>
      </w:r>
      <w:r w:rsidR="00F15569" w:rsidRPr="00F15569">
        <w:rPr>
          <w:rFonts w:ascii="Times New Roman" w:eastAsia="Times New Roman" w:hAnsi="Times New Roman" w:cs="Times New Roman"/>
          <w:b/>
          <w:bCs/>
          <w:color w:val="2F2F2F"/>
          <w:sz w:val="24"/>
          <w:szCs w:val="24"/>
          <w:lang w:eastAsia="en-IN"/>
        </w:rPr>
        <w:t xml:space="preserve"> Learning Outcomes </w:t>
      </w:r>
      <w:r w:rsidR="00E91EFF">
        <w:rPr>
          <w:rFonts w:ascii="Times New Roman" w:eastAsia="Times New Roman" w:hAnsi="Times New Roman" w:cs="Times New Roman"/>
          <w:b/>
          <w:bCs/>
          <w:color w:val="2F2F2F"/>
          <w:sz w:val="24"/>
          <w:szCs w:val="24"/>
          <w:lang w:eastAsia="en-IN"/>
        </w:rPr>
        <w:t>(CLO)</w:t>
      </w:r>
    </w:p>
    <w:p w14:paraId="1F68C32A" w14:textId="77777777" w:rsidR="001667FF" w:rsidRPr="001667FF" w:rsidRDefault="001667FF" w:rsidP="001667FF">
      <w:pPr>
        <w:spacing w:after="0" w:line="240" w:lineRule="auto"/>
        <w:rPr>
          <w:rFonts w:ascii="Times New Roman" w:hAnsi="Times New Roman" w:cs="Times New Roman"/>
          <w:sz w:val="12"/>
          <w:szCs w:val="12"/>
        </w:rPr>
      </w:pPr>
    </w:p>
    <w:p w14:paraId="49A0EC73" w14:textId="0385DEDC" w:rsidR="001B03E3" w:rsidRDefault="00185659" w:rsidP="001667FF">
      <w:pPr>
        <w:spacing w:after="0" w:line="240" w:lineRule="auto"/>
        <w:rPr>
          <w:rFonts w:ascii="Times New Roman" w:hAnsi="Times New Roman" w:cs="Times New Roman"/>
          <w:sz w:val="24"/>
          <w:szCs w:val="24"/>
        </w:rPr>
      </w:pPr>
      <w:r w:rsidRPr="00185659">
        <w:rPr>
          <w:rFonts w:ascii="Times New Roman" w:hAnsi="Times New Roman" w:cs="Times New Roman"/>
          <w:sz w:val="24"/>
          <w:szCs w:val="24"/>
        </w:rPr>
        <w:t xml:space="preserve">On successful completion of this course, students will </w:t>
      </w:r>
    </w:p>
    <w:p w14:paraId="112A664E" w14:textId="77777777" w:rsidR="001667FF" w:rsidRPr="001667FF" w:rsidRDefault="001667FF" w:rsidP="001667FF">
      <w:pPr>
        <w:spacing w:after="0" w:line="240" w:lineRule="auto"/>
        <w:rPr>
          <w:rFonts w:ascii="Times New Roman" w:hAnsi="Times New Roman" w:cs="Times New Roman"/>
          <w:sz w:val="12"/>
          <w:szCs w:val="12"/>
        </w:rPr>
      </w:pPr>
    </w:p>
    <w:p w14:paraId="4A088CAA" w14:textId="458F2EDF" w:rsidR="00C1192E" w:rsidRDefault="001B0AB2" w:rsidP="00117C8E">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1B0AB2">
        <w:rPr>
          <w:rFonts w:ascii="Times New Roman" w:eastAsia="Times New Roman" w:hAnsi="Times New Roman" w:cs="Times New Roman"/>
          <w:b/>
          <w:bCs/>
          <w:sz w:val="24"/>
          <w:szCs w:val="24"/>
          <w:lang w:eastAsia="en-IN"/>
        </w:rPr>
        <w:t>CLO I:</w:t>
      </w:r>
      <w:r>
        <w:rPr>
          <w:rFonts w:ascii="Times New Roman" w:eastAsia="Times New Roman" w:hAnsi="Times New Roman" w:cs="Times New Roman"/>
          <w:sz w:val="24"/>
          <w:szCs w:val="24"/>
          <w:lang w:eastAsia="en-IN"/>
        </w:rPr>
        <w:t xml:space="preserve"> </w:t>
      </w:r>
      <w:r w:rsidR="00C1192E" w:rsidRPr="00C1192E">
        <w:rPr>
          <w:rFonts w:ascii="Times New Roman" w:eastAsia="Times New Roman" w:hAnsi="Times New Roman" w:cs="Times New Roman"/>
          <w:sz w:val="24"/>
          <w:szCs w:val="24"/>
          <w:lang w:eastAsia="en-IN"/>
        </w:rPr>
        <w:t xml:space="preserve">Gain knowledge about </w:t>
      </w:r>
      <w:r w:rsidR="009A703A">
        <w:rPr>
          <w:rFonts w:ascii="Times New Roman" w:eastAsia="Times New Roman" w:hAnsi="Times New Roman" w:cs="Times New Roman"/>
          <w:sz w:val="24"/>
          <w:szCs w:val="24"/>
          <w:lang w:eastAsia="en-IN"/>
        </w:rPr>
        <w:t xml:space="preserve">the </w:t>
      </w:r>
      <w:r w:rsidR="007535BC">
        <w:rPr>
          <w:rFonts w:ascii="Times New Roman" w:eastAsia="Times New Roman" w:hAnsi="Times New Roman" w:cs="Times New Roman"/>
          <w:sz w:val="24"/>
          <w:szCs w:val="24"/>
          <w:lang w:eastAsia="en-IN"/>
        </w:rPr>
        <w:t xml:space="preserve">mechanics of </w:t>
      </w:r>
      <w:r w:rsidR="00820705">
        <w:rPr>
          <w:rFonts w:ascii="Times New Roman" w:eastAsia="Times New Roman" w:hAnsi="Times New Roman" w:cs="Times New Roman"/>
          <w:sz w:val="24"/>
          <w:szCs w:val="24"/>
          <w:lang w:eastAsia="en-IN"/>
        </w:rPr>
        <w:t xml:space="preserve">stock market trading, </w:t>
      </w:r>
      <w:r w:rsidR="000072E9">
        <w:rPr>
          <w:rFonts w:ascii="Times New Roman" w:eastAsia="Times New Roman" w:hAnsi="Times New Roman" w:cs="Times New Roman"/>
          <w:sz w:val="24"/>
          <w:szCs w:val="24"/>
          <w:lang w:eastAsia="en-IN"/>
        </w:rPr>
        <w:t>and</w:t>
      </w:r>
      <w:r w:rsidR="007535BC">
        <w:rPr>
          <w:rFonts w:ascii="Times New Roman" w:eastAsia="Times New Roman" w:hAnsi="Times New Roman" w:cs="Times New Roman"/>
          <w:sz w:val="24"/>
          <w:szCs w:val="24"/>
          <w:lang w:eastAsia="en-IN"/>
        </w:rPr>
        <w:t xml:space="preserve"> investing in </w:t>
      </w:r>
      <w:r w:rsidR="00A51EC8">
        <w:rPr>
          <w:rFonts w:ascii="Times New Roman" w:eastAsia="Times New Roman" w:hAnsi="Times New Roman" w:cs="Times New Roman"/>
          <w:sz w:val="24"/>
          <w:szCs w:val="24"/>
          <w:lang w:eastAsia="en-IN"/>
        </w:rPr>
        <w:t xml:space="preserve">mutual fund, </w:t>
      </w:r>
      <w:r w:rsidR="00C1192E" w:rsidRPr="00C1192E">
        <w:rPr>
          <w:rFonts w:ascii="Times New Roman" w:eastAsia="Times New Roman" w:hAnsi="Times New Roman" w:cs="Times New Roman"/>
          <w:sz w:val="24"/>
          <w:szCs w:val="24"/>
          <w:lang w:eastAsia="en-IN"/>
        </w:rPr>
        <w:t>index fund</w:t>
      </w:r>
      <w:r w:rsidR="00AB5D55">
        <w:rPr>
          <w:rFonts w:ascii="Times New Roman" w:eastAsia="Times New Roman" w:hAnsi="Times New Roman" w:cs="Times New Roman"/>
          <w:sz w:val="24"/>
          <w:szCs w:val="24"/>
          <w:lang w:eastAsia="en-IN"/>
        </w:rPr>
        <w:t>, ETF</w:t>
      </w:r>
      <w:r w:rsidR="00A27035">
        <w:rPr>
          <w:rFonts w:ascii="Times New Roman" w:eastAsia="Times New Roman" w:hAnsi="Times New Roman" w:cs="Times New Roman"/>
          <w:sz w:val="24"/>
          <w:szCs w:val="24"/>
          <w:lang w:eastAsia="en-IN"/>
        </w:rPr>
        <w:t xml:space="preserve">s, </w:t>
      </w:r>
      <w:r w:rsidR="00AB5D55">
        <w:rPr>
          <w:rFonts w:ascii="Times New Roman" w:eastAsia="Times New Roman" w:hAnsi="Times New Roman" w:cs="Times New Roman"/>
          <w:sz w:val="24"/>
          <w:szCs w:val="24"/>
          <w:lang w:eastAsia="en-IN"/>
        </w:rPr>
        <w:t xml:space="preserve">and bonds. </w:t>
      </w:r>
      <w:r w:rsidR="00C1192E" w:rsidRPr="00C1192E">
        <w:rPr>
          <w:rFonts w:ascii="Times New Roman" w:eastAsia="Times New Roman" w:hAnsi="Times New Roman" w:cs="Times New Roman"/>
          <w:sz w:val="24"/>
          <w:szCs w:val="24"/>
          <w:lang w:eastAsia="en-IN"/>
        </w:rPr>
        <w:t xml:space="preserve"> </w:t>
      </w:r>
    </w:p>
    <w:p w14:paraId="21EFFC8F" w14:textId="77777777" w:rsidR="007535BC" w:rsidRPr="001A148C" w:rsidRDefault="007535BC" w:rsidP="00117C8E">
      <w:pPr>
        <w:pStyle w:val="ListParagraph"/>
        <w:spacing w:after="0" w:line="240" w:lineRule="auto"/>
        <w:ind w:left="420"/>
        <w:jc w:val="both"/>
        <w:rPr>
          <w:rFonts w:ascii="Times New Roman" w:eastAsia="Times New Roman" w:hAnsi="Times New Roman" w:cs="Times New Roman"/>
          <w:sz w:val="8"/>
          <w:szCs w:val="8"/>
          <w:lang w:eastAsia="en-IN"/>
        </w:rPr>
      </w:pPr>
    </w:p>
    <w:p w14:paraId="7DB71FBF" w14:textId="0B726322" w:rsidR="001B622E" w:rsidRPr="001B0AB2" w:rsidRDefault="001B0AB2" w:rsidP="00117C8E">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1B0AB2">
        <w:rPr>
          <w:rFonts w:ascii="Times New Roman" w:eastAsia="Times New Roman" w:hAnsi="Times New Roman" w:cs="Times New Roman"/>
          <w:b/>
          <w:bCs/>
          <w:sz w:val="24"/>
          <w:szCs w:val="24"/>
          <w:lang w:eastAsia="en-IN"/>
        </w:rPr>
        <w:t>CLO II:</w:t>
      </w:r>
      <w:r w:rsidRPr="001B0AB2">
        <w:rPr>
          <w:rFonts w:ascii="Times New Roman" w:eastAsia="Times New Roman" w:hAnsi="Times New Roman" w:cs="Times New Roman"/>
          <w:sz w:val="24"/>
          <w:szCs w:val="24"/>
          <w:lang w:eastAsia="en-IN"/>
        </w:rPr>
        <w:t xml:space="preserve"> </w:t>
      </w:r>
      <w:r w:rsidR="001B622E" w:rsidRPr="001B0AB2">
        <w:rPr>
          <w:rFonts w:ascii="Times New Roman" w:eastAsia="Times New Roman" w:hAnsi="Times New Roman" w:cs="Times New Roman"/>
          <w:sz w:val="24"/>
          <w:szCs w:val="24"/>
          <w:lang w:eastAsia="en-IN"/>
        </w:rPr>
        <w:t>Pick up fundamentally strong and quality stocks for long-term wealth creation using fundamental analysis</w:t>
      </w:r>
      <w:r w:rsidR="007A2AC7">
        <w:rPr>
          <w:rFonts w:ascii="Times New Roman" w:eastAsia="Times New Roman" w:hAnsi="Times New Roman" w:cs="Times New Roman"/>
          <w:sz w:val="24"/>
          <w:szCs w:val="24"/>
          <w:lang w:eastAsia="en-IN"/>
        </w:rPr>
        <w:t xml:space="preserve"> (absolute &amp; relative equity </w:t>
      </w:r>
      <w:r w:rsidR="007A2AC7" w:rsidRPr="001573BE">
        <w:rPr>
          <w:rFonts w:ascii="Times New Roman" w:eastAsia="Times New Roman" w:hAnsi="Times New Roman" w:cs="Times New Roman"/>
          <w:sz w:val="24"/>
          <w:szCs w:val="24"/>
          <w:lang w:eastAsia="en-IN"/>
        </w:rPr>
        <w:t>valuation</w:t>
      </w:r>
      <w:r w:rsidR="007A2AC7">
        <w:rPr>
          <w:rFonts w:ascii="Times New Roman" w:eastAsia="Times New Roman" w:hAnsi="Times New Roman" w:cs="Times New Roman"/>
          <w:sz w:val="24"/>
          <w:szCs w:val="24"/>
          <w:lang w:eastAsia="en-IN"/>
        </w:rPr>
        <w:t xml:space="preserve"> models)</w:t>
      </w:r>
      <w:r w:rsidR="001B622E" w:rsidRPr="001B0AB2">
        <w:rPr>
          <w:rFonts w:ascii="Times New Roman" w:eastAsia="Times New Roman" w:hAnsi="Times New Roman" w:cs="Times New Roman"/>
          <w:sz w:val="24"/>
          <w:szCs w:val="24"/>
          <w:lang w:eastAsia="en-IN"/>
        </w:rPr>
        <w:t xml:space="preserve"> and technical analysis. </w:t>
      </w:r>
    </w:p>
    <w:p w14:paraId="7549CD28" w14:textId="77777777" w:rsidR="001B622E" w:rsidRPr="001A148C" w:rsidRDefault="001B622E" w:rsidP="00117C8E">
      <w:pPr>
        <w:pStyle w:val="ListParagraph"/>
        <w:spacing w:after="0" w:line="240" w:lineRule="auto"/>
        <w:ind w:left="420"/>
        <w:jc w:val="both"/>
        <w:rPr>
          <w:rFonts w:ascii="Times New Roman" w:eastAsia="Times New Roman" w:hAnsi="Times New Roman" w:cs="Times New Roman"/>
          <w:sz w:val="8"/>
          <w:szCs w:val="8"/>
          <w:lang w:eastAsia="en-IN"/>
        </w:rPr>
      </w:pPr>
    </w:p>
    <w:p w14:paraId="3BD998BF" w14:textId="193401F7" w:rsidR="007A2AC7" w:rsidRDefault="007A2AC7" w:rsidP="00117C8E">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1B0AB2">
        <w:rPr>
          <w:rFonts w:ascii="Times New Roman" w:eastAsia="Times New Roman" w:hAnsi="Times New Roman" w:cs="Times New Roman"/>
          <w:b/>
          <w:bCs/>
          <w:sz w:val="24"/>
          <w:szCs w:val="24"/>
          <w:lang w:eastAsia="en-IN"/>
        </w:rPr>
        <w:t>CLO I</w:t>
      </w:r>
      <w:r>
        <w:rPr>
          <w:rFonts w:ascii="Times New Roman" w:eastAsia="Times New Roman" w:hAnsi="Times New Roman" w:cs="Times New Roman"/>
          <w:b/>
          <w:bCs/>
          <w:sz w:val="24"/>
          <w:szCs w:val="24"/>
          <w:lang w:eastAsia="en-IN"/>
        </w:rPr>
        <w:t>I</w:t>
      </w:r>
      <w:r w:rsidRPr="001B0AB2">
        <w:rPr>
          <w:rFonts w:ascii="Times New Roman" w:eastAsia="Times New Roman" w:hAnsi="Times New Roman" w:cs="Times New Roman"/>
          <w:b/>
          <w:bCs/>
          <w:sz w:val="24"/>
          <w:szCs w:val="24"/>
          <w:lang w:eastAsia="en-IN"/>
        </w:rPr>
        <w:t>I:</w:t>
      </w:r>
      <w:r w:rsidRPr="001B0AB2">
        <w:rPr>
          <w:rFonts w:ascii="Times New Roman" w:eastAsia="Times New Roman" w:hAnsi="Times New Roman" w:cs="Times New Roman"/>
          <w:sz w:val="24"/>
          <w:szCs w:val="24"/>
          <w:lang w:eastAsia="en-IN"/>
        </w:rPr>
        <w:t xml:space="preserve"> </w:t>
      </w:r>
      <w:r>
        <w:rPr>
          <w:rFonts w:ascii="Times New Roman" w:eastAsia="Times New Roman" w:hAnsi="Times New Roman" w:cs="Times New Roman"/>
          <w:sz w:val="24"/>
          <w:szCs w:val="24"/>
          <w:lang w:eastAsia="en-IN"/>
        </w:rPr>
        <w:t>L</w:t>
      </w:r>
      <w:r w:rsidRPr="007A2AC7">
        <w:rPr>
          <w:rFonts w:ascii="Times New Roman" w:eastAsia="Times New Roman" w:hAnsi="Times New Roman" w:cs="Times New Roman"/>
          <w:sz w:val="24"/>
          <w:szCs w:val="24"/>
          <w:lang w:eastAsia="en-IN"/>
        </w:rPr>
        <w:t>earn the basic principles underlying optimal portfolio construction, diversification, and risk management.</w:t>
      </w:r>
    </w:p>
    <w:p w14:paraId="482283A6" w14:textId="77777777" w:rsidR="001B622E" w:rsidRPr="001A148C" w:rsidRDefault="001B622E" w:rsidP="00117C8E">
      <w:pPr>
        <w:pStyle w:val="ListParagraph"/>
        <w:spacing w:after="0" w:line="240" w:lineRule="auto"/>
        <w:rPr>
          <w:rFonts w:ascii="Times New Roman" w:eastAsia="Times New Roman" w:hAnsi="Times New Roman" w:cs="Times New Roman"/>
          <w:sz w:val="8"/>
          <w:szCs w:val="8"/>
          <w:lang w:eastAsia="en-IN"/>
        </w:rPr>
      </w:pPr>
    </w:p>
    <w:p w14:paraId="0B552578" w14:textId="10B73F03" w:rsidR="00C536CF" w:rsidRDefault="00C536CF" w:rsidP="00C536CF">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505B49">
        <w:rPr>
          <w:rFonts w:ascii="Times New Roman" w:eastAsia="Times New Roman" w:hAnsi="Times New Roman" w:cs="Times New Roman"/>
          <w:b/>
          <w:bCs/>
          <w:sz w:val="24"/>
          <w:szCs w:val="24"/>
          <w:lang w:eastAsia="en-IN"/>
        </w:rPr>
        <w:t xml:space="preserve">CLO </w:t>
      </w:r>
      <w:r w:rsidR="00855BE2">
        <w:rPr>
          <w:rFonts w:ascii="Times New Roman" w:eastAsia="Times New Roman" w:hAnsi="Times New Roman" w:cs="Times New Roman"/>
          <w:b/>
          <w:bCs/>
          <w:sz w:val="24"/>
          <w:szCs w:val="24"/>
          <w:lang w:eastAsia="en-IN"/>
        </w:rPr>
        <w:t>I</w:t>
      </w:r>
      <w:r w:rsidRPr="00505B49">
        <w:rPr>
          <w:rFonts w:ascii="Times New Roman" w:eastAsia="Times New Roman" w:hAnsi="Times New Roman" w:cs="Times New Roman"/>
          <w:b/>
          <w:bCs/>
          <w:sz w:val="24"/>
          <w:szCs w:val="24"/>
          <w:lang w:eastAsia="en-IN"/>
        </w:rPr>
        <w:t>V</w:t>
      </w:r>
      <w:r w:rsidRPr="00C536CF">
        <w:rPr>
          <w:rFonts w:ascii="Times New Roman" w:eastAsia="Times New Roman" w:hAnsi="Times New Roman" w:cs="Times New Roman"/>
          <w:sz w:val="24"/>
          <w:szCs w:val="24"/>
          <w:lang w:eastAsia="en-IN"/>
        </w:rPr>
        <w:t>:</w:t>
      </w:r>
      <w:r w:rsidR="007A2AC7">
        <w:rPr>
          <w:rFonts w:ascii="Times New Roman" w:eastAsia="Times New Roman" w:hAnsi="Times New Roman" w:cs="Times New Roman"/>
          <w:sz w:val="24"/>
          <w:szCs w:val="24"/>
          <w:lang w:eastAsia="en-IN"/>
        </w:rPr>
        <w:t xml:space="preserve"> </w:t>
      </w:r>
      <w:r w:rsidR="00981626" w:rsidRPr="00981626">
        <w:rPr>
          <w:rFonts w:ascii="Times New Roman" w:eastAsia="Times New Roman" w:hAnsi="Times New Roman" w:cs="Times New Roman"/>
          <w:sz w:val="24"/>
          <w:szCs w:val="24"/>
          <w:lang w:eastAsia="en-IN"/>
        </w:rPr>
        <w:t xml:space="preserve">Analyse </w:t>
      </w:r>
      <w:r w:rsidRPr="00981626">
        <w:rPr>
          <w:rFonts w:ascii="Times New Roman" w:eastAsia="Times New Roman" w:hAnsi="Times New Roman" w:cs="Times New Roman"/>
          <w:sz w:val="24"/>
          <w:szCs w:val="24"/>
          <w:lang w:eastAsia="en-IN"/>
        </w:rPr>
        <w:t xml:space="preserve">asset pricing models, evaluate the performance of the managed  portfolio </w:t>
      </w:r>
      <w:r w:rsidR="00981626" w:rsidRPr="00981626">
        <w:rPr>
          <w:rFonts w:ascii="Times New Roman" w:eastAsia="Times New Roman" w:hAnsi="Times New Roman" w:cs="Times New Roman"/>
          <w:sz w:val="24"/>
          <w:szCs w:val="24"/>
          <w:lang w:eastAsia="en-IN"/>
        </w:rPr>
        <w:t xml:space="preserve">having </w:t>
      </w:r>
      <w:r w:rsidR="00981626" w:rsidRPr="00981626">
        <w:rPr>
          <w:rFonts w:ascii="Times New Roman" w:hAnsi="Times New Roman" w:cs="Times New Roman"/>
          <w:color w:val="242424"/>
          <w:sz w:val="24"/>
          <w:szCs w:val="24"/>
          <w:shd w:val="clear" w:color="auto" w:fill="FFFFFF"/>
        </w:rPr>
        <w:t xml:space="preserve">of financial assets, </w:t>
      </w:r>
      <w:r w:rsidR="00855BE2" w:rsidRPr="00981626">
        <w:rPr>
          <w:rFonts w:ascii="Times New Roman" w:eastAsia="Times New Roman" w:hAnsi="Times New Roman" w:cs="Times New Roman"/>
          <w:sz w:val="24"/>
          <w:szCs w:val="24"/>
          <w:lang w:eastAsia="en-IN"/>
        </w:rPr>
        <w:t xml:space="preserve">and hedge portfolio risk using equity derivatives. </w:t>
      </w:r>
      <w:r w:rsidRPr="00981626">
        <w:rPr>
          <w:rFonts w:ascii="Times New Roman" w:eastAsia="Times New Roman" w:hAnsi="Times New Roman" w:cs="Times New Roman"/>
          <w:sz w:val="24"/>
          <w:szCs w:val="24"/>
          <w:lang w:eastAsia="en-IN"/>
        </w:rPr>
        <w:t xml:space="preserve">   </w:t>
      </w:r>
    </w:p>
    <w:p w14:paraId="4CF69117" w14:textId="77777777" w:rsidR="00DE5062" w:rsidRPr="00DE5062" w:rsidRDefault="00DE5062" w:rsidP="00DE5062">
      <w:pPr>
        <w:pStyle w:val="ListParagraph"/>
        <w:rPr>
          <w:rFonts w:ascii="Times New Roman" w:eastAsia="Times New Roman" w:hAnsi="Times New Roman" w:cs="Times New Roman"/>
          <w:sz w:val="12"/>
          <w:szCs w:val="12"/>
          <w:lang w:eastAsia="en-IN"/>
        </w:rPr>
      </w:pPr>
    </w:p>
    <w:p w14:paraId="6EFBBEC4" w14:textId="77777777" w:rsidR="00C536CF" w:rsidRPr="001A148C" w:rsidRDefault="00C536CF" w:rsidP="00C536CF">
      <w:pPr>
        <w:pStyle w:val="ListParagraph"/>
        <w:spacing w:after="0" w:line="240" w:lineRule="auto"/>
        <w:ind w:left="420"/>
        <w:jc w:val="both"/>
        <w:rPr>
          <w:rFonts w:ascii="Times New Roman" w:eastAsia="Times New Roman" w:hAnsi="Times New Roman" w:cs="Times New Roman"/>
          <w:sz w:val="20"/>
          <w:szCs w:val="20"/>
          <w:lang w:eastAsia="en-IN"/>
        </w:rPr>
      </w:pPr>
    </w:p>
    <w:p w14:paraId="6A28B82D" w14:textId="7588E87C" w:rsidR="00F15569" w:rsidRPr="00F15569" w:rsidRDefault="00241247" w:rsidP="00914078">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2F2F2F"/>
          <w:sz w:val="24"/>
          <w:szCs w:val="24"/>
          <w:lang w:eastAsia="en-IN"/>
        </w:rPr>
        <w:t>I</w:t>
      </w:r>
      <w:r w:rsidR="006513BB">
        <w:rPr>
          <w:rFonts w:ascii="Times New Roman" w:eastAsia="Times New Roman" w:hAnsi="Times New Roman" w:cs="Times New Roman"/>
          <w:b/>
          <w:bCs/>
          <w:color w:val="2F2F2F"/>
          <w:sz w:val="24"/>
          <w:szCs w:val="24"/>
          <w:lang w:eastAsia="en-IN"/>
        </w:rPr>
        <w:t>V</w:t>
      </w:r>
      <w:r w:rsidR="00F15569" w:rsidRPr="00F15569">
        <w:rPr>
          <w:rFonts w:ascii="Times New Roman" w:eastAsia="Times New Roman" w:hAnsi="Times New Roman" w:cs="Times New Roman"/>
          <w:b/>
          <w:bCs/>
          <w:color w:val="2F2F2F"/>
          <w:sz w:val="24"/>
          <w:szCs w:val="24"/>
          <w:lang w:eastAsia="en-IN"/>
        </w:rPr>
        <w:t xml:space="preserve">. </w:t>
      </w:r>
      <w:r w:rsidR="00914078">
        <w:rPr>
          <w:rFonts w:ascii="Times New Roman" w:eastAsia="Times New Roman" w:hAnsi="Times New Roman" w:cs="Times New Roman"/>
          <w:b/>
          <w:bCs/>
          <w:color w:val="2F2F2F"/>
          <w:sz w:val="24"/>
          <w:szCs w:val="24"/>
          <w:lang w:eastAsia="en-IN"/>
        </w:rPr>
        <w:tab/>
      </w:r>
      <w:r w:rsidR="00F15569" w:rsidRPr="00F15569">
        <w:rPr>
          <w:rFonts w:ascii="Times New Roman" w:eastAsia="Times New Roman" w:hAnsi="Times New Roman" w:cs="Times New Roman"/>
          <w:b/>
          <w:bCs/>
          <w:color w:val="2F2F2F"/>
          <w:sz w:val="24"/>
          <w:szCs w:val="24"/>
          <w:lang w:eastAsia="en-IN"/>
        </w:rPr>
        <w:t>Reading</w:t>
      </w:r>
      <w:r w:rsidR="00C00407">
        <w:rPr>
          <w:rFonts w:ascii="Times New Roman" w:eastAsia="Times New Roman" w:hAnsi="Times New Roman" w:cs="Times New Roman"/>
          <w:b/>
          <w:bCs/>
          <w:color w:val="2F2F2F"/>
          <w:sz w:val="24"/>
          <w:szCs w:val="24"/>
          <w:lang w:eastAsia="en-IN"/>
        </w:rPr>
        <w:t>s</w:t>
      </w:r>
      <w:r w:rsidR="00F15569" w:rsidRPr="00F15569">
        <w:rPr>
          <w:rFonts w:ascii="Times New Roman" w:eastAsia="Times New Roman" w:hAnsi="Times New Roman" w:cs="Times New Roman"/>
          <w:b/>
          <w:bCs/>
          <w:color w:val="2F2F2F"/>
          <w:sz w:val="24"/>
          <w:szCs w:val="24"/>
          <w:lang w:eastAsia="en-IN"/>
        </w:rPr>
        <w:t xml:space="preserve"> </w:t>
      </w:r>
      <w:r w:rsidR="00B57174">
        <w:rPr>
          <w:rFonts w:ascii="Times New Roman" w:eastAsia="Times New Roman" w:hAnsi="Times New Roman" w:cs="Times New Roman"/>
          <w:b/>
          <w:bCs/>
          <w:color w:val="2F2F2F"/>
          <w:sz w:val="24"/>
          <w:szCs w:val="24"/>
          <w:lang w:eastAsia="en-IN"/>
        </w:rPr>
        <w:t xml:space="preserve">and References </w:t>
      </w:r>
    </w:p>
    <w:p w14:paraId="36D19156" w14:textId="77777777" w:rsidR="00914078" w:rsidRPr="00FA38E6" w:rsidRDefault="00914078" w:rsidP="00914078">
      <w:pPr>
        <w:pStyle w:val="ListParagraph"/>
        <w:spacing w:after="0" w:line="240" w:lineRule="auto"/>
        <w:rPr>
          <w:rFonts w:ascii="Times New Roman" w:hAnsi="Times New Roman" w:cs="Times New Roman"/>
          <w:b/>
          <w:sz w:val="12"/>
          <w:szCs w:val="12"/>
        </w:rPr>
      </w:pPr>
    </w:p>
    <w:p w14:paraId="18CEA737" w14:textId="4D5C970A" w:rsidR="002E6F47" w:rsidRDefault="002E6F47" w:rsidP="00F74FDF">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F74FDF">
        <w:rPr>
          <w:rFonts w:ascii="Times New Roman" w:eastAsia="Times New Roman" w:hAnsi="Times New Roman" w:cs="Times New Roman"/>
          <w:sz w:val="24"/>
          <w:szCs w:val="24"/>
          <w:lang w:eastAsia="en-IN"/>
        </w:rPr>
        <w:t xml:space="preserve">Required </w:t>
      </w:r>
      <w:r w:rsidR="00B57174">
        <w:rPr>
          <w:rFonts w:ascii="Times New Roman" w:eastAsia="Times New Roman" w:hAnsi="Times New Roman" w:cs="Times New Roman"/>
          <w:sz w:val="24"/>
          <w:szCs w:val="24"/>
          <w:lang w:eastAsia="en-IN"/>
        </w:rPr>
        <w:t xml:space="preserve">text-book </w:t>
      </w:r>
      <w:r w:rsidR="00141409" w:rsidRPr="00F74FDF">
        <w:rPr>
          <w:rFonts w:ascii="Times New Roman" w:eastAsia="Times New Roman" w:hAnsi="Times New Roman" w:cs="Times New Roman"/>
          <w:sz w:val="24"/>
          <w:szCs w:val="24"/>
          <w:lang w:eastAsia="en-IN"/>
        </w:rPr>
        <w:t>:</w:t>
      </w:r>
    </w:p>
    <w:p w14:paraId="741B2722" w14:textId="77777777" w:rsidR="00117C8E" w:rsidRPr="00117C8E" w:rsidRDefault="00117C8E" w:rsidP="00117C8E">
      <w:pPr>
        <w:pStyle w:val="ListParagraph"/>
        <w:spacing w:after="0" w:line="240" w:lineRule="auto"/>
        <w:ind w:left="420"/>
        <w:jc w:val="both"/>
        <w:rPr>
          <w:rFonts w:ascii="Times New Roman" w:eastAsia="Times New Roman" w:hAnsi="Times New Roman" w:cs="Times New Roman"/>
          <w:sz w:val="12"/>
          <w:szCs w:val="12"/>
          <w:lang w:eastAsia="en-IN"/>
        </w:rPr>
      </w:pPr>
    </w:p>
    <w:p w14:paraId="5A1EAC7D" w14:textId="2C51E9DB" w:rsidR="00FF7318" w:rsidRPr="00F433A0" w:rsidRDefault="00FF7318" w:rsidP="00FF7318">
      <w:pPr>
        <w:numPr>
          <w:ilvl w:val="0"/>
          <w:numId w:val="16"/>
        </w:numPr>
        <w:shd w:val="clear" w:color="auto" w:fill="FFFFFF"/>
        <w:spacing w:after="0"/>
        <w:jc w:val="both"/>
        <w:rPr>
          <w:rFonts w:ascii="Times New Roman" w:hAnsi="Times New Roman" w:cs="Times New Roman"/>
          <w:sz w:val="24"/>
          <w:szCs w:val="24"/>
        </w:rPr>
      </w:pPr>
      <w:r w:rsidRPr="00F433A0">
        <w:rPr>
          <w:rFonts w:ascii="Times New Roman" w:hAnsi="Times New Roman" w:cs="Times New Roman"/>
          <w:i/>
          <w:iCs/>
          <w:sz w:val="24"/>
          <w:szCs w:val="24"/>
        </w:rPr>
        <w:t xml:space="preserve">Investments: Principles and </w:t>
      </w:r>
      <w:r w:rsidRPr="00FF7318">
        <w:rPr>
          <w:rFonts w:ascii="Times New Roman" w:hAnsi="Times New Roman" w:cs="Times New Roman"/>
          <w:i/>
          <w:iCs/>
          <w:sz w:val="24"/>
          <w:szCs w:val="24"/>
        </w:rPr>
        <w:t xml:space="preserve">Concepts </w:t>
      </w:r>
      <w:r w:rsidRPr="00FB12BA">
        <w:rPr>
          <w:rFonts w:ascii="Times New Roman" w:hAnsi="Times New Roman" w:cs="Times New Roman"/>
          <w:sz w:val="24"/>
          <w:szCs w:val="24"/>
        </w:rPr>
        <w:t>(12</w:t>
      </w:r>
      <w:r w:rsidRPr="00FB12BA">
        <w:rPr>
          <w:rFonts w:ascii="Times New Roman" w:hAnsi="Times New Roman" w:cs="Times New Roman"/>
          <w:sz w:val="24"/>
          <w:szCs w:val="24"/>
          <w:vertAlign w:val="superscript"/>
        </w:rPr>
        <w:t>th</w:t>
      </w:r>
      <w:r w:rsidRPr="00FB12BA">
        <w:rPr>
          <w:rFonts w:ascii="Times New Roman" w:hAnsi="Times New Roman" w:cs="Times New Roman"/>
          <w:sz w:val="24"/>
          <w:szCs w:val="24"/>
        </w:rPr>
        <w:t xml:space="preserve"> Ed.) by</w:t>
      </w:r>
      <w:r w:rsidRPr="00F433A0">
        <w:rPr>
          <w:rFonts w:ascii="Times New Roman" w:hAnsi="Times New Roman" w:cs="Times New Roman"/>
          <w:i/>
          <w:iCs/>
          <w:sz w:val="24"/>
          <w:szCs w:val="24"/>
        </w:rPr>
        <w:t xml:space="preserve"> </w:t>
      </w:r>
      <w:r w:rsidRPr="00F433A0">
        <w:rPr>
          <w:rFonts w:ascii="Times New Roman" w:hAnsi="Times New Roman" w:cs="Times New Roman"/>
          <w:sz w:val="24"/>
          <w:szCs w:val="24"/>
        </w:rPr>
        <w:t>Charles P. Jones</w:t>
      </w:r>
      <w:r w:rsidR="000E1278">
        <w:rPr>
          <w:rFonts w:ascii="Times New Roman" w:hAnsi="Times New Roman" w:cs="Times New Roman"/>
          <w:sz w:val="24"/>
          <w:szCs w:val="24"/>
        </w:rPr>
        <w:t xml:space="preserve"> (CPJ)</w:t>
      </w:r>
      <w:r>
        <w:rPr>
          <w:rFonts w:ascii="Times New Roman" w:hAnsi="Times New Roman" w:cs="Times New Roman"/>
          <w:sz w:val="24"/>
          <w:szCs w:val="24"/>
        </w:rPr>
        <w:t>, Wiley</w:t>
      </w:r>
      <w:r w:rsidR="000E609F">
        <w:rPr>
          <w:rFonts w:ascii="Times New Roman" w:hAnsi="Times New Roman" w:cs="Times New Roman"/>
          <w:sz w:val="24"/>
          <w:szCs w:val="24"/>
        </w:rPr>
        <w:t>.</w:t>
      </w:r>
      <w:r>
        <w:rPr>
          <w:rFonts w:ascii="Times New Roman" w:hAnsi="Times New Roman" w:cs="Times New Roman"/>
          <w:sz w:val="24"/>
          <w:szCs w:val="24"/>
        </w:rPr>
        <w:t xml:space="preserve"> </w:t>
      </w:r>
    </w:p>
    <w:p w14:paraId="3207F554" w14:textId="77777777" w:rsidR="002E6F47" w:rsidRPr="00AA4C11" w:rsidRDefault="002E6F47" w:rsidP="002E6F47">
      <w:pPr>
        <w:pStyle w:val="ListParagraph"/>
        <w:spacing w:after="0" w:line="240" w:lineRule="auto"/>
        <w:rPr>
          <w:rFonts w:ascii="Times New Roman" w:hAnsi="Times New Roman" w:cs="Times New Roman"/>
          <w:b/>
          <w:sz w:val="2"/>
          <w:szCs w:val="2"/>
        </w:rPr>
      </w:pPr>
    </w:p>
    <w:p w14:paraId="6B3F7456" w14:textId="77777777" w:rsidR="00117C8E" w:rsidRPr="001A148C" w:rsidRDefault="00117C8E" w:rsidP="00117C8E">
      <w:pPr>
        <w:pStyle w:val="ListParagraph"/>
        <w:spacing w:after="0" w:line="240" w:lineRule="auto"/>
        <w:ind w:left="420"/>
        <w:jc w:val="both"/>
        <w:rPr>
          <w:rFonts w:ascii="Times New Roman" w:eastAsia="Times New Roman" w:hAnsi="Times New Roman" w:cs="Times New Roman"/>
          <w:sz w:val="14"/>
          <w:szCs w:val="14"/>
          <w:lang w:eastAsia="en-IN"/>
        </w:rPr>
      </w:pPr>
    </w:p>
    <w:p w14:paraId="765B619E" w14:textId="3035E033" w:rsidR="002E6F47" w:rsidRDefault="00117C8E" w:rsidP="00F74FDF">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Additional s</w:t>
      </w:r>
      <w:r w:rsidR="002E6F47" w:rsidRPr="00F74FDF">
        <w:rPr>
          <w:rFonts w:ascii="Times New Roman" w:eastAsia="Times New Roman" w:hAnsi="Times New Roman" w:cs="Times New Roman"/>
          <w:sz w:val="24"/>
          <w:szCs w:val="24"/>
          <w:lang w:eastAsia="en-IN"/>
        </w:rPr>
        <w:t xml:space="preserve">upplementary reference </w:t>
      </w:r>
      <w:r w:rsidR="00B57174">
        <w:rPr>
          <w:rFonts w:ascii="Times New Roman" w:eastAsia="Times New Roman" w:hAnsi="Times New Roman" w:cs="Times New Roman"/>
          <w:sz w:val="24"/>
          <w:szCs w:val="24"/>
          <w:lang w:eastAsia="en-IN"/>
        </w:rPr>
        <w:t xml:space="preserve">books: </w:t>
      </w:r>
      <w:r w:rsidR="002E6F47" w:rsidRPr="00F74FDF">
        <w:rPr>
          <w:rFonts w:ascii="Times New Roman" w:eastAsia="Times New Roman" w:hAnsi="Times New Roman" w:cs="Times New Roman"/>
          <w:sz w:val="24"/>
          <w:szCs w:val="24"/>
          <w:lang w:eastAsia="en-IN"/>
        </w:rPr>
        <w:t xml:space="preserve"> </w:t>
      </w:r>
    </w:p>
    <w:p w14:paraId="647114F3" w14:textId="77777777" w:rsidR="00117C8E" w:rsidRPr="00117C8E" w:rsidRDefault="00117C8E" w:rsidP="00117C8E">
      <w:pPr>
        <w:pStyle w:val="ListParagraph"/>
        <w:spacing w:after="0" w:line="240" w:lineRule="auto"/>
        <w:ind w:left="420"/>
        <w:jc w:val="both"/>
        <w:rPr>
          <w:rFonts w:ascii="Times New Roman" w:eastAsia="Times New Roman" w:hAnsi="Times New Roman" w:cs="Times New Roman"/>
          <w:sz w:val="12"/>
          <w:szCs w:val="12"/>
          <w:lang w:eastAsia="en-IN"/>
        </w:rPr>
      </w:pPr>
    </w:p>
    <w:p w14:paraId="2C332976" w14:textId="0753C39B" w:rsidR="00FF7318" w:rsidRPr="00FF7318" w:rsidRDefault="00FF7318" w:rsidP="00FF7318">
      <w:pPr>
        <w:numPr>
          <w:ilvl w:val="0"/>
          <w:numId w:val="14"/>
        </w:numPr>
        <w:shd w:val="clear" w:color="auto" w:fill="FFFFFF"/>
        <w:spacing w:after="0"/>
        <w:jc w:val="both"/>
        <w:rPr>
          <w:rFonts w:ascii="Times New Roman" w:hAnsi="Times New Roman" w:cs="Times New Roman"/>
          <w:sz w:val="24"/>
          <w:szCs w:val="24"/>
        </w:rPr>
      </w:pPr>
      <w:r w:rsidRPr="00FF7318">
        <w:rPr>
          <w:rFonts w:ascii="Times New Roman" w:hAnsi="Times New Roman" w:cs="Times New Roman"/>
          <w:i/>
          <w:iCs/>
          <w:sz w:val="24"/>
          <w:szCs w:val="24"/>
        </w:rPr>
        <w:t>Investments (11</w:t>
      </w:r>
      <w:r w:rsidRPr="00FF7318">
        <w:rPr>
          <w:rFonts w:ascii="Times New Roman" w:hAnsi="Times New Roman" w:cs="Times New Roman"/>
          <w:i/>
          <w:iCs/>
          <w:sz w:val="24"/>
          <w:szCs w:val="24"/>
          <w:vertAlign w:val="superscript"/>
        </w:rPr>
        <w:t>th</w:t>
      </w:r>
      <w:r w:rsidRPr="00FF7318">
        <w:rPr>
          <w:rFonts w:ascii="Times New Roman" w:hAnsi="Times New Roman" w:cs="Times New Roman"/>
          <w:i/>
          <w:iCs/>
          <w:sz w:val="24"/>
          <w:szCs w:val="24"/>
        </w:rPr>
        <w:t xml:space="preserve"> Ed.)</w:t>
      </w:r>
      <w:r w:rsidRPr="00FF7318">
        <w:rPr>
          <w:rFonts w:ascii="Times New Roman" w:hAnsi="Times New Roman" w:cs="Times New Roman"/>
          <w:sz w:val="24"/>
          <w:szCs w:val="24"/>
        </w:rPr>
        <w:t xml:space="preserve"> by Bodie, Kane, Marcus and Mohanty</w:t>
      </w:r>
      <w:r>
        <w:rPr>
          <w:rFonts w:ascii="Times New Roman" w:hAnsi="Times New Roman" w:cs="Times New Roman"/>
          <w:sz w:val="24"/>
          <w:szCs w:val="24"/>
        </w:rPr>
        <w:t xml:space="preserve">, </w:t>
      </w:r>
      <w:r w:rsidRPr="00FF7318">
        <w:rPr>
          <w:rFonts w:ascii="Times New Roman" w:hAnsi="Times New Roman" w:cs="Times New Roman"/>
          <w:sz w:val="24"/>
          <w:szCs w:val="24"/>
        </w:rPr>
        <w:t xml:space="preserve">McGraw-Hill. </w:t>
      </w:r>
    </w:p>
    <w:p w14:paraId="2ABCDCE4" w14:textId="77777777" w:rsidR="002E6F47" w:rsidRPr="006771D2" w:rsidRDefault="002E6F47" w:rsidP="001A148C">
      <w:pPr>
        <w:numPr>
          <w:ilvl w:val="0"/>
          <w:numId w:val="16"/>
        </w:numPr>
        <w:shd w:val="clear" w:color="auto" w:fill="FFFFFF"/>
        <w:spacing w:after="0"/>
        <w:jc w:val="both"/>
        <w:rPr>
          <w:rFonts w:ascii="Times New Roman" w:hAnsi="Times New Roman" w:cs="Times New Roman"/>
          <w:sz w:val="24"/>
          <w:szCs w:val="24"/>
        </w:rPr>
      </w:pPr>
      <w:r w:rsidRPr="00B6557F">
        <w:rPr>
          <w:rFonts w:ascii="Times New Roman" w:hAnsi="Times New Roman" w:cs="Times New Roman"/>
          <w:i/>
          <w:iCs/>
          <w:sz w:val="24"/>
          <w:szCs w:val="24"/>
        </w:rPr>
        <w:t xml:space="preserve">Modern Portfolio Theory and Investment Analysis, </w:t>
      </w:r>
      <w:r w:rsidRPr="006771D2">
        <w:rPr>
          <w:rFonts w:ascii="Times New Roman" w:hAnsi="Times New Roman" w:cs="Times New Roman"/>
          <w:sz w:val="24"/>
          <w:szCs w:val="24"/>
        </w:rPr>
        <w:t xml:space="preserve">by Elton et al.   </w:t>
      </w:r>
    </w:p>
    <w:p w14:paraId="42340574" w14:textId="77777777" w:rsidR="00F433A0" w:rsidRPr="001A148C" w:rsidRDefault="00F433A0" w:rsidP="00F433A0">
      <w:pPr>
        <w:numPr>
          <w:ilvl w:val="0"/>
          <w:numId w:val="16"/>
        </w:numPr>
        <w:shd w:val="clear" w:color="auto" w:fill="FFFFFF"/>
        <w:spacing w:after="0"/>
        <w:jc w:val="both"/>
        <w:rPr>
          <w:rFonts w:ascii="Times New Roman" w:hAnsi="Times New Roman" w:cs="Times New Roman"/>
          <w:i/>
          <w:iCs/>
          <w:sz w:val="24"/>
          <w:szCs w:val="24"/>
        </w:rPr>
      </w:pPr>
      <w:r w:rsidRPr="004F3347">
        <w:rPr>
          <w:rFonts w:ascii="Times New Roman" w:hAnsi="Times New Roman" w:cs="Times New Roman"/>
          <w:i/>
          <w:iCs/>
          <w:sz w:val="24"/>
          <w:szCs w:val="24"/>
        </w:rPr>
        <w:t>Investment Valuation</w:t>
      </w:r>
      <w:r w:rsidRPr="004F3347">
        <w:rPr>
          <w:rFonts w:ascii="Times New Roman" w:hAnsi="Times New Roman" w:cs="Times New Roman"/>
          <w:sz w:val="24"/>
          <w:szCs w:val="24"/>
        </w:rPr>
        <w:t xml:space="preserve"> </w:t>
      </w:r>
      <w:r w:rsidRPr="00B6557F">
        <w:rPr>
          <w:rFonts w:ascii="Times New Roman" w:hAnsi="Times New Roman" w:cs="Times New Roman"/>
          <w:sz w:val="24"/>
          <w:szCs w:val="24"/>
        </w:rPr>
        <w:t xml:space="preserve">by Aswath Damodaran  </w:t>
      </w:r>
    </w:p>
    <w:p w14:paraId="5A39D7E6" w14:textId="6DB49235" w:rsidR="002E6F47" w:rsidRPr="006771D2" w:rsidRDefault="002E6F47" w:rsidP="001A148C">
      <w:pPr>
        <w:numPr>
          <w:ilvl w:val="0"/>
          <w:numId w:val="16"/>
        </w:numPr>
        <w:shd w:val="clear" w:color="auto" w:fill="FFFFFF"/>
        <w:spacing w:after="0"/>
        <w:jc w:val="both"/>
        <w:rPr>
          <w:rFonts w:ascii="Times New Roman" w:hAnsi="Times New Roman" w:cs="Times New Roman"/>
          <w:sz w:val="24"/>
          <w:szCs w:val="24"/>
        </w:rPr>
      </w:pPr>
      <w:r w:rsidRPr="00B6557F">
        <w:rPr>
          <w:rFonts w:ascii="Times New Roman" w:hAnsi="Times New Roman" w:cs="Times New Roman"/>
          <w:i/>
          <w:iCs/>
          <w:sz w:val="24"/>
          <w:szCs w:val="24"/>
        </w:rPr>
        <w:t xml:space="preserve">Security Analysis </w:t>
      </w:r>
      <w:r w:rsidRPr="006771D2">
        <w:rPr>
          <w:rFonts w:ascii="Times New Roman" w:hAnsi="Times New Roman" w:cs="Times New Roman"/>
          <w:sz w:val="24"/>
          <w:szCs w:val="24"/>
        </w:rPr>
        <w:t xml:space="preserve">by Benjamin Graham, David Dodd </w:t>
      </w:r>
    </w:p>
    <w:p w14:paraId="781C69B1" w14:textId="70D3C019" w:rsidR="002E6F47" w:rsidRDefault="002E6F47" w:rsidP="001A148C">
      <w:pPr>
        <w:numPr>
          <w:ilvl w:val="0"/>
          <w:numId w:val="16"/>
        </w:numPr>
        <w:shd w:val="clear" w:color="auto" w:fill="FFFFFF"/>
        <w:spacing w:after="0"/>
        <w:jc w:val="both"/>
        <w:rPr>
          <w:rFonts w:ascii="Times New Roman" w:hAnsi="Times New Roman" w:cs="Times New Roman"/>
          <w:i/>
          <w:iCs/>
          <w:sz w:val="24"/>
          <w:szCs w:val="24"/>
        </w:rPr>
      </w:pPr>
      <w:r w:rsidRPr="00B6557F">
        <w:rPr>
          <w:rFonts w:ascii="Times New Roman" w:hAnsi="Times New Roman" w:cs="Times New Roman"/>
          <w:i/>
          <w:iCs/>
          <w:sz w:val="24"/>
          <w:szCs w:val="24"/>
        </w:rPr>
        <w:t xml:space="preserve">The Intelligent Investor </w:t>
      </w:r>
      <w:r w:rsidRPr="00792CC9">
        <w:rPr>
          <w:rFonts w:ascii="Times New Roman" w:hAnsi="Times New Roman" w:cs="Times New Roman"/>
          <w:sz w:val="24"/>
          <w:szCs w:val="24"/>
        </w:rPr>
        <w:t>by Benjamin Graham</w:t>
      </w:r>
      <w:r w:rsidRPr="00B6557F">
        <w:rPr>
          <w:rFonts w:ascii="Times New Roman" w:hAnsi="Times New Roman" w:cs="Times New Roman"/>
          <w:i/>
          <w:iCs/>
          <w:sz w:val="24"/>
          <w:szCs w:val="24"/>
        </w:rPr>
        <w:t xml:space="preserve"> </w:t>
      </w:r>
    </w:p>
    <w:p w14:paraId="067D7998" w14:textId="1D7B1995" w:rsidR="000904A7" w:rsidRDefault="000904A7" w:rsidP="001A148C">
      <w:pPr>
        <w:numPr>
          <w:ilvl w:val="0"/>
          <w:numId w:val="16"/>
        </w:numPr>
        <w:shd w:val="clear" w:color="auto" w:fill="FFFFFF"/>
        <w:spacing w:after="0"/>
        <w:jc w:val="both"/>
        <w:rPr>
          <w:rFonts w:ascii="Times New Roman" w:hAnsi="Times New Roman" w:cs="Times New Roman"/>
          <w:sz w:val="24"/>
          <w:szCs w:val="24"/>
        </w:rPr>
      </w:pPr>
      <w:r w:rsidRPr="000904A7">
        <w:rPr>
          <w:rFonts w:ascii="Times New Roman" w:hAnsi="Times New Roman" w:cs="Times New Roman"/>
          <w:i/>
          <w:iCs/>
          <w:sz w:val="24"/>
          <w:szCs w:val="24"/>
        </w:rPr>
        <w:t xml:space="preserve">Learn to Earn: A Beginner's Guide to the Basics of Investing </w:t>
      </w:r>
      <w:r w:rsidRPr="000904A7">
        <w:rPr>
          <w:rFonts w:ascii="Times New Roman" w:hAnsi="Times New Roman" w:cs="Times New Roman"/>
          <w:sz w:val="24"/>
          <w:szCs w:val="24"/>
        </w:rPr>
        <w:t>by Peter Lynch</w:t>
      </w:r>
    </w:p>
    <w:p w14:paraId="169124C6" w14:textId="2AAAB977" w:rsidR="001A148C" w:rsidRPr="000904A7" w:rsidRDefault="001A148C" w:rsidP="001A148C">
      <w:pPr>
        <w:numPr>
          <w:ilvl w:val="0"/>
          <w:numId w:val="16"/>
        </w:numPr>
        <w:shd w:val="clear" w:color="auto" w:fill="FFFFFF"/>
        <w:spacing w:after="0"/>
        <w:jc w:val="both"/>
        <w:rPr>
          <w:rFonts w:ascii="Times New Roman" w:hAnsi="Times New Roman" w:cs="Times New Roman"/>
          <w:sz w:val="24"/>
          <w:szCs w:val="24"/>
        </w:rPr>
      </w:pPr>
      <w:r w:rsidRPr="001A148C">
        <w:rPr>
          <w:rFonts w:ascii="Times New Roman" w:hAnsi="Times New Roman" w:cs="Times New Roman"/>
          <w:i/>
          <w:iCs/>
          <w:sz w:val="24"/>
          <w:szCs w:val="24"/>
        </w:rPr>
        <w:t>Common Stocks and Uncommon Profits</w:t>
      </w:r>
      <w:r w:rsidRPr="001A148C">
        <w:rPr>
          <w:rFonts w:ascii="Times New Roman" w:hAnsi="Times New Roman" w:cs="Times New Roman"/>
          <w:sz w:val="24"/>
          <w:szCs w:val="24"/>
        </w:rPr>
        <w:t xml:space="preserve"> by Philip A. Fisher</w:t>
      </w:r>
      <w:r>
        <w:rPr>
          <w:rFonts w:ascii="Times New Roman" w:hAnsi="Times New Roman" w:cs="Times New Roman"/>
          <w:sz w:val="24"/>
          <w:szCs w:val="24"/>
        </w:rPr>
        <w:t xml:space="preserve"> </w:t>
      </w:r>
    </w:p>
    <w:p w14:paraId="3B1E15BB" w14:textId="47B81230" w:rsidR="001A148C" w:rsidRPr="000525D8" w:rsidRDefault="001A148C" w:rsidP="00FB12BA">
      <w:pPr>
        <w:shd w:val="clear" w:color="auto" w:fill="FFFFFF"/>
        <w:spacing w:after="0"/>
        <w:ind w:left="1080"/>
        <w:jc w:val="both"/>
        <w:rPr>
          <w:rFonts w:ascii="Times New Roman" w:hAnsi="Times New Roman" w:cs="Times New Roman"/>
          <w:i/>
          <w:iCs/>
          <w:sz w:val="24"/>
          <w:szCs w:val="24"/>
        </w:rPr>
      </w:pPr>
    </w:p>
    <w:p w14:paraId="1A102EC5" w14:textId="77777777" w:rsidR="000525D8" w:rsidRPr="001A148C" w:rsidRDefault="000525D8" w:rsidP="000525D8">
      <w:pPr>
        <w:pStyle w:val="ListParagraph"/>
        <w:spacing w:after="0" w:line="240" w:lineRule="auto"/>
        <w:ind w:left="420"/>
        <w:jc w:val="both"/>
        <w:rPr>
          <w:rFonts w:ascii="Times New Roman" w:eastAsia="Times New Roman" w:hAnsi="Times New Roman" w:cs="Times New Roman"/>
          <w:sz w:val="14"/>
          <w:szCs w:val="14"/>
          <w:lang w:eastAsia="en-IN"/>
        </w:rPr>
      </w:pPr>
    </w:p>
    <w:p w14:paraId="59DA064B" w14:textId="1003120D" w:rsidR="000525D8" w:rsidRDefault="000525D8" w:rsidP="000525D8">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0525D8">
        <w:rPr>
          <w:rFonts w:ascii="Times New Roman" w:eastAsia="Times New Roman" w:hAnsi="Times New Roman" w:cs="Times New Roman"/>
          <w:sz w:val="24"/>
          <w:szCs w:val="24"/>
          <w:lang w:eastAsia="en-IN"/>
        </w:rPr>
        <w:t>Case</w:t>
      </w:r>
      <w:r>
        <w:rPr>
          <w:rFonts w:ascii="Times New Roman" w:eastAsia="Times New Roman" w:hAnsi="Times New Roman" w:cs="Times New Roman"/>
          <w:sz w:val="24"/>
          <w:szCs w:val="24"/>
          <w:lang w:eastAsia="en-IN"/>
        </w:rPr>
        <w:t xml:space="preserve"> </w:t>
      </w:r>
      <w:r w:rsidRPr="000525D8">
        <w:rPr>
          <w:rFonts w:ascii="Times New Roman" w:eastAsia="Times New Roman" w:hAnsi="Times New Roman" w:cs="Times New Roman"/>
          <w:sz w:val="24"/>
          <w:szCs w:val="24"/>
          <w:lang w:eastAsia="en-IN"/>
        </w:rPr>
        <w:t xml:space="preserve">Materials: </w:t>
      </w:r>
      <w:r w:rsidR="000E609F">
        <w:rPr>
          <w:rFonts w:ascii="Times New Roman" w:eastAsia="Times New Roman" w:hAnsi="Times New Roman" w:cs="Times New Roman"/>
          <w:sz w:val="24"/>
          <w:szCs w:val="24"/>
          <w:lang w:eastAsia="en-IN"/>
        </w:rPr>
        <w:t>Two/</w:t>
      </w:r>
      <w:r w:rsidR="00575ACC">
        <w:rPr>
          <w:rFonts w:ascii="Times New Roman" w:eastAsia="Times New Roman" w:hAnsi="Times New Roman" w:cs="Times New Roman"/>
          <w:sz w:val="24"/>
          <w:szCs w:val="24"/>
          <w:lang w:eastAsia="en-IN"/>
        </w:rPr>
        <w:t xml:space="preserve">Three </w:t>
      </w:r>
      <w:r w:rsidRPr="000525D8">
        <w:rPr>
          <w:rFonts w:ascii="Times New Roman" w:eastAsia="Times New Roman" w:hAnsi="Times New Roman" w:cs="Times New Roman"/>
          <w:sz w:val="24"/>
          <w:szCs w:val="24"/>
          <w:lang w:eastAsia="en-IN"/>
        </w:rPr>
        <w:t xml:space="preserve">Cases </w:t>
      </w:r>
      <w:r>
        <w:rPr>
          <w:rFonts w:ascii="Times New Roman" w:eastAsia="Times New Roman" w:hAnsi="Times New Roman" w:cs="Times New Roman"/>
          <w:sz w:val="24"/>
          <w:szCs w:val="24"/>
          <w:lang w:eastAsia="en-IN"/>
        </w:rPr>
        <w:t xml:space="preserve">will be </w:t>
      </w:r>
      <w:r w:rsidRPr="000525D8">
        <w:rPr>
          <w:rFonts w:ascii="Times New Roman" w:eastAsia="Times New Roman" w:hAnsi="Times New Roman" w:cs="Times New Roman"/>
          <w:sz w:val="24"/>
          <w:szCs w:val="24"/>
          <w:lang w:eastAsia="en-IN"/>
        </w:rPr>
        <w:t>distributed in class</w:t>
      </w:r>
      <w:r>
        <w:rPr>
          <w:rFonts w:ascii="Times New Roman" w:eastAsia="Times New Roman" w:hAnsi="Times New Roman" w:cs="Times New Roman"/>
          <w:sz w:val="24"/>
          <w:szCs w:val="24"/>
          <w:lang w:eastAsia="en-IN"/>
        </w:rPr>
        <w:t xml:space="preserve">. </w:t>
      </w:r>
    </w:p>
    <w:p w14:paraId="4C3D653A" w14:textId="77777777" w:rsidR="004F3347" w:rsidRPr="001A148C" w:rsidRDefault="004F3347" w:rsidP="004F3347">
      <w:pPr>
        <w:shd w:val="clear" w:color="auto" w:fill="FFFFFF"/>
        <w:spacing w:after="0" w:line="240" w:lineRule="auto"/>
        <w:ind w:left="1080"/>
        <w:jc w:val="both"/>
        <w:rPr>
          <w:rFonts w:ascii="Times New Roman" w:hAnsi="Times New Roman" w:cs="Times New Roman"/>
          <w:i/>
          <w:iCs/>
          <w:sz w:val="12"/>
          <w:szCs w:val="12"/>
        </w:rPr>
      </w:pPr>
    </w:p>
    <w:p w14:paraId="02CEF0D4" w14:textId="00C51536" w:rsidR="001862DB" w:rsidRDefault="00FA38E6" w:rsidP="00DA21B8">
      <w:pPr>
        <w:pStyle w:val="ListParagraph"/>
        <w:numPr>
          <w:ilvl w:val="0"/>
          <w:numId w:val="12"/>
        </w:numPr>
        <w:spacing w:after="0" w:line="240" w:lineRule="auto"/>
        <w:jc w:val="both"/>
        <w:rPr>
          <w:rFonts w:ascii="Times New Roman" w:eastAsia="Times New Roman" w:hAnsi="Times New Roman" w:cs="Times New Roman"/>
          <w:sz w:val="24"/>
          <w:szCs w:val="24"/>
          <w:lang w:eastAsia="en-IN"/>
        </w:rPr>
      </w:pPr>
      <w:r w:rsidRPr="00FA38E6">
        <w:rPr>
          <w:rFonts w:ascii="Times New Roman" w:eastAsia="Times New Roman" w:hAnsi="Times New Roman" w:cs="Times New Roman"/>
          <w:sz w:val="24"/>
          <w:szCs w:val="24"/>
          <w:lang w:eastAsia="en-IN"/>
        </w:rPr>
        <w:t>S</w:t>
      </w:r>
      <w:r w:rsidR="00C00407" w:rsidRPr="00FA38E6">
        <w:rPr>
          <w:rFonts w:ascii="Times New Roman" w:eastAsia="Times New Roman" w:hAnsi="Times New Roman" w:cs="Times New Roman"/>
          <w:sz w:val="24"/>
          <w:szCs w:val="24"/>
          <w:lang w:eastAsia="en-IN"/>
        </w:rPr>
        <w:t xml:space="preserve">tudents </w:t>
      </w:r>
      <w:r w:rsidR="00BB792D" w:rsidRPr="00FA38E6">
        <w:rPr>
          <w:rFonts w:ascii="Times New Roman" w:eastAsia="Times New Roman" w:hAnsi="Times New Roman" w:cs="Times New Roman"/>
          <w:sz w:val="24"/>
          <w:szCs w:val="24"/>
          <w:lang w:eastAsia="en-IN"/>
        </w:rPr>
        <w:t xml:space="preserve">are encouraged to read </w:t>
      </w:r>
      <w:r w:rsidR="001862DB" w:rsidRPr="00FA38E6">
        <w:rPr>
          <w:rFonts w:ascii="Times New Roman" w:eastAsia="Times New Roman" w:hAnsi="Times New Roman" w:cs="Times New Roman"/>
          <w:sz w:val="24"/>
          <w:szCs w:val="24"/>
          <w:lang w:eastAsia="en-IN"/>
        </w:rPr>
        <w:t xml:space="preserve">some of the newspapers related to Indian stock market. </w:t>
      </w:r>
    </w:p>
    <w:p w14:paraId="32FD7EE5" w14:textId="77777777" w:rsidR="001862DB" w:rsidRPr="007302B6" w:rsidRDefault="001862DB" w:rsidP="00C529D7">
      <w:pPr>
        <w:numPr>
          <w:ilvl w:val="0"/>
          <w:numId w:val="16"/>
        </w:numPr>
        <w:shd w:val="clear" w:color="auto" w:fill="FFFFFF"/>
        <w:spacing w:after="0" w:line="240" w:lineRule="auto"/>
        <w:jc w:val="both"/>
        <w:rPr>
          <w:rFonts w:ascii="Times New Roman" w:hAnsi="Times New Roman" w:cs="Times New Roman"/>
          <w:sz w:val="24"/>
          <w:szCs w:val="24"/>
        </w:rPr>
      </w:pPr>
      <w:r w:rsidRPr="007302B6">
        <w:rPr>
          <w:rFonts w:ascii="Times New Roman" w:hAnsi="Times New Roman" w:cs="Times New Roman"/>
          <w:sz w:val="24"/>
          <w:szCs w:val="24"/>
        </w:rPr>
        <w:t>MoneyControl</w:t>
      </w:r>
    </w:p>
    <w:p w14:paraId="771F5756" w14:textId="77777777" w:rsidR="001862DB" w:rsidRPr="007302B6" w:rsidRDefault="001862DB" w:rsidP="00C529D7">
      <w:pPr>
        <w:numPr>
          <w:ilvl w:val="0"/>
          <w:numId w:val="16"/>
        </w:numPr>
        <w:shd w:val="clear" w:color="auto" w:fill="FFFFFF"/>
        <w:spacing w:after="0" w:line="240" w:lineRule="auto"/>
        <w:jc w:val="both"/>
        <w:rPr>
          <w:rFonts w:ascii="Times New Roman" w:hAnsi="Times New Roman" w:cs="Times New Roman"/>
          <w:sz w:val="24"/>
          <w:szCs w:val="24"/>
        </w:rPr>
      </w:pPr>
      <w:r w:rsidRPr="007302B6">
        <w:rPr>
          <w:rFonts w:ascii="Times New Roman" w:hAnsi="Times New Roman" w:cs="Times New Roman"/>
          <w:sz w:val="24"/>
          <w:szCs w:val="24"/>
        </w:rPr>
        <w:t xml:space="preserve">Bloomberg Quint </w:t>
      </w:r>
    </w:p>
    <w:p w14:paraId="05D2EEE6" w14:textId="3F3F7E20" w:rsidR="001862DB" w:rsidRDefault="001862DB" w:rsidP="00C529D7">
      <w:pPr>
        <w:numPr>
          <w:ilvl w:val="0"/>
          <w:numId w:val="16"/>
        </w:numPr>
        <w:shd w:val="clear" w:color="auto" w:fill="FFFFFF"/>
        <w:spacing w:after="0" w:line="240" w:lineRule="auto"/>
        <w:jc w:val="both"/>
        <w:rPr>
          <w:rFonts w:ascii="Times New Roman" w:hAnsi="Times New Roman" w:cs="Times New Roman"/>
          <w:sz w:val="24"/>
          <w:szCs w:val="24"/>
        </w:rPr>
      </w:pPr>
      <w:proofErr w:type="spellStart"/>
      <w:r w:rsidRPr="007302B6">
        <w:rPr>
          <w:rFonts w:ascii="Times New Roman" w:hAnsi="Times New Roman" w:cs="Times New Roman"/>
          <w:sz w:val="24"/>
          <w:szCs w:val="24"/>
        </w:rPr>
        <w:t>Livemint</w:t>
      </w:r>
      <w:proofErr w:type="spellEnd"/>
    </w:p>
    <w:p w14:paraId="17562364" w14:textId="77777777" w:rsidR="00A23C2B" w:rsidRPr="007302B6" w:rsidRDefault="00A23C2B" w:rsidP="00A23C2B">
      <w:pPr>
        <w:numPr>
          <w:ilvl w:val="0"/>
          <w:numId w:val="16"/>
        </w:numPr>
        <w:shd w:val="clear" w:color="auto" w:fill="FFFFFF"/>
        <w:spacing w:after="0" w:line="240" w:lineRule="auto"/>
        <w:jc w:val="both"/>
        <w:rPr>
          <w:rFonts w:ascii="Times New Roman" w:hAnsi="Times New Roman" w:cs="Times New Roman"/>
          <w:sz w:val="24"/>
          <w:szCs w:val="24"/>
        </w:rPr>
      </w:pPr>
      <w:r w:rsidRPr="007302B6">
        <w:rPr>
          <w:rFonts w:ascii="Times New Roman" w:hAnsi="Times New Roman" w:cs="Times New Roman"/>
          <w:sz w:val="24"/>
          <w:szCs w:val="24"/>
        </w:rPr>
        <w:t xml:space="preserve">The Economic Times </w:t>
      </w:r>
    </w:p>
    <w:p w14:paraId="5E8CA04E" w14:textId="59C8C24D" w:rsidR="001862DB" w:rsidRPr="007302B6" w:rsidRDefault="001862DB" w:rsidP="00C529D7">
      <w:pPr>
        <w:numPr>
          <w:ilvl w:val="0"/>
          <w:numId w:val="16"/>
        </w:numPr>
        <w:shd w:val="clear" w:color="auto" w:fill="FFFFFF"/>
        <w:spacing w:after="0" w:line="240" w:lineRule="auto"/>
        <w:jc w:val="both"/>
        <w:rPr>
          <w:rFonts w:ascii="Times New Roman" w:hAnsi="Times New Roman" w:cs="Times New Roman"/>
          <w:sz w:val="24"/>
          <w:szCs w:val="24"/>
        </w:rPr>
      </w:pPr>
      <w:r w:rsidRPr="007302B6">
        <w:rPr>
          <w:rFonts w:ascii="Times New Roman" w:hAnsi="Times New Roman" w:cs="Times New Roman"/>
          <w:sz w:val="24"/>
          <w:szCs w:val="24"/>
        </w:rPr>
        <w:t xml:space="preserve">Business Standard </w:t>
      </w:r>
    </w:p>
    <w:p w14:paraId="070BC620" w14:textId="77777777" w:rsidR="001862DB" w:rsidRPr="007302B6" w:rsidRDefault="001862DB" w:rsidP="00C529D7">
      <w:pPr>
        <w:numPr>
          <w:ilvl w:val="0"/>
          <w:numId w:val="16"/>
        </w:numPr>
        <w:shd w:val="clear" w:color="auto" w:fill="FFFFFF"/>
        <w:spacing w:after="0" w:line="240" w:lineRule="auto"/>
        <w:jc w:val="both"/>
        <w:rPr>
          <w:rFonts w:ascii="Times New Roman" w:hAnsi="Times New Roman" w:cs="Times New Roman"/>
          <w:sz w:val="24"/>
          <w:szCs w:val="24"/>
        </w:rPr>
      </w:pPr>
      <w:r w:rsidRPr="007302B6">
        <w:rPr>
          <w:rFonts w:ascii="Times New Roman" w:hAnsi="Times New Roman" w:cs="Times New Roman"/>
          <w:sz w:val="24"/>
          <w:szCs w:val="24"/>
        </w:rPr>
        <w:t>Hindu Business Line</w:t>
      </w:r>
    </w:p>
    <w:p w14:paraId="69BC7125" w14:textId="77777777" w:rsidR="001862DB" w:rsidRPr="007302B6" w:rsidRDefault="001862DB" w:rsidP="00C529D7">
      <w:pPr>
        <w:numPr>
          <w:ilvl w:val="0"/>
          <w:numId w:val="16"/>
        </w:numPr>
        <w:shd w:val="clear" w:color="auto" w:fill="FFFFFF"/>
        <w:spacing w:after="0" w:line="240" w:lineRule="auto"/>
        <w:jc w:val="both"/>
        <w:rPr>
          <w:rFonts w:ascii="Times New Roman" w:hAnsi="Times New Roman" w:cs="Times New Roman"/>
          <w:sz w:val="24"/>
          <w:szCs w:val="24"/>
        </w:rPr>
      </w:pPr>
      <w:r w:rsidRPr="007302B6">
        <w:rPr>
          <w:rFonts w:ascii="Times New Roman" w:hAnsi="Times New Roman" w:cs="Times New Roman"/>
          <w:sz w:val="24"/>
          <w:szCs w:val="24"/>
        </w:rPr>
        <w:t>Reuters</w:t>
      </w:r>
    </w:p>
    <w:p w14:paraId="3754571C" w14:textId="77777777" w:rsidR="00FA38E6" w:rsidRPr="00F433A0" w:rsidRDefault="00FA38E6" w:rsidP="00FA38E6">
      <w:pPr>
        <w:spacing w:after="0" w:line="240" w:lineRule="auto"/>
        <w:rPr>
          <w:rFonts w:ascii="Times New Roman" w:eastAsia="Times New Roman" w:hAnsi="Times New Roman" w:cs="Times New Roman"/>
          <w:b/>
          <w:bCs/>
          <w:color w:val="2F2F2F"/>
          <w:sz w:val="12"/>
          <w:szCs w:val="12"/>
          <w:lang w:eastAsia="en-IN"/>
        </w:rPr>
      </w:pPr>
    </w:p>
    <w:p w14:paraId="28A44229" w14:textId="204BD3A9" w:rsidR="00E91EFF" w:rsidRDefault="00E91EFF" w:rsidP="00C536CF">
      <w:pPr>
        <w:spacing w:after="0" w:line="240" w:lineRule="auto"/>
        <w:rPr>
          <w:rFonts w:ascii="Times New Roman" w:eastAsia="Times New Roman" w:hAnsi="Times New Roman" w:cs="Times New Roman"/>
          <w:b/>
          <w:bCs/>
          <w:color w:val="2F2F2F"/>
          <w:sz w:val="24"/>
          <w:szCs w:val="24"/>
          <w:lang w:eastAsia="en-IN"/>
        </w:rPr>
      </w:pPr>
      <w:r w:rsidRPr="00582399">
        <w:rPr>
          <w:rFonts w:ascii="Times New Roman" w:eastAsia="Times New Roman" w:hAnsi="Times New Roman" w:cs="Times New Roman"/>
          <w:b/>
          <w:bCs/>
          <w:color w:val="2F2F2F"/>
          <w:sz w:val="24"/>
          <w:szCs w:val="24"/>
          <w:lang w:eastAsia="en-IN"/>
        </w:rPr>
        <w:t>V.</w:t>
      </w:r>
      <w:r w:rsidR="00D636E1">
        <w:rPr>
          <w:rFonts w:ascii="Times New Roman" w:eastAsia="Times New Roman" w:hAnsi="Times New Roman" w:cs="Times New Roman"/>
          <w:b/>
          <w:bCs/>
          <w:color w:val="2F2F2F"/>
          <w:sz w:val="24"/>
          <w:szCs w:val="24"/>
          <w:lang w:eastAsia="en-IN"/>
        </w:rPr>
        <w:tab/>
      </w:r>
      <w:r w:rsidR="00582399">
        <w:rPr>
          <w:rFonts w:ascii="Times New Roman" w:eastAsia="Times New Roman" w:hAnsi="Times New Roman" w:cs="Times New Roman"/>
          <w:b/>
          <w:bCs/>
          <w:color w:val="2F2F2F"/>
          <w:sz w:val="24"/>
          <w:szCs w:val="24"/>
          <w:lang w:eastAsia="en-IN"/>
        </w:rPr>
        <w:t>P</w:t>
      </w:r>
      <w:r w:rsidR="00582399" w:rsidRPr="00582399">
        <w:rPr>
          <w:rFonts w:ascii="Times New Roman" w:eastAsia="Times New Roman" w:hAnsi="Times New Roman" w:cs="Times New Roman"/>
          <w:b/>
          <w:bCs/>
          <w:color w:val="2F2F2F"/>
          <w:sz w:val="24"/>
          <w:szCs w:val="24"/>
          <w:lang w:eastAsia="en-IN"/>
        </w:rPr>
        <w:t>edagogy</w:t>
      </w:r>
    </w:p>
    <w:p w14:paraId="05EE5F40" w14:textId="77777777" w:rsidR="00C536CF" w:rsidRPr="00C536CF" w:rsidRDefault="00C536CF" w:rsidP="00C536CF">
      <w:pPr>
        <w:spacing w:after="0" w:line="240" w:lineRule="auto"/>
        <w:ind w:left="426"/>
        <w:jc w:val="both"/>
        <w:rPr>
          <w:rFonts w:ascii="Times New Roman" w:eastAsia="Times New Roman" w:hAnsi="Times New Roman" w:cs="Times New Roman"/>
          <w:color w:val="2F2F2F"/>
          <w:sz w:val="14"/>
          <w:szCs w:val="14"/>
          <w:lang w:eastAsia="en-IN"/>
        </w:rPr>
      </w:pPr>
    </w:p>
    <w:p w14:paraId="3EB3C4A7" w14:textId="60D842DB" w:rsidR="00117C8E" w:rsidRDefault="00117C8E" w:rsidP="00C536CF">
      <w:pPr>
        <w:spacing w:after="0" w:line="240" w:lineRule="auto"/>
        <w:ind w:left="426"/>
        <w:jc w:val="both"/>
        <w:rPr>
          <w:rFonts w:ascii="Times New Roman" w:eastAsia="Times New Roman" w:hAnsi="Times New Roman" w:cs="Times New Roman"/>
          <w:color w:val="2F2F2F"/>
          <w:sz w:val="24"/>
          <w:szCs w:val="24"/>
          <w:lang w:eastAsia="en-IN"/>
        </w:rPr>
      </w:pPr>
      <w:r w:rsidRPr="00117C8E">
        <w:rPr>
          <w:rFonts w:ascii="Times New Roman" w:eastAsia="Times New Roman" w:hAnsi="Times New Roman" w:cs="Times New Roman"/>
          <w:color w:val="2F2F2F"/>
          <w:sz w:val="24"/>
          <w:szCs w:val="24"/>
          <w:lang w:eastAsia="en-IN"/>
        </w:rPr>
        <w:t>The pedagogy includes lectures, classroom exercises, case studies, and project. Students are expected to read through the materials given to them as and when required during the course as well as solve problems/numerical</w:t>
      </w:r>
      <w:r>
        <w:rPr>
          <w:rFonts w:ascii="Times New Roman" w:eastAsia="Times New Roman" w:hAnsi="Times New Roman" w:cs="Times New Roman"/>
          <w:color w:val="2F2F2F"/>
          <w:sz w:val="24"/>
          <w:szCs w:val="24"/>
          <w:lang w:eastAsia="en-IN"/>
        </w:rPr>
        <w:t xml:space="preserve">. </w:t>
      </w:r>
    </w:p>
    <w:p w14:paraId="6389A5FF" w14:textId="23CB5A0A" w:rsidR="000E609F" w:rsidRDefault="000E609F" w:rsidP="00C536CF">
      <w:pPr>
        <w:spacing w:after="0" w:line="240" w:lineRule="auto"/>
        <w:ind w:left="426"/>
        <w:jc w:val="both"/>
        <w:rPr>
          <w:rFonts w:ascii="Times New Roman" w:hAnsi="Times New Roman" w:cs="Times New Roman"/>
          <w:sz w:val="24"/>
          <w:szCs w:val="24"/>
          <w:lang w:val="en-US"/>
        </w:rPr>
      </w:pPr>
    </w:p>
    <w:p w14:paraId="4B49E58F" w14:textId="6CF87F91" w:rsidR="00FB12BA" w:rsidRDefault="00FB12BA" w:rsidP="00C536CF">
      <w:pPr>
        <w:spacing w:after="0" w:line="240" w:lineRule="auto"/>
        <w:ind w:left="426"/>
        <w:jc w:val="both"/>
        <w:rPr>
          <w:rFonts w:ascii="Times New Roman" w:hAnsi="Times New Roman" w:cs="Times New Roman"/>
          <w:sz w:val="24"/>
          <w:szCs w:val="24"/>
          <w:lang w:val="en-US"/>
        </w:rPr>
      </w:pPr>
    </w:p>
    <w:p w14:paraId="1442D351" w14:textId="77777777" w:rsidR="00FB12BA" w:rsidRDefault="00FB12BA" w:rsidP="00C536CF">
      <w:pPr>
        <w:spacing w:after="0" w:line="240" w:lineRule="auto"/>
        <w:ind w:left="426"/>
        <w:jc w:val="both"/>
        <w:rPr>
          <w:rFonts w:ascii="Times New Roman" w:hAnsi="Times New Roman" w:cs="Times New Roman"/>
          <w:sz w:val="24"/>
          <w:szCs w:val="24"/>
          <w:lang w:val="en-US"/>
        </w:rPr>
      </w:pPr>
    </w:p>
    <w:tbl>
      <w:tblPr>
        <w:tblStyle w:val="TableGrid"/>
        <w:tblpPr w:leftFromText="180" w:rightFromText="180" w:vertAnchor="text" w:horzAnchor="margin" w:tblpXSpec="center" w:tblpY="624"/>
        <w:tblW w:w="10165" w:type="dxa"/>
        <w:tblLayout w:type="fixed"/>
        <w:tblLook w:val="04A0" w:firstRow="1" w:lastRow="0" w:firstColumn="1" w:lastColumn="0" w:noHBand="0" w:noVBand="1"/>
      </w:tblPr>
      <w:tblGrid>
        <w:gridCol w:w="1435"/>
        <w:gridCol w:w="6660"/>
        <w:gridCol w:w="2070"/>
      </w:tblGrid>
      <w:tr w:rsidR="00CA04D4" w:rsidRPr="00814DD0" w14:paraId="59C41204" w14:textId="77777777" w:rsidTr="0062291D">
        <w:trPr>
          <w:trHeight w:val="440"/>
        </w:trPr>
        <w:tc>
          <w:tcPr>
            <w:tcW w:w="1435" w:type="dxa"/>
          </w:tcPr>
          <w:p w14:paraId="6E940427" w14:textId="77777777" w:rsidR="00CA04D4" w:rsidRPr="00DD50D9" w:rsidRDefault="00CA04D4" w:rsidP="001A148C">
            <w:pPr>
              <w:jc w:val="center"/>
              <w:rPr>
                <w:rFonts w:ascii="Times New Roman" w:hAnsi="Times New Roman" w:cs="Times New Roman"/>
                <w:b/>
                <w:bCs/>
              </w:rPr>
            </w:pPr>
            <w:r w:rsidRPr="00DD50D9">
              <w:rPr>
                <w:rFonts w:ascii="Times New Roman" w:hAnsi="Times New Roman" w:cs="Times New Roman"/>
                <w:b/>
                <w:bCs/>
              </w:rPr>
              <w:lastRenderedPageBreak/>
              <w:t>Session</w:t>
            </w:r>
          </w:p>
        </w:tc>
        <w:tc>
          <w:tcPr>
            <w:tcW w:w="6660" w:type="dxa"/>
          </w:tcPr>
          <w:p w14:paraId="3F703EE2" w14:textId="77777777" w:rsidR="00CA04D4" w:rsidRPr="00DD50D9" w:rsidRDefault="00CA04D4" w:rsidP="001A148C">
            <w:pPr>
              <w:jc w:val="center"/>
              <w:rPr>
                <w:rFonts w:ascii="Times New Roman" w:hAnsi="Times New Roman" w:cs="Times New Roman"/>
                <w:b/>
                <w:bCs/>
              </w:rPr>
            </w:pPr>
            <w:r w:rsidRPr="00DD50D9">
              <w:rPr>
                <w:rFonts w:ascii="Times New Roman" w:hAnsi="Times New Roman" w:cs="Times New Roman"/>
                <w:b/>
                <w:bCs/>
              </w:rPr>
              <w:t>Topics</w:t>
            </w:r>
          </w:p>
        </w:tc>
        <w:tc>
          <w:tcPr>
            <w:tcW w:w="2070" w:type="dxa"/>
          </w:tcPr>
          <w:p w14:paraId="50294189" w14:textId="77777777" w:rsidR="00CA04D4" w:rsidRPr="00DD50D9" w:rsidRDefault="00CA04D4" w:rsidP="001A148C">
            <w:pPr>
              <w:jc w:val="center"/>
              <w:rPr>
                <w:rFonts w:ascii="Times New Roman" w:hAnsi="Times New Roman" w:cs="Times New Roman"/>
                <w:b/>
                <w:bCs/>
              </w:rPr>
            </w:pPr>
            <w:r w:rsidRPr="00DD50D9">
              <w:rPr>
                <w:rFonts w:ascii="Times New Roman" w:hAnsi="Times New Roman" w:cs="Times New Roman"/>
                <w:b/>
                <w:bCs/>
              </w:rPr>
              <w:t>Readings</w:t>
            </w:r>
          </w:p>
        </w:tc>
      </w:tr>
      <w:tr w:rsidR="00CA04D4" w:rsidRPr="00125473" w14:paraId="4B122621" w14:textId="77777777" w:rsidTr="0062291D">
        <w:tc>
          <w:tcPr>
            <w:tcW w:w="1435" w:type="dxa"/>
          </w:tcPr>
          <w:p w14:paraId="51F3F6D9" w14:textId="77777777" w:rsidR="00CA04D4" w:rsidRPr="00052F8D" w:rsidRDefault="00CA04D4" w:rsidP="001A148C">
            <w:pPr>
              <w:spacing w:line="276" w:lineRule="auto"/>
              <w:jc w:val="center"/>
              <w:rPr>
                <w:rFonts w:ascii="Times New Roman" w:hAnsi="Times New Roman" w:cs="Times New Roman"/>
              </w:rPr>
            </w:pPr>
          </w:p>
          <w:p w14:paraId="1751C30B" w14:textId="567479A5" w:rsidR="00CA04D4" w:rsidRPr="00052F8D" w:rsidRDefault="00CA04D4" w:rsidP="001A148C">
            <w:pPr>
              <w:spacing w:line="276" w:lineRule="auto"/>
              <w:jc w:val="center"/>
              <w:rPr>
                <w:rFonts w:ascii="Times New Roman" w:hAnsi="Times New Roman" w:cs="Times New Roman"/>
                <w:b/>
                <w:bCs/>
              </w:rPr>
            </w:pPr>
            <w:r w:rsidRPr="00052F8D">
              <w:rPr>
                <w:rFonts w:ascii="Times New Roman" w:hAnsi="Times New Roman" w:cs="Times New Roman"/>
              </w:rPr>
              <w:t>1-</w:t>
            </w:r>
            <w:r w:rsidR="00716966">
              <w:rPr>
                <w:rFonts w:ascii="Times New Roman" w:hAnsi="Times New Roman" w:cs="Times New Roman"/>
              </w:rPr>
              <w:t>2</w:t>
            </w:r>
          </w:p>
        </w:tc>
        <w:tc>
          <w:tcPr>
            <w:tcW w:w="6660" w:type="dxa"/>
          </w:tcPr>
          <w:p w14:paraId="36B4392A" w14:textId="77777777" w:rsidR="00CA04D4" w:rsidRPr="00052F8D" w:rsidRDefault="00CA04D4" w:rsidP="001A148C">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Introduction to investment environment </w:t>
            </w:r>
          </w:p>
          <w:p w14:paraId="4BE00D7C" w14:textId="48A7F025" w:rsidR="00CA04D4" w:rsidRPr="00052F8D" w:rsidRDefault="00CA04D4" w:rsidP="001A148C">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Trading mechanics of stock market </w:t>
            </w:r>
          </w:p>
          <w:p w14:paraId="35AD64B3" w14:textId="2DE6CFF6" w:rsidR="00A40CF6" w:rsidRPr="00052F8D" w:rsidRDefault="00A40CF6" w:rsidP="00A40CF6">
            <w:pPr>
              <w:pStyle w:val="ListParagraph"/>
              <w:numPr>
                <w:ilvl w:val="0"/>
                <w:numId w:val="10"/>
              </w:numPr>
              <w:ind w:left="360"/>
              <w:jc w:val="both"/>
              <w:rPr>
                <w:rFonts w:ascii="Times New Roman" w:hAnsi="Times New Roman" w:cs="Times New Roman"/>
              </w:rPr>
            </w:pPr>
            <w:r w:rsidRPr="00052F8D">
              <w:rPr>
                <w:rFonts w:ascii="Times New Roman" w:hAnsi="Times New Roman" w:cs="Times New Roman"/>
              </w:rPr>
              <w:t>Mutual fund</w:t>
            </w:r>
            <w:r w:rsidR="00F9253F">
              <w:rPr>
                <w:rFonts w:ascii="Times New Roman" w:hAnsi="Times New Roman" w:cs="Times New Roman"/>
              </w:rPr>
              <w:t>s</w:t>
            </w:r>
          </w:p>
          <w:p w14:paraId="41E2D25F" w14:textId="5A720854" w:rsidR="00A40CF6" w:rsidRPr="00A40CF6" w:rsidRDefault="00A40CF6" w:rsidP="00A40CF6">
            <w:pPr>
              <w:pStyle w:val="ListParagraph"/>
              <w:numPr>
                <w:ilvl w:val="0"/>
                <w:numId w:val="10"/>
              </w:numPr>
              <w:ind w:left="360"/>
              <w:jc w:val="both"/>
              <w:rPr>
                <w:rFonts w:ascii="Times New Roman" w:hAnsi="Times New Roman" w:cs="Times New Roman"/>
              </w:rPr>
            </w:pPr>
            <w:r w:rsidRPr="00052F8D">
              <w:rPr>
                <w:rFonts w:ascii="Times New Roman" w:hAnsi="Times New Roman" w:cs="Times New Roman"/>
              </w:rPr>
              <w:t>Index funds and ETFs</w:t>
            </w:r>
          </w:p>
          <w:p w14:paraId="6D722749" w14:textId="1FBEBEA3" w:rsidR="004E261B" w:rsidRPr="004E261B" w:rsidRDefault="004E261B" w:rsidP="001A148C">
            <w:pPr>
              <w:pStyle w:val="ListParagraph"/>
              <w:spacing w:line="276" w:lineRule="auto"/>
              <w:ind w:left="360"/>
              <w:jc w:val="both"/>
              <w:rPr>
                <w:rFonts w:ascii="Times New Roman" w:hAnsi="Times New Roman" w:cs="Times New Roman"/>
                <w:sz w:val="8"/>
                <w:szCs w:val="8"/>
              </w:rPr>
            </w:pPr>
          </w:p>
        </w:tc>
        <w:tc>
          <w:tcPr>
            <w:tcW w:w="2070" w:type="dxa"/>
          </w:tcPr>
          <w:p w14:paraId="3AF36F28" w14:textId="77777777" w:rsidR="004E261B" w:rsidRDefault="004E261B" w:rsidP="001A148C">
            <w:pPr>
              <w:spacing w:line="276" w:lineRule="auto"/>
              <w:jc w:val="center"/>
              <w:rPr>
                <w:rFonts w:ascii="Times New Roman" w:hAnsi="Times New Roman" w:cs="Times New Roman"/>
              </w:rPr>
            </w:pPr>
          </w:p>
          <w:p w14:paraId="4F5A022C" w14:textId="38C525B4" w:rsidR="00CA04D4" w:rsidRPr="00052F8D" w:rsidRDefault="00CA04D4" w:rsidP="001A148C">
            <w:pPr>
              <w:spacing w:line="276" w:lineRule="auto"/>
              <w:jc w:val="center"/>
              <w:rPr>
                <w:rFonts w:ascii="Times New Roman" w:hAnsi="Times New Roman" w:cs="Times New Roman"/>
              </w:rPr>
            </w:pPr>
            <w:r w:rsidRPr="00052F8D">
              <w:rPr>
                <w:rFonts w:ascii="Times New Roman" w:hAnsi="Times New Roman" w:cs="Times New Roman"/>
              </w:rPr>
              <w:t xml:space="preserve">Ch.1, </w:t>
            </w:r>
            <w:r w:rsidR="008E744E">
              <w:rPr>
                <w:rFonts w:ascii="Times New Roman" w:hAnsi="Times New Roman" w:cs="Times New Roman"/>
              </w:rPr>
              <w:t>2,3,4,5</w:t>
            </w:r>
          </w:p>
        </w:tc>
      </w:tr>
      <w:tr w:rsidR="00CA04D4" w:rsidRPr="00125473" w14:paraId="5950E451" w14:textId="77777777" w:rsidTr="0062291D">
        <w:tc>
          <w:tcPr>
            <w:tcW w:w="1435" w:type="dxa"/>
          </w:tcPr>
          <w:p w14:paraId="2AFBCFA7" w14:textId="77777777" w:rsidR="00CA04D4" w:rsidRPr="00052F8D" w:rsidRDefault="00CA04D4" w:rsidP="001A148C">
            <w:pPr>
              <w:spacing w:line="276" w:lineRule="auto"/>
              <w:jc w:val="center"/>
              <w:rPr>
                <w:rFonts w:ascii="Times New Roman" w:hAnsi="Times New Roman" w:cs="Times New Roman"/>
                <w:b/>
                <w:bCs/>
              </w:rPr>
            </w:pPr>
          </w:p>
          <w:p w14:paraId="195A038D" w14:textId="785E6DC8" w:rsidR="00CA04D4" w:rsidRPr="00052F8D" w:rsidRDefault="00C6505D" w:rsidP="001A148C">
            <w:pPr>
              <w:spacing w:line="276" w:lineRule="auto"/>
              <w:jc w:val="center"/>
              <w:rPr>
                <w:rFonts w:ascii="Times New Roman" w:hAnsi="Times New Roman" w:cs="Times New Roman"/>
                <w:b/>
                <w:bCs/>
              </w:rPr>
            </w:pPr>
            <w:r>
              <w:rPr>
                <w:rFonts w:ascii="Times New Roman" w:hAnsi="Times New Roman" w:cs="Times New Roman"/>
              </w:rPr>
              <w:t>3-</w:t>
            </w:r>
            <w:r w:rsidR="00463A61">
              <w:rPr>
                <w:rFonts w:ascii="Times New Roman" w:hAnsi="Times New Roman" w:cs="Times New Roman"/>
              </w:rPr>
              <w:t>4</w:t>
            </w:r>
          </w:p>
        </w:tc>
        <w:tc>
          <w:tcPr>
            <w:tcW w:w="6660" w:type="dxa"/>
          </w:tcPr>
          <w:p w14:paraId="2D46EF72" w14:textId="77777777" w:rsidR="00CA04D4" w:rsidRPr="00052F8D" w:rsidRDefault="00CA04D4" w:rsidP="001A148C">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Portfolio mathematics and diversification </w:t>
            </w:r>
          </w:p>
          <w:p w14:paraId="155CBD3C" w14:textId="77777777" w:rsidR="00CA04D4" w:rsidRPr="00052F8D" w:rsidRDefault="00CA04D4" w:rsidP="001A148C">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 xml:space="preserve">Measurement of risk-return </w:t>
            </w:r>
          </w:p>
          <w:p w14:paraId="21D471F4" w14:textId="77777777" w:rsidR="00CA04D4" w:rsidRPr="00052F8D" w:rsidRDefault="00CA04D4" w:rsidP="001A148C">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 xml:space="preserve">Markowitz mean-variance portfolio theory </w:t>
            </w:r>
          </w:p>
          <w:p w14:paraId="77A64BD0" w14:textId="77777777" w:rsidR="00CA04D4" w:rsidRDefault="00CA04D4" w:rsidP="001A148C">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 xml:space="preserve">Role of diversification in portfolio risk management </w:t>
            </w:r>
          </w:p>
          <w:p w14:paraId="6E24583B" w14:textId="7DCE8A8D" w:rsidR="004E261B" w:rsidRPr="004E261B" w:rsidRDefault="004E261B" w:rsidP="001A148C">
            <w:pPr>
              <w:pStyle w:val="ListParagraph"/>
              <w:spacing w:line="276" w:lineRule="auto"/>
              <w:jc w:val="both"/>
              <w:rPr>
                <w:rFonts w:ascii="Times New Roman" w:hAnsi="Times New Roman" w:cs="Times New Roman"/>
                <w:sz w:val="8"/>
                <w:szCs w:val="8"/>
              </w:rPr>
            </w:pPr>
          </w:p>
        </w:tc>
        <w:tc>
          <w:tcPr>
            <w:tcW w:w="2070" w:type="dxa"/>
          </w:tcPr>
          <w:p w14:paraId="0359D14A" w14:textId="0EDF36D7" w:rsidR="00CA04D4" w:rsidRPr="00052F8D" w:rsidRDefault="00CA04D4" w:rsidP="001A148C">
            <w:pPr>
              <w:pStyle w:val="TableContents"/>
              <w:spacing w:line="276" w:lineRule="auto"/>
              <w:jc w:val="center"/>
              <w:rPr>
                <w:rFonts w:ascii="Times New Roman" w:hAnsi="Times New Roman" w:cs="Times New Roman"/>
              </w:rPr>
            </w:pPr>
            <w:r w:rsidRPr="00052F8D">
              <w:rPr>
                <w:rFonts w:ascii="Times New Roman" w:hAnsi="Times New Roman" w:cs="Times New Roman"/>
              </w:rPr>
              <w:t>Ch.</w:t>
            </w:r>
            <w:r w:rsidR="008E744E">
              <w:rPr>
                <w:rFonts w:ascii="Times New Roman" w:hAnsi="Times New Roman" w:cs="Times New Roman"/>
              </w:rPr>
              <w:t xml:space="preserve"> 6,7</w:t>
            </w:r>
          </w:p>
          <w:p w14:paraId="27BEAF1E" w14:textId="32B20AB1" w:rsidR="00CA04D4" w:rsidRPr="00052F8D" w:rsidRDefault="00CA04D4" w:rsidP="001A148C">
            <w:pPr>
              <w:pStyle w:val="TableContents"/>
              <w:spacing w:line="276" w:lineRule="auto"/>
              <w:jc w:val="center"/>
              <w:rPr>
                <w:rFonts w:ascii="Times New Roman" w:hAnsi="Times New Roman" w:cs="Times New Roman"/>
              </w:rPr>
            </w:pPr>
          </w:p>
        </w:tc>
      </w:tr>
      <w:tr w:rsidR="00CA04D4" w:rsidRPr="00125473" w14:paraId="618D3F6C" w14:textId="77777777" w:rsidTr="0062291D">
        <w:tc>
          <w:tcPr>
            <w:tcW w:w="1435" w:type="dxa"/>
          </w:tcPr>
          <w:p w14:paraId="0F53F023" w14:textId="77777777" w:rsidR="00CA04D4" w:rsidRPr="00052F8D" w:rsidRDefault="00CA04D4" w:rsidP="001A148C">
            <w:pPr>
              <w:spacing w:line="276" w:lineRule="auto"/>
              <w:jc w:val="center"/>
              <w:rPr>
                <w:rFonts w:ascii="Times New Roman" w:hAnsi="Times New Roman" w:cs="Times New Roman"/>
              </w:rPr>
            </w:pPr>
          </w:p>
          <w:p w14:paraId="22303A18" w14:textId="77777777" w:rsidR="00CA04D4" w:rsidRPr="00052F8D" w:rsidRDefault="00CA04D4" w:rsidP="001A148C">
            <w:pPr>
              <w:spacing w:line="276" w:lineRule="auto"/>
              <w:jc w:val="center"/>
              <w:rPr>
                <w:rFonts w:ascii="Times New Roman" w:hAnsi="Times New Roman" w:cs="Times New Roman"/>
              </w:rPr>
            </w:pPr>
          </w:p>
          <w:p w14:paraId="2F317A38" w14:textId="09D6021D" w:rsidR="00CA04D4" w:rsidRPr="00052F8D" w:rsidRDefault="00C6505D" w:rsidP="001A148C">
            <w:pPr>
              <w:spacing w:line="276" w:lineRule="auto"/>
              <w:jc w:val="center"/>
              <w:rPr>
                <w:rFonts w:ascii="Times New Roman" w:hAnsi="Times New Roman" w:cs="Times New Roman"/>
                <w:b/>
                <w:bCs/>
              </w:rPr>
            </w:pPr>
            <w:r>
              <w:rPr>
                <w:rFonts w:ascii="Times New Roman" w:hAnsi="Times New Roman" w:cs="Times New Roman"/>
              </w:rPr>
              <w:t>5-7</w:t>
            </w:r>
          </w:p>
        </w:tc>
        <w:tc>
          <w:tcPr>
            <w:tcW w:w="6660" w:type="dxa"/>
          </w:tcPr>
          <w:p w14:paraId="182A8579" w14:textId="77777777" w:rsidR="00CA04D4" w:rsidRPr="00052F8D" w:rsidRDefault="00CA04D4" w:rsidP="001A148C">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Portfolio optimization </w:t>
            </w:r>
          </w:p>
          <w:p w14:paraId="324F1F3E" w14:textId="77777777" w:rsidR="00CA04D4" w:rsidRPr="00052F8D" w:rsidRDefault="00CA04D4" w:rsidP="001A148C">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 xml:space="preserve">Utility functions and measures of risk aversion </w:t>
            </w:r>
          </w:p>
          <w:p w14:paraId="206E4E6A" w14:textId="77777777" w:rsidR="00CA04D4" w:rsidRPr="00052F8D" w:rsidRDefault="00CA04D4" w:rsidP="001A148C">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Optimal portfolio between risky and risk-free asset</w:t>
            </w:r>
          </w:p>
          <w:p w14:paraId="42C2F786" w14:textId="77777777" w:rsidR="00CA04D4" w:rsidRPr="00052F8D" w:rsidRDefault="00CA04D4" w:rsidP="001A148C">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Optimal portfolio allocation with two-risky assets</w:t>
            </w:r>
          </w:p>
          <w:p w14:paraId="4C9EA04D" w14:textId="77777777" w:rsidR="00CA04D4" w:rsidRPr="00052F8D" w:rsidRDefault="00CA04D4" w:rsidP="001A148C">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Optimal portfolios with a risk-free and two-risky assets</w:t>
            </w:r>
          </w:p>
          <w:p w14:paraId="6843291B" w14:textId="77777777" w:rsidR="00CA04D4" w:rsidRDefault="00CA04D4" w:rsidP="001A148C">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Optimal portfolios with a risk-free and many-risky assets</w:t>
            </w:r>
          </w:p>
          <w:p w14:paraId="7C7894E4" w14:textId="1F9D1534" w:rsidR="004E261B" w:rsidRPr="004E261B" w:rsidRDefault="004E261B" w:rsidP="001A148C">
            <w:pPr>
              <w:pStyle w:val="ListParagraph"/>
              <w:spacing w:line="276" w:lineRule="auto"/>
              <w:jc w:val="both"/>
              <w:rPr>
                <w:rFonts w:ascii="Times New Roman" w:hAnsi="Times New Roman" w:cs="Times New Roman"/>
                <w:sz w:val="8"/>
                <w:szCs w:val="8"/>
              </w:rPr>
            </w:pPr>
          </w:p>
        </w:tc>
        <w:tc>
          <w:tcPr>
            <w:tcW w:w="2070" w:type="dxa"/>
          </w:tcPr>
          <w:p w14:paraId="38F4F6C0" w14:textId="77777777" w:rsidR="00CA04D4" w:rsidRPr="00052F8D" w:rsidRDefault="00CA04D4" w:rsidP="001A148C">
            <w:pPr>
              <w:pStyle w:val="TableContents"/>
              <w:spacing w:line="276" w:lineRule="auto"/>
              <w:jc w:val="center"/>
              <w:rPr>
                <w:rFonts w:ascii="Times New Roman" w:hAnsi="Times New Roman" w:cs="Times New Roman"/>
              </w:rPr>
            </w:pPr>
          </w:p>
          <w:p w14:paraId="354B2A28" w14:textId="4F9DE3B2" w:rsidR="004E261B" w:rsidRDefault="000E1278" w:rsidP="000E1278">
            <w:pPr>
              <w:pStyle w:val="TableContents"/>
              <w:spacing w:line="276" w:lineRule="auto"/>
              <w:jc w:val="center"/>
              <w:rPr>
                <w:rFonts w:ascii="Times New Roman" w:hAnsi="Times New Roman" w:cs="Times New Roman"/>
              </w:rPr>
            </w:pPr>
            <w:r w:rsidRPr="00052F8D">
              <w:rPr>
                <w:rFonts w:ascii="Times New Roman" w:hAnsi="Times New Roman" w:cs="Times New Roman"/>
              </w:rPr>
              <w:t>Ch.</w:t>
            </w:r>
            <w:r>
              <w:rPr>
                <w:rFonts w:ascii="Times New Roman" w:hAnsi="Times New Roman" w:cs="Times New Roman"/>
              </w:rPr>
              <w:t xml:space="preserve"> 8,9</w:t>
            </w:r>
          </w:p>
          <w:p w14:paraId="28AAEA69" w14:textId="53A9D478" w:rsidR="00CA04D4" w:rsidRPr="00052F8D" w:rsidRDefault="000E1278" w:rsidP="001A148C">
            <w:pPr>
              <w:pStyle w:val="TableContents"/>
              <w:spacing w:line="276" w:lineRule="auto"/>
              <w:jc w:val="center"/>
              <w:rPr>
                <w:rFonts w:ascii="Times New Roman" w:hAnsi="Times New Roman" w:cs="Times New Roman"/>
              </w:rPr>
            </w:pPr>
            <w:r>
              <w:rPr>
                <w:rFonts w:ascii="Times New Roman" w:hAnsi="Times New Roman" w:cs="Times New Roman"/>
              </w:rPr>
              <w:t>BKM_</w:t>
            </w:r>
            <w:r w:rsidR="00CA04D4" w:rsidRPr="00052F8D">
              <w:rPr>
                <w:rFonts w:ascii="Times New Roman" w:hAnsi="Times New Roman" w:cs="Times New Roman"/>
              </w:rPr>
              <w:t>Ch.6, 7</w:t>
            </w:r>
          </w:p>
          <w:p w14:paraId="3FEF7CA3" w14:textId="77777777" w:rsidR="00CA04D4" w:rsidRPr="00052F8D" w:rsidRDefault="00CA04D4" w:rsidP="001A148C">
            <w:pPr>
              <w:spacing w:line="276" w:lineRule="auto"/>
              <w:jc w:val="center"/>
              <w:rPr>
                <w:rFonts w:ascii="Times New Roman" w:hAnsi="Times New Roman" w:cs="Times New Roman"/>
              </w:rPr>
            </w:pPr>
          </w:p>
        </w:tc>
      </w:tr>
      <w:tr w:rsidR="00CA04D4" w:rsidRPr="00125473" w14:paraId="1BACE77B" w14:textId="77777777" w:rsidTr="0062291D">
        <w:tc>
          <w:tcPr>
            <w:tcW w:w="1435" w:type="dxa"/>
          </w:tcPr>
          <w:p w14:paraId="02C6F3A5" w14:textId="77777777" w:rsidR="00CA04D4" w:rsidRPr="00052F8D" w:rsidRDefault="00CA04D4" w:rsidP="001A148C">
            <w:pPr>
              <w:jc w:val="center"/>
              <w:rPr>
                <w:rFonts w:ascii="Times New Roman" w:hAnsi="Times New Roman" w:cs="Times New Roman"/>
              </w:rPr>
            </w:pPr>
          </w:p>
          <w:p w14:paraId="257DB984" w14:textId="3D51418D" w:rsidR="00CA04D4" w:rsidRPr="00052F8D" w:rsidRDefault="00C6505D" w:rsidP="001A148C">
            <w:pPr>
              <w:jc w:val="center"/>
              <w:rPr>
                <w:rFonts w:ascii="Times New Roman" w:hAnsi="Times New Roman" w:cs="Times New Roman"/>
                <w:b/>
                <w:bCs/>
              </w:rPr>
            </w:pPr>
            <w:r>
              <w:rPr>
                <w:rFonts w:ascii="Times New Roman" w:hAnsi="Times New Roman" w:cs="Times New Roman"/>
              </w:rPr>
              <w:t>8-10</w:t>
            </w:r>
          </w:p>
        </w:tc>
        <w:tc>
          <w:tcPr>
            <w:tcW w:w="6660" w:type="dxa"/>
          </w:tcPr>
          <w:p w14:paraId="6342B5C0" w14:textId="77777777" w:rsidR="00CA04D4" w:rsidRPr="00052F8D" w:rsidRDefault="00CA04D4" w:rsidP="001A148C">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Efficient market hypothesis </w:t>
            </w:r>
          </w:p>
          <w:p w14:paraId="6A7474F4" w14:textId="77777777" w:rsidR="00CA04D4" w:rsidRPr="00052F8D" w:rsidRDefault="00CA04D4" w:rsidP="001A148C">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Capital Asset Pricing Model</w:t>
            </w:r>
          </w:p>
          <w:p w14:paraId="10B7A6FC" w14:textId="28468799" w:rsidR="00595558" w:rsidRPr="00052F8D" w:rsidRDefault="00595558" w:rsidP="001A148C">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Arbitrage </w:t>
            </w:r>
            <w:r w:rsidR="00F051E6">
              <w:rPr>
                <w:rFonts w:ascii="Times New Roman" w:hAnsi="Times New Roman" w:cs="Times New Roman"/>
              </w:rPr>
              <w:t>P</w:t>
            </w:r>
            <w:r w:rsidRPr="00052F8D">
              <w:rPr>
                <w:rFonts w:ascii="Times New Roman" w:hAnsi="Times New Roman" w:cs="Times New Roman"/>
              </w:rPr>
              <w:t xml:space="preserve">ricing </w:t>
            </w:r>
            <w:r w:rsidR="00F051E6">
              <w:rPr>
                <w:rFonts w:ascii="Times New Roman" w:hAnsi="Times New Roman" w:cs="Times New Roman"/>
              </w:rPr>
              <w:t>T</w:t>
            </w:r>
            <w:r w:rsidRPr="00052F8D">
              <w:rPr>
                <w:rFonts w:ascii="Times New Roman" w:hAnsi="Times New Roman" w:cs="Times New Roman"/>
              </w:rPr>
              <w:t xml:space="preserve">heory </w:t>
            </w:r>
          </w:p>
          <w:p w14:paraId="7D945976" w14:textId="77777777" w:rsidR="00595558" w:rsidRDefault="00595558" w:rsidP="001A148C">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Fama-French 3-factors model</w:t>
            </w:r>
          </w:p>
          <w:p w14:paraId="11436B75" w14:textId="738CDA01" w:rsidR="004E261B" w:rsidRPr="004E261B" w:rsidRDefault="004E261B" w:rsidP="001A148C">
            <w:pPr>
              <w:pStyle w:val="ListParagraph"/>
              <w:spacing w:line="276" w:lineRule="auto"/>
              <w:ind w:left="360"/>
              <w:jc w:val="both"/>
              <w:rPr>
                <w:rFonts w:ascii="Times New Roman" w:hAnsi="Times New Roman" w:cs="Times New Roman"/>
                <w:sz w:val="8"/>
                <w:szCs w:val="8"/>
              </w:rPr>
            </w:pPr>
          </w:p>
        </w:tc>
        <w:tc>
          <w:tcPr>
            <w:tcW w:w="2070" w:type="dxa"/>
          </w:tcPr>
          <w:p w14:paraId="1039DC75" w14:textId="2FFCC1A1" w:rsidR="000E1278" w:rsidRDefault="000E1278" w:rsidP="000E1278">
            <w:pPr>
              <w:pStyle w:val="TableContents"/>
              <w:spacing w:line="276" w:lineRule="auto"/>
              <w:jc w:val="center"/>
              <w:rPr>
                <w:rFonts w:ascii="Times New Roman" w:hAnsi="Times New Roman" w:cs="Times New Roman"/>
              </w:rPr>
            </w:pPr>
            <w:r w:rsidRPr="00052F8D">
              <w:rPr>
                <w:rFonts w:ascii="Times New Roman" w:hAnsi="Times New Roman" w:cs="Times New Roman"/>
              </w:rPr>
              <w:t>Ch.</w:t>
            </w:r>
            <w:r>
              <w:rPr>
                <w:rFonts w:ascii="Times New Roman" w:hAnsi="Times New Roman" w:cs="Times New Roman"/>
              </w:rPr>
              <w:t xml:space="preserve"> 12, 9</w:t>
            </w:r>
          </w:p>
          <w:p w14:paraId="1B95D895" w14:textId="51A46F62" w:rsidR="00CA04D4" w:rsidRPr="00052F8D" w:rsidRDefault="00CA04D4" w:rsidP="001A148C">
            <w:pPr>
              <w:pStyle w:val="TableContents"/>
              <w:jc w:val="center"/>
              <w:rPr>
                <w:rFonts w:ascii="Times New Roman" w:hAnsi="Times New Roman" w:cs="Times New Roman"/>
                <w:b/>
                <w:bCs/>
                <w:color w:val="000000"/>
                <w:shd w:val="clear" w:color="auto" w:fill="FFFFFF"/>
              </w:rPr>
            </w:pPr>
            <w:r w:rsidRPr="00052F8D">
              <w:rPr>
                <w:rFonts w:ascii="Times New Roman" w:hAnsi="Times New Roman" w:cs="Times New Roman"/>
                <w:b/>
                <w:bCs/>
              </w:rPr>
              <w:t>Case</w:t>
            </w:r>
          </w:p>
          <w:p w14:paraId="5EA283F3" w14:textId="77777777" w:rsidR="00CA04D4" w:rsidRPr="00052F8D" w:rsidRDefault="00CA04D4" w:rsidP="001A148C">
            <w:pPr>
              <w:pStyle w:val="TableContents"/>
              <w:jc w:val="center"/>
              <w:rPr>
                <w:rFonts w:ascii="Times New Roman" w:hAnsi="Times New Roman" w:cs="Times New Roman"/>
                <w:b/>
                <w:bCs/>
                <w:color w:val="0099FF"/>
              </w:rPr>
            </w:pPr>
          </w:p>
        </w:tc>
      </w:tr>
      <w:tr w:rsidR="00463A61" w:rsidRPr="00125473" w14:paraId="1FFE1EDA" w14:textId="77777777" w:rsidTr="0062291D">
        <w:tc>
          <w:tcPr>
            <w:tcW w:w="1435" w:type="dxa"/>
          </w:tcPr>
          <w:p w14:paraId="0EE40A19" w14:textId="76187CB9" w:rsidR="00463A61" w:rsidRPr="00052F8D" w:rsidRDefault="00463A61" w:rsidP="00463A61">
            <w:pPr>
              <w:jc w:val="center"/>
              <w:rPr>
                <w:rFonts w:ascii="Times New Roman" w:hAnsi="Times New Roman" w:cs="Times New Roman"/>
              </w:rPr>
            </w:pPr>
            <w:r>
              <w:rPr>
                <w:rFonts w:ascii="Times New Roman" w:hAnsi="Times New Roman" w:cs="Times New Roman"/>
              </w:rPr>
              <w:t>1</w:t>
            </w:r>
            <w:r w:rsidR="00C6505D">
              <w:rPr>
                <w:rFonts w:ascii="Times New Roman" w:hAnsi="Times New Roman" w:cs="Times New Roman"/>
              </w:rPr>
              <w:t>1</w:t>
            </w:r>
            <w:r>
              <w:rPr>
                <w:rFonts w:ascii="Times New Roman" w:hAnsi="Times New Roman" w:cs="Times New Roman"/>
              </w:rPr>
              <w:t>-1</w:t>
            </w:r>
            <w:r w:rsidR="00FA2D47">
              <w:rPr>
                <w:rFonts w:ascii="Times New Roman" w:hAnsi="Times New Roman" w:cs="Times New Roman"/>
              </w:rPr>
              <w:t>2</w:t>
            </w:r>
          </w:p>
        </w:tc>
        <w:tc>
          <w:tcPr>
            <w:tcW w:w="6660" w:type="dxa"/>
          </w:tcPr>
          <w:p w14:paraId="539443D7" w14:textId="3193FF70" w:rsidR="00463A61" w:rsidRDefault="00463A61" w:rsidP="00463A61">
            <w:pPr>
              <w:pStyle w:val="ListParagraph"/>
              <w:numPr>
                <w:ilvl w:val="0"/>
                <w:numId w:val="10"/>
              </w:numPr>
              <w:ind w:left="360"/>
              <w:jc w:val="both"/>
              <w:rPr>
                <w:rFonts w:ascii="Times New Roman" w:hAnsi="Times New Roman" w:cs="Times New Roman"/>
              </w:rPr>
            </w:pPr>
            <w:r w:rsidRPr="00052F8D">
              <w:rPr>
                <w:rFonts w:ascii="Times New Roman" w:hAnsi="Times New Roman" w:cs="Times New Roman"/>
              </w:rPr>
              <w:t xml:space="preserve">Bond investing </w:t>
            </w:r>
            <w:r w:rsidR="00F9253F">
              <w:rPr>
                <w:rFonts w:ascii="Times New Roman" w:hAnsi="Times New Roman" w:cs="Times New Roman"/>
              </w:rPr>
              <w:t xml:space="preserve">and management </w:t>
            </w:r>
          </w:p>
          <w:p w14:paraId="3E0E8113" w14:textId="2C077215" w:rsidR="005314F4" w:rsidRDefault="005314F4" w:rsidP="005314F4">
            <w:pPr>
              <w:pStyle w:val="ListParagraph"/>
              <w:numPr>
                <w:ilvl w:val="0"/>
                <w:numId w:val="13"/>
              </w:numPr>
              <w:spacing w:line="276" w:lineRule="auto"/>
              <w:jc w:val="both"/>
              <w:rPr>
                <w:rFonts w:ascii="Times New Roman" w:hAnsi="Times New Roman" w:cs="Times New Roman"/>
              </w:rPr>
            </w:pPr>
            <w:r>
              <w:rPr>
                <w:rFonts w:ascii="Times New Roman" w:hAnsi="Times New Roman" w:cs="Times New Roman"/>
              </w:rPr>
              <w:t xml:space="preserve">Bond prices and yields </w:t>
            </w:r>
          </w:p>
          <w:p w14:paraId="0904231E" w14:textId="5800F2BC" w:rsidR="00463A61" w:rsidRDefault="005314F4" w:rsidP="005314F4">
            <w:pPr>
              <w:pStyle w:val="ListParagraph"/>
              <w:numPr>
                <w:ilvl w:val="0"/>
                <w:numId w:val="13"/>
              </w:numPr>
              <w:spacing w:line="276" w:lineRule="auto"/>
              <w:jc w:val="both"/>
              <w:rPr>
                <w:rFonts w:ascii="Times New Roman" w:hAnsi="Times New Roman" w:cs="Times New Roman"/>
              </w:rPr>
            </w:pPr>
            <w:r>
              <w:rPr>
                <w:rFonts w:ascii="Times New Roman" w:hAnsi="Times New Roman" w:cs="Times New Roman"/>
              </w:rPr>
              <w:t xml:space="preserve">Interest rate risk management </w:t>
            </w:r>
          </w:p>
          <w:p w14:paraId="5D6428A3" w14:textId="505932F1" w:rsidR="005314F4" w:rsidRPr="005314F4" w:rsidRDefault="005314F4" w:rsidP="005314F4">
            <w:pPr>
              <w:pStyle w:val="ListParagraph"/>
              <w:spacing w:line="276" w:lineRule="auto"/>
              <w:jc w:val="both"/>
              <w:rPr>
                <w:rFonts w:ascii="Times New Roman" w:hAnsi="Times New Roman" w:cs="Times New Roman"/>
                <w:sz w:val="8"/>
                <w:szCs w:val="8"/>
              </w:rPr>
            </w:pPr>
          </w:p>
        </w:tc>
        <w:tc>
          <w:tcPr>
            <w:tcW w:w="2070" w:type="dxa"/>
          </w:tcPr>
          <w:p w14:paraId="6677E0F6" w14:textId="50862E23" w:rsidR="00463A61" w:rsidRDefault="00463A61" w:rsidP="00463A61">
            <w:pPr>
              <w:pStyle w:val="TableContents"/>
              <w:jc w:val="center"/>
              <w:rPr>
                <w:rFonts w:ascii="Times New Roman" w:hAnsi="Times New Roman" w:cs="Times New Roman"/>
              </w:rPr>
            </w:pPr>
            <w:r w:rsidRPr="00052F8D">
              <w:rPr>
                <w:rFonts w:ascii="Times New Roman" w:hAnsi="Times New Roman" w:cs="Times New Roman"/>
              </w:rPr>
              <w:t xml:space="preserve">Ch. </w:t>
            </w:r>
            <w:r w:rsidR="000E1278">
              <w:rPr>
                <w:rFonts w:ascii="Times New Roman" w:hAnsi="Times New Roman" w:cs="Times New Roman"/>
              </w:rPr>
              <w:t>17</w:t>
            </w:r>
            <w:r w:rsidR="005314F4">
              <w:rPr>
                <w:rFonts w:ascii="Times New Roman" w:hAnsi="Times New Roman" w:cs="Times New Roman"/>
              </w:rPr>
              <w:t xml:space="preserve">, </w:t>
            </w:r>
            <w:r w:rsidRPr="00052F8D">
              <w:rPr>
                <w:rFonts w:ascii="Times New Roman" w:hAnsi="Times New Roman" w:cs="Times New Roman"/>
              </w:rPr>
              <w:t>1</w:t>
            </w:r>
            <w:r w:rsidR="000E1278">
              <w:rPr>
                <w:rFonts w:ascii="Times New Roman" w:hAnsi="Times New Roman" w:cs="Times New Roman"/>
              </w:rPr>
              <w:t>8</w:t>
            </w:r>
          </w:p>
        </w:tc>
      </w:tr>
      <w:tr w:rsidR="00463A61" w:rsidRPr="00125473" w14:paraId="10550355" w14:textId="77777777" w:rsidTr="0062291D">
        <w:tc>
          <w:tcPr>
            <w:tcW w:w="1435" w:type="dxa"/>
          </w:tcPr>
          <w:p w14:paraId="31EFFEEF" w14:textId="77777777" w:rsidR="00463A61" w:rsidRPr="00052F8D" w:rsidRDefault="00463A61" w:rsidP="00463A61">
            <w:pPr>
              <w:jc w:val="center"/>
              <w:rPr>
                <w:rFonts w:ascii="Times New Roman" w:hAnsi="Times New Roman" w:cs="Times New Roman"/>
                <w:b/>
                <w:bCs/>
              </w:rPr>
            </w:pPr>
          </w:p>
          <w:p w14:paraId="5F13ECC4" w14:textId="49D20ABE" w:rsidR="00463A61" w:rsidRPr="00052F8D" w:rsidRDefault="00463A61" w:rsidP="00463A61">
            <w:pPr>
              <w:jc w:val="center"/>
              <w:rPr>
                <w:rFonts w:ascii="Times New Roman" w:hAnsi="Times New Roman" w:cs="Times New Roman"/>
                <w:b/>
                <w:bCs/>
              </w:rPr>
            </w:pPr>
            <w:r>
              <w:rPr>
                <w:rFonts w:ascii="Times New Roman" w:hAnsi="Times New Roman" w:cs="Times New Roman"/>
              </w:rPr>
              <w:t>1</w:t>
            </w:r>
            <w:r w:rsidR="00F74E38">
              <w:rPr>
                <w:rFonts w:ascii="Times New Roman" w:hAnsi="Times New Roman" w:cs="Times New Roman"/>
              </w:rPr>
              <w:t>3</w:t>
            </w:r>
            <w:r>
              <w:rPr>
                <w:rFonts w:ascii="Times New Roman" w:hAnsi="Times New Roman" w:cs="Times New Roman"/>
              </w:rPr>
              <w:t>-16</w:t>
            </w:r>
          </w:p>
        </w:tc>
        <w:tc>
          <w:tcPr>
            <w:tcW w:w="6660" w:type="dxa"/>
          </w:tcPr>
          <w:p w14:paraId="1A6F0228" w14:textId="7D430193" w:rsidR="00463A61" w:rsidRPr="00052F8D" w:rsidRDefault="00463A61" w:rsidP="00463A61">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Fundamental </w:t>
            </w:r>
            <w:r>
              <w:rPr>
                <w:rFonts w:ascii="Times New Roman" w:hAnsi="Times New Roman" w:cs="Times New Roman"/>
              </w:rPr>
              <w:t>a</w:t>
            </w:r>
            <w:r w:rsidRPr="00052F8D">
              <w:rPr>
                <w:rFonts w:ascii="Times New Roman" w:hAnsi="Times New Roman" w:cs="Times New Roman"/>
              </w:rPr>
              <w:t>nalysis</w:t>
            </w:r>
            <w:r>
              <w:rPr>
                <w:rFonts w:ascii="Times New Roman" w:hAnsi="Times New Roman" w:cs="Times New Roman"/>
              </w:rPr>
              <w:t xml:space="preserve"> &amp; </w:t>
            </w:r>
            <w:r w:rsidRPr="00052F8D">
              <w:rPr>
                <w:rFonts w:ascii="Times New Roman" w:hAnsi="Times New Roman" w:cs="Times New Roman"/>
              </w:rPr>
              <w:t>valuation</w:t>
            </w:r>
            <w:r w:rsidR="005314F4">
              <w:rPr>
                <w:rFonts w:ascii="Times New Roman" w:hAnsi="Times New Roman" w:cs="Times New Roman"/>
              </w:rPr>
              <w:t xml:space="preserve"> </w:t>
            </w:r>
            <w:r w:rsidR="00BF46FC">
              <w:rPr>
                <w:rFonts w:ascii="Times New Roman" w:hAnsi="Times New Roman" w:cs="Times New Roman"/>
              </w:rPr>
              <w:t>for e</w:t>
            </w:r>
            <w:r w:rsidR="005314F4">
              <w:rPr>
                <w:rFonts w:ascii="Times New Roman" w:hAnsi="Times New Roman" w:cs="Times New Roman"/>
              </w:rPr>
              <w:t xml:space="preserve">quity investing </w:t>
            </w:r>
          </w:p>
          <w:p w14:paraId="092FFA5C" w14:textId="6A1CBA74" w:rsidR="00463A61" w:rsidRDefault="00463A61" w:rsidP="00463A61">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 xml:space="preserve">Economy-Industry-Company (EIC) Analysis </w:t>
            </w:r>
          </w:p>
          <w:p w14:paraId="262555E7" w14:textId="77777777" w:rsidR="00463A61" w:rsidRPr="00052F8D" w:rsidRDefault="00463A61" w:rsidP="00463A61">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Dividend discounted valuation models</w:t>
            </w:r>
          </w:p>
          <w:p w14:paraId="2FB2820A" w14:textId="044209A8" w:rsidR="00463A61" w:rsidRPr="007C41C5" w:rsidRDefault="00463A61" w:rsidP="00463A61">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Free-cash flow (FCFF &amp; FCFE) valuation models</w:t>
            </w:r>
          </w:p>
        </w:tc>
        <w:tc>
          <w:tcPr>
            <w:tcW w:w="2070" w:type="dxa"/>
          </w:tcPr>
          <w:p w14:paraId="6DF32038" w14:textId="0F0FCE5E" w:rsidR="005D16B8" w:rsidRDefault="005D16B8" w:rsidP="005314F4">
            <w:pPr>
              <w:pStyle w:val="TableContents"/>
              <w:jc w:val="center"/>
              <w:rPr>
                <w:rFonts w:ascii="Times New Roman" w:hAnsi="Times New Roman" w:cs="Times New Roman"/>
              </w:rPr>
            </w:pPr>
            <w:r w:rsidRPr="00052F8D">
              <w:rPr>
                <w:rFonts w:ascii="Times New Roman" w:hAnsi="Times New Roman" w:cs="Times New Roman"/>
              </w:rPr>
              <w:t xml:space="preserve">Ch. </w:t>
            </w:r>
            <w:r>
              <w:rPr>
                <w:rFonts w:ascii="Times New Roman" w:hAnsi="Times New Roman" w:cs="Times New Roman"/>
              </w:rPr>
              <w:t>13, 14,15</w:t>
            </w:r>
          </w:p>
          <w:p w14:paraId="1F14FFED" w14:textId="2DC713B0" w:rsidR="005314F4" w:rsidRPr="00052F8D" w:rsidRDefault="005314F4" w:rsidP="005314F4">
            <w:pPr>
              <w:pStyle w:val="TableContents"/>
              <w:jc w:val="center"/>
              <w:rPr>
                <w:rFonts w:ascii="Times New Roman" w:hAnsi="Times New Roman" w:cs="Times New Roman"/>
                <w:b/>
                <w:bCs/>
                <w:color w:val="000000"/>
                <w:shd w:val="clear" w:color="auto" w:fill="FFFFFF"/>
              </w:rPr>
            </w:pPr>
            <w:r w:rsidRPr="00052F8D">
              <w:rPr>
                <w:rFonts w:ascii="Times New Roman" w:hAnsi="Times New Roman" w:cs="Times New Roman"/>
                <w:b/>
                <w:bCs/>
              </w:rPr>
              <w:t>Case</w:t>
            </w:r>
          </w:p>
          <w:p w14:paraId="0AB281D2" w14:textId="77777777" w:rsidR="00463A61" w:rsidRDefault="00463A61" w:rsidP="00463A61">
            <w:pPr>
              <w:pStyle w:val="TableContents"/>
              <w:jc w:val="center"/>
              <w:rPr>
                <w:rFonts w:ascii="Times New Roman" w:hAnsi="Times New Roman" w:cs="Times New Roman"/>
              </w:rPr>
            </w:pPr>
          </w:p>
          <w:p w14:paraId="7D2B0ED5" w14:textId="3042BBB9" w:rsidR="005314F4" w:rsidRPr="00052F8D" w:rsidRDefault="005314F4" w:rsidP="005314F4">
            <w:pPr>
              <w:pStyle w:val="TableContents"/>
              <w:jc w:val="center"/>
              <w:rPr>
                <w:rFonts w:ascii="Times New Roman" w:hAnsi="Times New Roman" w:cs="Times New Roman"/>
                <w:b/>
                <w:bCs/>
                <w:color w:val="000000"/>
                <w:shd w:val="clear" w:color="auto" w:fill="FFFFFF"/>
              </w:rPr>
            </w:pPr>
            <w:r w:rsidRPr="00052F8D">
              <w:rPr>
                <w:rFonts w:ascii="Times New Roman" w:hAnsi="Times New Roman" w:cs="Times New Roman"/>
                <w:b/>
                <w:bCs/>
              </w:rPr>
              <w:t>Case</w:t>
            </w:r>
          </w:p>
          <w:p w14:paraId="4704704D" w14:textId="256765A0" w:rsidR="005314F4" w:rsidRPr="00052F8D" w:rsidRDefault="005314F4" w:rsidP="00463A61">
            <w:pPr>
              <w:pStyle w:val="TableContents"/>
              <w:jc w:val="center"/>
              <w:rPr>
                <w:rFonts w:ascii="Times New Roman" w:hAnsi="Times New Roman" w:cs="Times New Roman"/>
              </w:rPr>
            </w:pPr>
          </w:p>
        </w:tc>
      </w:tr>
      <w:tr w:rsidR="00463A61" w:rsidRPr="00125473" w14:paraId="77E624E6" w14:textId="77777777" w:rsidTr="0062291D">
        <w:tc>
          <w:tcPr>
            <w:tcW w:w="1435" w:type="dxa"/>
          </w:tcPr>
          <w:p w14:paraId="6078C8A5" w14:textId="77777777" w:rsidR="00463A61" w:rsidRPr="00052F8D" w:rsidRDefault="00463A61" w:rsidP="00463A61">
            <w:pPr>
              <w:jc w:val="center"/>
              <w:rPr>
                <w:rFonts w:ascii="Times New Roman" w:hAnsi="Times New Roman" w:cs="Times New Roman"/>
              </w:rPr>
            </w:pPr>
          </w:p>
          <w:p w14:paraId="14B65DCD" w14:textId="091E2B09" w:rsidR="00463A61" w:rsidRPr="00052F8D" w:rsidRDefault="00463A61" w:rsidP="00463A61">
            <w:pPr>
              <w:jc w:val="center"/>
              <w:rPr>
                <w:rFonts w:ascii="Times New Roman" w:hAnsi="Times New Roman" w:cs="Times New Roman"/>
                <w:b/>
                <w:bCs/>
              </w:rPr>
            </w:pPr>
            <w:r>
              <w:rPr>
                <w:rFonts w:ascii="Times New Roman" w:hAnsi="Times New Roman" w:cs="Times New Roman"/>
              </w:rPr>
              <w:t>17-</w:t>
            </w:r>
            <w:r w:rsidRPr="00052F8D">
              <w:rPr>
                <w:rFonts w:ascii="Times New Roman" w:hAnsi="Times New Roman" w:cs="Times New Roman"/>
              </w:rPr>
              <w:t>1</w:t>
            </w:r>
            <w:r w:rsidR="00F051E6">
              <w:rPr>
                <w:rFonts w:ascii="Times New Roman" w:hAnsi="Times New Roman" w:cs="Times New Roman"/>
              </w:rPr>
              <w:t>8</w:t>
            </w:r>
          </w:p>
        </w:tc>
        <w:tc>
          <w:tcPr>
            <w:tcW w:w="6660" w:type="dxa"/>
          </w:tcPr>
          <w:p w14:paraId="33393E9E" w14:textId="63DDD9C3" w:rsidR="00463A61" w:rsidRPr="00052F8D" w:rsidRDefault="00463A61" w:rsidP="00463A61">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Relative valuation multiples </w:t>
            </w:r>
          </w:p>
          <w:p w14:paraId="2C650652" w14:textId="77777777" w:rsidR="00463A61" w:rsidRDefault="00463A61" w:rsidP="00463A61">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Equity investing approaches : Value, Growth, Momentum </w:t>
            </w:r>
          </w:p>
          <w:p w14:paraId="3AB0354E" w14:textId="77777777" w:rsidR="00F051E6" w:rsidRPr="00052F8D" w:rsidRDefault="00F051E6" w:rsidP="00F051E6">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Technical Analysis </w:t>
            </w:r>
          </w:p>
          <w:p w14:paraId="14F9D00C" w14:textId="435FAE21" w:rsidR="00F051E6" w:rsidRPr="00052F8D" w:rsidRDefault="00F051E6" w:rsidP="00F051E6">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 xml:space="preserve">Dow theory, Support, Resistance level </w:t>
            </w:r>
          </w:p>
          <w:p w14:paraId="4EAF269D" w14:textId="77777777" w:rsidR="00F051E6" w:rsidRDefault="00F051E6" w:rsidP="00F051E6">
            <w:pPr>
              <w:pStyle w:val="ListParagraph"/>
              <w:numPr>
                <w:ilvl w:val="0"/>
                <w:numId w:val="13"/>
              </w:numPr>
              <w:spacing w:line="276" w:lineRule="auto"/>
              <w:jc w:val="both"/>
              <w:rPr>
                <w:rFonts w:ascii="Times New Roman" w:hAnsi="Times New Roman" w:cs="Times New Roman"/>
              </w:rPr>
            </w:pPr>
            <w:r w:rsidRPr="00052F8D">
              <w:rPr>
                <w:rFonts w:ascii="Times New Roman" w:hAnsi="Times New Roman" w:cs="Times New Roman"/>
              </w:rPr>
              <w:t xml:space="preserve">Moving Average, RSI, Bollinger Band </w:t>
            </w:r>
          </w:p>
          <w:p w14:paraId="1B9EE291" w14:textId="3DD1959A" w:rsidR="00F051E6" w:rsidRPr="005314F4" w:rsidRDefault="00F051E6" w:rsidP="00F051E6">
            <w:pPr>
              <w:pStyle w:val="ListParagraph"/>
              <w:spacing w:line="276" w:lineRule="auto"/>
              <w:ind w:left="360"/>
              <w:jc w:val="both"/>
              <w:rPr>
                <w:rFonts w:ascii="Times New Roman" w:hAnsi="Times New Roman" w:cs="Times New Roman"/>
                <w:sz w:val="8"/>
                <w:szCs w:val="8"/>
              </w:rPr>
            </w:pPr>
          </w:p>
        </w:tc>
        <w:tc>
          <w:tcPr>
            <w:tcW w:w="2070" w:type="dxa"/>
          </w:tcPr>
          <w:p w14:paraId="7B6553C6" w14:textId="77777777" w:rsidR="00463A61" w:rsidRDefault="00463A61" w:rsidP="00463A61">
            <w:pPr>
              <w:pStyle w:val="TableContents"/>
              <w:spacing w:line="276" w:lineRule="auto"/>
              <w:jc w:val="center"/>
              <w:rPr>
                <w:rFonts w:ascii="Times New Roman" w:hAnsi="Times New Roman" w:cs="Times New Roman"/>
              </w:rPr>
            </w:pPr>
          </w:p>
          <w:p w14:paraId="2D42D4B0" w14:textId="61B6210F" w:rsidR="00463A61" w:rsidRPr="00052F8D" w:rsidRDefault="005D16B8" w:rsidP="00463A61">
            <w:pPr>
              <w:pStyle w:val="TableContents"/>
              <w:jc w:val="center"/>
              <w:rPr>
                <w:rFonts w:ascii="Times New Roman" w:hAnsi="Times New Roman" w:cs="Times New Roman"/>
              </w:rPr>
            </w:pPr>
            <w:r w:rsidRPr="00052F8D">
              <w:rPr>
                <w:rFonts w:ascii="Times New Roman" w:hAnsi="Times New Roman" w:cs="Times New Roman"/>
              </w:rPr>
              <w:t xml:space="preserve">Ch. </w:t>
            </w:r>
            <w:r>
              <w:rPr>
                <w:rFonts w:ascii="Times New Roman" w:hAnsi="Times New Roman" w:cs="Times New Roman"/>
              </w:rPr>
              <w:t>15,16</w:t>
            </w:r>
          </w:p>
        </w:tc>
      </w:tr>
      <w:tr w:rsidR="00463A61" w:rsidRPr="00125473" w14:paraId="203C3561" w14:textId="77777777" w:rsidTr="0062291D">
        <w:tc>
          <w:tcPr>
            <w:tcW w:w="1435" w:type="dxa"/>
          </w:tcPr>
          <w:p w14:paraId="5FE458AA" w14:textId="77777777" w:rsidR="00463A61" w:rsidRPr="00052F8D" w:rsidRDefault="00463A61" w:rsidP="00463A61">
            <w:pPr>
              <w:spacing w:line="276" w:lineRule="auto"/>
              <w:jc w:val="center"/>
              <w:rPr>
                <w:rFonts w:ascii="Times New Roman" w:hAnsi="Times New Roman" w:cs="Times New Roman"/>
              </w:rPr>
            </w:pPr>
          </w:p>
          <w:p w14:paraId="562A6452" w14:textId="6C8DB3E7" w:rsidR="00463A61" w:rsidRPr="005D16B8" w:rsidRDefault="00463A61" w:rsidP="00463A61">
            <w:pPr>
              <w:spacing w:line="276" w:lineRule="auto"/>
              <w:jc w:val="center"/>
              <w:rPr>
                <w:rFonts w:ascii="Times New Roman" w:hAnsi="Times New Roman" w:cs="Times New Roman"/>
              </w:rPr>
            </w:pPr>
            <w:r>
              <w:rPr>
                <w:rFonts w:ascii="Times New Roman" w:hAnsi="Times New Roman" w:cs="Times New Roman"/>
              </w:rPr>
              <w:t>19-</w:t>
            </w:r>
            <w:r w:rsidRPr="00052F8D">
              <w:rPr>
                <w:rFonts w:ascii="Times New Roman" w:hAnsi="Times New Roman" w:cs="Times New Roman"/>
              </w:rPr>
              <w:t>20</w:t>
            </w:r>
          </w:p>
        </w:tc>
        <w:tc>
          <w:tcPr>
            <w:tcW w:w="6660" w:type="dxa"/>
          </w:tcPr>
          <w:p w14:paraId="33579394" w14:textId="44E3B41A" w:rsidR="00463A61" w:rsidRPr="00052F8D" w:rsidRDefault="00463A61" w:rsidP="00463A61">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Evaluating performance of equity portfolio</w:t>
            </w:r>
          </w:p>
          <w:p w14:paraId="41C55CEC" w14:textId="342C209E" w:rsidR="00996614" w:rsidRPr="00996614" w:rsidRDefault="00463A61" w:rsidP="00996614">
            <w:pPr>
              <w:pStyle w:val="ListParagraph"/>
              <w:numPr>
                <w:ilvl w:val="0"/>
                <w:numId w:val="10"/>
              </w:numPr>
              <w:spacing w:line="276" w:lineRule="auto"/>
              <w:ind w:left="360"/>
              <w:jc w:val="both"/>
              <w:rPr>
                <w:rFonts w:ascii="Times New Roman" w:hAnsi="Times New Roman" w:cs="Times New Roman"/>
              </w:rPr>
            </w:pPr>
            <w:r w:rsidRPr="00052F8D">
              <w:rPr>
                <w:rFonts w:ascii="Times New Roman" w:hAnsi="Times New Roman" w:cs="Times New Roman"/>
              </w:rPr>
              <w:t xml:space="preserve">Hedging portfolio risk using </w:t>
            </w:r>
            <w:r w:rsidR="00FA2D47">
              <w:rPr>
                <w:rFonts w:ascii="Times New Roman" w:hAnsi="Times New Roman" w:cs="Times New Roman"/>
              </w:rPr>
              <w:t xml:space="preserve">equity </w:t>
            </w:r>
            <w:r w:rsidR="00F433A0">
              <w:rPr>
                <w:rFonts w:ascii="Times New Roman" w:hAnsi="Times New Roman" w:cs="Times New Roman"/>
              </w:rPr>
              <w:t xml:space="preserve">option </w:t>
            </w:r>
            <w:r w:rsidRPr="00052F8D">
              <w:rPr>
                <w:rFonts w:ascii="Times New Roman" w:hAnsi="Times New Roman" w:cs="Times New Roman"/>
              </w:rPr>
              <w:t>derivatives</w:t>
            </w:r>
          </w:p>
        </w:tc>
        <w:tc>
          <w:tcPr>
            <w:tcW w:w="2070" w:type="dxa"/>
          </w:tcPr>
          <w:p w14:paraId="27B93552" w14:textId="77777777" w:rsidR="00463A61" w:rsidRDefault="00463A61" w:rsidP="00463A61">
            <w:pPr>
              <w:pStyle w:val="TableContents"/>
              <w:spacing w:line="276" w:lineRule="auto"/>
              <w:jc w:val="center"/>
              <w:rPr>
                <w:rFonts w:ascii="Times New Roman" w:hAnsi="Times New Roman" w:cs="Times New Roman"/>
              </w:rPr>
            </w:pPr>
          </w:p>
          <w:p w14:paraId="4B8AA080" w14:textId="1C955119" w:rsidR="00463A61" w:rsidRPr="00052F8D" w:rsidRDefault="00463A61" w:rsidP="00463A61">
            <w:pPr>
              <w:pStyle w:val="TableContents"/>
              <w:spacing w:line="276" w:lineRule="auto"/>
              <w:jc w:val="center"/>
              <w:rPr>
                <w:rFonts w:ascii="Times New Roman" w:hAnsi="Times New Roman" w:cs="Times New Roman"/>
              </w:rPr>
            </w:pPr>
            <w:r w:rsidRPr="00052F8D">
              <w:rPr>
                <w:rFonts w:ascii="Times New Roman" w:hAnsi="Times New Roman" w:cs="Times New Roman"/>
              </w:rPr>
              <w:t xml:space="preserve">Ch. </w:t>
            </w:r>
            <w:r w:rsidR="0062291D">
              <w:rPr>
                <w:rFonts w:ascii="Times New Roman" w:hAnsi="Times New Roman" w:cs="Times New Roman"/>
              </w:rPr>
              <w:t>1</w:t>
            </w:r>
            <w:r w:rsidR="005D16B8">
              <w:rPr>
                <w:rFonts w:ascii="Times New Roman" w:hAnsi="Times New Roman" w:cs="Times New Roman"/>
              </w:rPr>
              <w:t>9,22</w:t>
            </w:r>
          </w:p>
        </w:tc>
      </w:tr>
    </w:tbl>
    <w:p w14:paraId="5F7DCAB8" w14:textId="4614E72A" w:rsidR="00FA38E6" w:rsidRDefault="00E91EFF" w:rsidP="001D2D96">
      <w:pPr>
        <w:spacing w:after="0" w:line="240" w:lineRule="auto"/>
        <w:rPr>
          <w:rFonts w:ascii="Times New Roman" w:eastAsia="Times New Roman" w:hAnsi="Times New Roman" w:cs="Times New Roman"/>
          <w:b/>
          <w:bCs/>
          <w:color w:val="2F2F2F"/>
          <w:sz w:val="24"/>
          <w:szCs w:val="24"/>
          <w:lang w:eastAsia="en-IN"/>
        </w:rPr>
      </w:pPr>
      <w:r w:rsidRPr="00FA38E6">
        <w:rPr>
          <w:rFonts w:ascii="Times New Roman" w:eastAsia="Times New Roman" w:hAnsi="Times New Roman" w:cs="Times New Roman"/>
          <w:b/>
          <w:bCs/>
          <w:color w:val="2F2F2F"/>
          <w:sz w:val="24"/>
          <w:szCs w:val="24"/>
          <w:lang w:eastAsia="en-IN"/>
        </w:rPr>
        <w:t>V</w:t>
      </w:r>
      <w:r w:rsidR="00622CE5" w:rsidRPr="00FA38E6">
        <w:rPr>
          <w:rFonts w:ascii="Times New Roman" w:eastAsia="Times New Roman" w:hAnsi="Times New Roman" w:cs="Times New Roman"/>
          <w:b/>
          <w:bCs/>
          <w:color w:val="2F2F2F"/>
          <w:sz w:val="24"/>
          <w:szCs w:val="24"/>
          <w:lang w:eastAsia="en-IN"/>
        </w:rPr>
        <w:t>I</w:t>
      </w:r>
      <w:r w:rsidR="004D10DE" w:rsidRPr="00FA38E6">
        <w:rPr>
          <w:rFonts w:ascii="Times New Roman" w:eastAsia="Times New Roman" w:hAnsi="Times New Roman" w:cs="Times New Roman"/>
          <w:b/>
          <w:bCs/>
          <w:color w:val="2F2F2F"/>
          <w:sz w:val="24"/>
          <w:szCs w:val="24"/>
          <w:lang w:eastAsia="en-IN"/>
        </w:rPr>
        <w:t xml:space="preserve">. </w:t>
      </w:r>
      <w:r w:rsidR="00241247">
        <w:rPr>
          <w:rFonts w:ascii="Times New Roman" w:eastAsia="Times New Roman" w:hAnsi="Times New Roman" w:cs="Times New Roman"/>
          <w:b/>
          <w:bCs/>
          <w:color w:val="2F2F2F"/>
          <w:sz w:val="24"/>
          <w:szCs w:val="24"/>
          <w:lang w:eastAsia="en-IN"/>
        </w:rPr>
        <w:tab/>
      </w:r>
      <w:r w:rsidR="004D10DE" w:rsidRPr="00FA38E6">
        <w:rPr>
          <w:rFonts w:ascii="Times New Roman" w:eastAsia="Times New Roman" w:hAnsi="Times New Roman" w:cs="Times New Roman"/>
          <w:b/>
          <w:bCs/>
          <w:color w:val="2F2F2F"/>
          <w:sz w:val="24"/>
          <w:szCs w:val="24"/>
          <w:lang w:eastAsia="en-IN"/>
        </w:rPr>
        <w:t>Session Plan:</w:t>
      </w:r>
      <w:r w:rsidR="00C0424C" w:rsidRPr="00FA38E6">
        <w:rPr>
          <w:rFonts w:ascii="Times New Roman" w:eastAsia="Times New Roman" w:hAnsi="Times New Roman" w:cs="Times New Roman"/>
          <w:b/>
          <w:bCs/>
          <w:color w:val="2F2F2F"/>
          <w:sz w:val="24"/>
          <w:szCs w:val="24"/>
          <w:lang w:eastAsia="en-IN"/>
        </w:rPr>
        <w:t xml:space="preserve"> </w:t>
      </w:r>
    </w:p>
    <w:p w14:paraId="2AF51664" w14:textId="77777777" w:rsidR="00FA2D47" w:rsidRDefault="00FA2D47" w:rsidP="001D2D96">
      <w:pPr>
        <w:spacing w:after="0" w:line="240" w:lineRule="auto"/>
        <w:rPr>
          <w:rFonts w:ascii="Times New Roman" w:eastAsia="Times New Roman" w:hAnsi="Times New Roman" w:cs="Times New Roman"/>
          <w:b/>
          <w:bCs/>
          <w:color w:val="2F2F2F"/>
          <w:sz w:val="24"/>
          <w:szCs w:val="24"/>
          <w:lang w:eastAsia="en-IN"/>
        </w:rPr>
      </w:pPr>
    </w:p>
    <w:p w14:paraId="64EEB16D" w14:textId="07EA0248" w:rsidR="007C41C5" w:rsidRDefault="007C41C5" w:rsidP="000572F3">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p>
    <w:p w14:paraId="37664BB7" w14:textId="2754DB70" w:rsidR="007C41C5" w:rsidRDefault="007C41C5" w:rsidP="000572F3">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p>
    <w:p w14:paraId="7D7329BB" w14:textId="77777777" w:rsidR="00FA2D47" w:rsidRDefault="00FA2D47" w:rsidP="000572F3">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p>
    <w:p w14:paraId="31B47D41" w14:textId="74791A31" w:rsidR="000572F3" w:rsidRDefault="000572F3" w:rsidP="000572F3">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lastRenderedPageBreak/>
        <w:t>VII</w:t>
      </w:r>
      <w:r w:rsidRPr="00F15569">
        <w:rPr>
          <w:rFonts w:ascii="Times New Roman" w:eastAsia="Times New Roman" w:hAnsi="Times New Roman" w:cs="Times New Roman"/>
          <w:b/>
          <w:bCs/>
          <w:color w:val="2F2F2F"/>
          <w:sz w:val="24"/>
          <w:szCs w:val="24"/>
          <w:lang w:eastAsia="en-IN"/>
        </w:rPr>
        <w:t xml:space="preserve">. </w:t>
      </w:r>
      <w:r>
        <w:rPr>
          <w:rFonts w:ascii="Times New Roman" w:eastAsia="Times New Roman" w:hAnsi="Times New Roman" w:cs="Times New Roman"/>
          <w:b/>
          <w:bCs/>
          <w:color w:val="2F2F2F"/>
          <w:sz w:val="24"/>
          <w:szCs w:val="24"/>
          <w:lang w:eastAsia="en-IN"/>
        </w:rPr>
        <w:tab/>
        <w:t>Assessment Scheme</w:t>
      </w:r>
    </w:p>
    <w:tbl>
      <w:tblPr>
        <w:tblStyle w:val="TableGridLight"/>
        <w:tblW w:w="846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2070"/>
        <w:gridCol w:w="2430"/>
      </w:tblGrid>
      <w:tr w:rsidR="00117C8E" w14:paraId="3E2B47DC" w14:textId="77777777" w:rsidTr="004E261B">
        <w:tc>
          <w:tcPr>
            <w:tcW w:w="3960" w:type="dxa"/>
            <w:hideMark/>
          </w:tcPr>
          <w:p w14:paraId="480BA647" w14:textId="77777777" w:rsidR="00117C8E" w:rsidRPr="004E261B" w:rsidRDefault="00117C8E" w:rsidP="006D52EE">
            <w:pPr>
              <w:spacing w:line="360" w:lineRule="auto"/>
              <w:jc w:val="center"/>
              <w:rPr>
                <w:rFonts w:ascii="Times New Roman" w:hAnsi="Times New Roman" w:cs="Times New Roman"/>
                <w:b/>
                <w:bCs/>
                <w:sz w:val="24"/>
                <w:szCs w:val="24"/>
              </w:rPr>
            </w:pPr>
            <w:r w:rsidRPr="004E261B">
              <w:rPr>
                <w:rFonts w:ascii="Times New Roman" w:hAnsi="Times New Roman" w:cs="Times New Roman"/>
                <w:b/>
                <w:bCs/>
                <w:sz w:val="24"/>
                <w:szCs w:val="24"/>
              </w:rPr>
              <w:t>Component</w:t>
            </w:r>
          </w:p>
        </w:tc>
        <w:tc>
          <w:tcPr>
            <w:tcW w:w="2070" w:type="dxa"/>
            <w:hideMark/>
          </w:tcPr>
          <w:p w14:paraId="01F6DA2C" w14:textId="77777777" w:rsidR="00117C8E" w:rsidRPr="004E261B" w:rsidRDefault="00117C8E" w:rsidP="006D52EE">
            <w:pPr>
              <w:spacing w:line="360" w:lineRule="auto"/>
              <w:jc w:val="center"/>
              <w:rPr>
                <w:rFonts w:ascii="Times New Roman" w:hAnsi="Times New Roman" w:cs="Times New Roman"/>
                <w:b/>
                <w:bCs/>
                <w:sz w:val="24"/>
                <w:szCs w:val="24"/>
              </w:rPr>
            </w:pPr>
            <w:r w:rsidRPr="004E261B">
              <w:rPr>
                <w:rFonts w:ascii="Times New Roman" w:hAnsi="Times New Roman" w:cs="Times New Roman"/>
                <w:b/>
                <w:bCs/>
                <w:sz w:val="24"/>
                <w:szCs w:val="24"/>
              </w:rPr>
              <w:t>Weightage (%)</w:t>
            </w:r>
          </w:p>
        </w:tc>
        <w:tc>
          <w:tcPr>
            <w:tcW w:w="2430" w:type="dxa"/>
            <w:hideMark/>
          </w:tcPr>
          <w:p w14:paraId="761C7E6E" w14:textId="6E689F69" w:rsidR="00117C8E" w:rsidRPr="004E261B" w:rsidRDefault="00117C8E" w:rsidP="006D52EE">
            <w:pPr>
              <w:spacing w:line="360" w:lineRule="auto"/>
              <w:jc w:val="center"/>
              <w:rPr>
                <w:rFonts w:ascii="Times New Roman" w:hAnsi="Times New Roman" w:cs="Times New Roman"/>
                <w:b/>
                <w:bCs/>
                <w:sz w:val="24"/>
                <w:szCs w:val="24"/>
              </w:rPr>
            </w:pPr>
            <w:r w:rsidRPr="004E261B">
              <w:rPr>
                <w:rFonts w:ascii="Times New Roman" w:hAnsi="Times New Roman" w:cs="Times New Roman"/>
                <w:b/>
                <w:bCs/>
                <w:sz w:val="24"/>
                <w:szCs w:val="24"/>
              </w:rPr>
              <w:t>Assessment of C</w:t>
            </w:r>
            <w:r w:rsidR="006D52EE" w:rsidRPr="004E261B">
              <w:rPr>
                <w:rFonts w:ascii="Times New Roman" w:hAnsi="Times New Roman" w:cs="Times New Roman"/>
                <w:b/>
                <w:bCs/>
                <w:sz w:val="24"/>
                <w:szCs w:val="24"/>
              </w:rPr>
              <w:t>LO</w:t>
            </w:r>
          </w:p>
        </w:tc>
      </w:tr>
      <w:tr w:rsidR="006D52EE" w14:paraId="7FC85747" w14:textId="77777777" w:rsidTr="004E261B">
        <w:tc>
          <w:tcPr>
            <w:tcW w:w="3960" w:type="dxa"/>
            <w:hideMark/>
          </w:tcPr>
          <w:p w14:paraId="1D70A41B" w14:textId="3A83187B" w:rsidR="006D52EE" w:rsidRPr="004E261B" w:rsidRDefault="006D52EE" w:rsidP="006D52EE">
            <w:pPr>
              <w:spacing w:line="360" w:lineRule="auto"/>
              <w:rPr>
                <w:rFonts w:ascii="Times New Roman" w:hAnsi="Times New Roman" w:cs="Times New Roman"/>
                <w:bCs/>
                <w:sz w:val="24"/>
                <w:szCs w:val="24"/>
              </w:rPr>
            </w:pPr>
            <w:r w:rsidRPr="004E261B">
              <w:rPr>
                <w:rFonts w:ascii="Times New Roman" w:hAnsi="Times New Roman"/>
                <w:bCs/>
                <w:sz w:val="24"/>
                <w:szCs w:val="24"/>
              </w:rPr>
              <w:t>Class participation</w:t>
            </w:r>
          </w:p>
        </w:tc>
        <w:tc>
          <w:tcPr>
            <w:tcW w:w="2070" w:type="dxa"/>
            <w:hideMark/>
          </w:tcPr>
          <w:p w14:paraId="055469D7" w14:textId="5BB5C20A" w:rsidR="006D52EE" w:rsidRPr="004E261B" w:rsidRDefault="006D52EE" w:rsidP="006D52EE">
            <w:pPr>
              <w:spacing w:line="360" w:lineRule="auto"/>
              <w:jc w:val="center"/>
              <w:rPr>
                <w:rFonts w:ascii="Times New Roman" w:hAnsi="Times New Roman" w:cs="Times New Roman"/>
                <w:sz w:val="24"/>
                <w:szCs w:val="24"/>
              </w:rPr>
            </w:pPr>
            <w:r w:rsidRPr="004E261B">
              <w:rPr>
                <w:rFonts w:ascii="Times New Roman" w:hAnsi="Times New Roman" w:cs="Times New Roman"/>
                <w:sz w:val="24"/>
                <w:szCs w:val="24"/>
              </w:rPr>
              <w:t>10%</w:t>
            </w:r>
          </w:p>
        </w:tc>
        <w:tc>
          <w:tcPr>
            <w:tcW w:w="2430" w:type="dxa"/>
            <w:hideMark/>
          </w:tcPr>
          <w:p w14:paraId="126D2244" w14:textId="1C0B36FA" w:rsidR="006D52EE" w:rsidRPr="004E261B" w:rsidRDefault="006D52EE" w:rsidP="006D52EE">
            <w:pPr>
              <w:spacing w:line="360" w:lineRule="auto"/>
              <w:jc w:val="center"/>
              <w:rPr>
                <w:rFonts w:ascii="Times New Roman" w:hAnsi="Times New Roman" w:cs="Times New Roman"/>
                <w:sz w:val="24"/>
                <w:szCs w:val="24"/>
              </w:rPr>
            </w:pPr>
            <w:r w:rsidRPr="004E261B">
              <w:rPr>
                <w:rFonts w:ascii="Times New Roman" w:hAnsi="Times New Roman"/>
                <w:bCs/>
                <w:sz w:val="24"/>
                <w:szCs w:val="24"/>
              </w:rPr>
              <w:t>I, II, III, IV</w:t>
            </w:r>
          </w:p>
        </w:tc>
      </w:tr>
      <w:tr w:rsidR="006C3BE7" w14:paraId="0B18A784" w14:textId="77777777" w:rsidTr="004E261B">
        <w:tc>
          <w:tcPr>
            <w:tcW w:w="3960" w:type="dxa"/>
          </w:tcPr>
          <w:p w14:paraId="3FFCA8E8" w14:textId="4A5F1FCF" w:rsidR="006C3BE7" w:rsidRPr="0080533A" w:rsidRDefault="006C3BE7" w:rsidP="006C3BE7">
            <w:pPr>
              <w:spacing w:line="360" w:lineRule="auto"/>
              <w:rPr>
                <w:rFonts w:ascii="Times New Roman" w:hAnsi="Times New Roman"/>
                <w:bCs/>
                <w:sz w:val="24"/>
                <w:szCs w:val="24"/>
              </w:rPr>
            </w:pPr>
            <w:r w:rsidRPr="0080533A">
              <w:rPr>
                <w:rFonts w:ascii="Times New Roman" w:hAnsi="Times New Roman"/>
                <w:bCs/>
                <w:sz w:val="24"/>
                <w:szCs w:val="24"/>
              </w:rPr>
              <w:t>Quizzes</w:t>
            </w:r>
            <w:r w:rsidR="00732B9C" w:rsidRPr="0080533A">
              <w:rPr>
                <w:rFonts w:ascii="Times New Roman" w:hAnsi="Times New Roman"/>
                <w:bCs/>
                <w:sz w:val="24"/>
                <w:szCs w:val="24"/>
              </w:rPr>
              <w:t xml:space="preserve"> </w:t>
            </w:r>
          </w:p>
        </w:tc>
        <w:tc>
          <w:tcPr>
            <w:tcW w:w="2070" w:type="dxa"/>
          </w:tcPr>
          <w:p w14:paraId="5AE8A957" w14:textId="181A36F3" w:rsidR="006C3BE7" w:rsidRPr="004E261B" w:rsidRDefault="006C3BE7" w:rsidP="006C3BE7">
            <w:pPr>
              <w:spacing w:line="360" w:lineRule="auto"/>
              <w:jc w:val="center"/>
              <w:rPr>
                <w:rFonts w:ascii="Times New Roman" w:hAnsi="Times New Roman" w:cs="Times New Roman"/>
                <w:sz w:val="24"/>
                <w:szCs w:val="24"/>
              </w:rPr>
            </w:pPr>
            <w:r w:rsidRPr="004E261B">
              <w:rPr>
                <w:rFonts w:ascii="Times New Roman" w:hAnsi="Times New Roman"/>
                <w:bCs/>
                <w:sz w:val="24"/>
                <w:szCs w:val="24"/>
              </w:rPr>
              <w:t>3</w:t>
            </w:r>
            <w:r w:rsidR="005A0B43">
              <w:rPr>
                <w:rFonts w:ascii="Times New Roman" w:hAnsi="Times New Roman"/>
                <w:bCs/>
                <w:sz w:val="24"/>
                <w:szCs w:val="24"/>
              </w:rPr>
              <w:t>6</w:t>
            </w:r>
            <w:r w:rsidRPr="004E261B">
              <w:rPr>
                <w:rFonts w:ascii="Times New Roman" w:hAnsi="Times New Roman"/>
                <w:bCs/>
                <w:sz w:val="24"/>
                <w:szCs w:val="24"/>
              </w:rPr>
              <w:t>%</w:t>
            </w:r>
          </w:p>
        </w:tc>
        <w:tc>
          <w:tcPr>
            <w:tcW w:w="2430" w:type="dxa"/>
          </w:tcPr>
          <w:p w14:paraId="2AB55F60" w14:textId="63793820" w:rsidR="006C3BE7" w:rsidRPr="004E261B" w:rsidRDefault="006C3BE7" w:rsidP="006C3BE7">
            <w:pPr>
              <w:spacing w:line="360" w:lineRule="auto"/>
              <w:jc w:val="center"/>
              <w:rPr>
                <w:rFonts w:ascii="Times New Roman" w:hAnsi="Times New Roman"/>
                <w:bCs/>
                <w:sz w:val="24"/>
                <w:szCs w:val="24"/>
              </w:rPr>
            </w:pPr>
            <w:r w:rsidRPr="004E261B">
              <w:rPr>
                <w:rFonts w:ascii="Times New Roman" w:hAnsi="Times New Roman"/>
                <w:bCs/>
                <w:sz w:val="24"/>
                <w:szCs w:val="24"/>
              </w:rPr>
              <w:t>I, II, III, IV</w:t>
            </w:r>
          </w:p>
        </w:tc>
      </w:tr>
      <w:tr w:rsidR="00946DDF" w14:paraId="78A472B4" w14:textId="77777777" w:rsidTr="004E261B">
        <w:tc>
          <w:tcPr>
            <w:tcW w:w="3960" w:type="dxa"/>
          </w:tcPr>
          <w:p w14:paraId="03250045" w14:textId="4C5B0D86" w:rsidR="00946DDF" w:rsidRPr="0080533A" w:rsidRDefault="00946DDF" w:rsidP="006C3BE7">
            <w:pPr>
              <w:spacing w:line="360" w:lineRule="auto"/>
              <w:rPr>
                <w:rFonts w:ascii="Times New Roman" w:hAnsi="Times New Roman"/>
                <w:bCs/>
                <w:sz w:val="24"/>
                <w:szCs w:val="24"/>
              </w:rPr>
            </w:pPr>
            <w:r w:rsidRPr="004E261B">
              <w:rPr>
                <w:rFonts w:ascii="Times New Roman" w:hAnsi="Times New Roman"/>
                <w:bCs/>
                <w:sz w:val="24"/>
                <w:szCs w:val="24"/>
              </w:rPr>
              <w:t>Case submission (Group)</w:t>
            </w:r>
          </w:p>
        </w:tc>
        <w:tc>
          <w:tcPr>
            <w:tcW w:w="2070" w:type="dxa"/>
          </w:tcPr>
          <w:p w14:paraId="3D881508" w14:textId="698FD065" w:rsidR="00946DDF" w:rsidRPr="004E261B" w:rsidRDefault="005A0B43" w:rsidP="006C3BE7">
            <w:pPr>
              <w:spacing w:line="360" w:lineRule="auto"/>
              <w:jc w:val="center"/>
              <w:rPr>
                <w:rFonts w:ascii="Times New Roman" w:hAnsi="Times New Roman"/>
                <w:bCs/>
                <w:sz w:val="24"/>
                <w:szCs w:val="24"/>
              </w:rPr>
            </w:pPr>
            <w:r>
              <w:rPr>
                <w:rFonts w:ascii="Times New Roman" w:hAnsi="Times New Roman"/>
                <w:bCs/>
                <w:sz w:val="24"/>
                <w:szCs w:val="24"/>
              </w:rPr>
              <w:t>4</w:t>
            </w:r>
            <w:r w:rsidR="00946DDF">
              <w:rPr>
                <w:rFonts w:ascii="Times New Roman" w:hAnsi="Times New Roman"/>
                <w:bCs/>
                <w:sz w:val="24"/>
                <w:szCs w:val="24"/>
              </w:rPr>
              <w:t>%</w:t>
            </w:r>
          </w:p>
        </w:tc>
        <w:tc>
          <w:tcPr>
            <w:tcW w:w="2430" w:type="dxa"/>
          </w:tcPr>
          <w:p w14:paraId="289BB611" w14:textId="041EDD72" w:rsidR="00946DDF" w:rsidRPr="004E261B" w:rsidRDefault="00946DDF" w:rsidP="006C3BE7">
            <w:pPr>
              <w:spacing w:line="360" w:lineRule="auto"/>
              <w:jc w:val="center"/>
              <w:rPr>
                <w:rFonts w:ascii="Times New Roman" w:hAnsi="Times New Roman"/>
                <w:bCs/>
                <w:sz w:val="24"/>
                <w:szCs w:val="24"/>
              </w:rPr>
            </w:pPr>
            <w:r w:rsidRPr="004E261B">
              <w:rPr>
                <w:rFonts w:ascii="Times New Roman" w:hAnsi="Times New Roman"/>
                <w:bCs/>
                <w:sz w:val="24"/>
                <w:szCs w:val="24"/>
              </w:rPr>
              <w:t>I, II, III, IV</w:t>
            </w:r>
          </w:p>
        </w:tc>
      </w:tr>
      <w:tr w:rsidR="00AB5D55" w14:paraId="0CD256B2" w14:textId="77777777" w:rsidTr="004E261B">
        <w:tc>
          <w:tcPr>
            <w:tcW w:w="3960" w:type="dxa"/>
          </w:tcPr>
          <w:p w14:paraId="1220D939" w14:textId="7D8A8FCB" w:rsidR="00AB5D55" w:rsidRPr="004E261B" w:rsidRDefault="00776B40" w:rsidP="006C3BE7">
            <w:pPr>
              <w:spacing w:line="360" w:lineRule="auto"/>
              <w:rPr>
                <w:rFonts w:ascii="Times New Roman" w:hAnsi="Times New Roman"/>
                <w:bCs/>
                <w:sz w:val="24"/>
                <w:szCs w:val="24"/>
              </w:rPr>
            </w:pPr>
            <w:r w:rsidRPr="004E261B">
              <w:rPr>
                <w:rFonts w:ascii="Times New Roman" w:hAnsi="Times New Roman"/>
                <w:bCs/>
                <w:sz w:val="24"/>
                <w:szCs w:val="24"/>
              </w:rPr>
              <w:t xml:space="preserve">Project </w:t>
            </w:r>
            <w:r w:rsidR="007720BB" w:rsidRPr="004E261B">
              <w:rPr>
                <w:rFonts w:ascii="Times New Roman" w:hAnsi="Times New Roman"/>
                <w:bCs/>
                <w:sz w:val="24"/>
                <w:szCs w:val="24"/>
              </w:rPr>
              <w:t xml:space="preserve">submission </w:t>
            </w:r>
            <w:r w:rsidRPr="004E261B">
              <w:rPr>
                <w:rFonts w:ascii="Times New Roman" w:hAnsi="Times New Roman"/>
                <w:bCs/>
                <w:sz w:val="24"/>
                <w:szCs w:val="24"/>
              </w:rPr>
              <w:t>(Group)</w:t>
            </w:r>
          </w:p>
        </w:tc>
        <w:tc>
          <w:tcPr>
            <w:tcW w:w="2070" w:type="dxa"/>
          </w:tcPr>
          <w:p w14:paraId="113A271E" w14:textId="56DE6B7E" w:rsidR="00AB5D55" w:rsidRPr="004E261B" w:rsidRDefault="00AB5D55" w:rsidP="006C3BE7">
            <w:pPr>
              <w:spacing w:line="360" w:lineRule="auto"/>
              <w:jc w:val="center"/>
              <w:rPr>
                <w:rFonts w:ascii="Times New Roman" w:hAnsi="Times New Roman"/>
                <w:bCs/>
                <w:sz w:val="24"/>
                <w:szCs w:val="24"/>
              </w:rPr>
            </w:pPr>
            <w:r w:rsidRPr="004E261B">
              <w:rPr>
                <w:rFonts w:ascii="Times New Roman" w:hAnsi="Times New Roman"/>
                <w:bCs/>
                <w:sz w:val="24"/>
                <w:szCs w:val="24"/>
              </w:rPr>
              <w:t>1</w:t>
            </w:r>
            <w:r w:rsidR="005A0B43">
              <w:rPr>
                <w:rFonts w:ascii="Times New Roman" w:hAnsi="Times New Roman"/>
                <w:bCs/>
                <w:sz w:val="24"/>
                <w:szCs w:val="24"/>
              </w:rPr>
              <w:t>0</w:t>
            </w:r>
            <w:r w:rsidRPr="004E261B">
              <w:rPr>
                <w:rFonts w:ascii="Times New Roman" w:hAnsi="Times New Roman"/>
                <w:bCs/>
                <w:sz w:val="24"/>
                <w:szCs w:val="24"/>
              </w:rPr>
              <w:t>%</w:t>
            </w:r>
          </w:p>
        </w:tc>
        <w:tc>
          <w:tcPr>
            <w:tcW w:w="2430" w:type="dxa"/>
          </w:tcPr>
          <w:p w14:paraId="7EFB6158" w14:textId="28EF0080" w:rsidR="00AB5D55" w:rsidRPr="004E261B" w:rsidRDefault="00AB5D55" w:rsidP="006C3BE7">
            <w:pPr>
              <w:spacing w:line="360" w:lineRule="auto"/>
              <w:jc w:val="center"/>
              <w:rPr>
                <w:rFonts w:ascii="Times New Roman" w:hAnsi="Times New Roman"/>
                <w:bCs/>
                <w:sz w:val="24"/>
                <w:szCs w:val="24"/>
              </w:rPr>
            </w:pPr>
            <w:r w:rsidRPr="004E261B">
              <w:rPr>
                <w:rFonts w:ascii="Times New Roman" w:hAnsi="Times New Roman"/>
                <w:bCs/>
                <w:sz w:val="24"/>
                <w:szCs w:val="24"/>
              </w:rPr>
              <w:t>I, II, III, IV</w:t>
            </w:r>
          </w:p>
        </w:tc>
      </w:tr>
      <w:tr w:rsidR="006D52EE" w14:paraId="07E35C21" w14:textId="77777777" w:rsidTr="004E261B">
        <w:tc>
          <w:tcPr>
            <w:tcW w:w="3960" w:type="dxa"/>
            <w:hideMark/>
          </w:tcPr>
          <w:p w14:paraId="429B18B1" w14:textId="7AFDC323" w:rsidR="006D52EE" w:rsidRPr="004E261B" w:rsidRDefault="006D52EE" w:rsidP="006D52EE">
            <w:pPr>
              <w:spacing w:line="360" w:lineRule="auto"/>
              <w:rPr>
                <w:rFonts w:ascii="Times New Roman" w:hAnsi="Times New Roman" w:cs="Times New Roman"/>
                <w:bCs/>
                <w:sz w:val="24"/>
                <w:szCs w:val="24"/>
              </w:rPr>
            </w:pPr>
            <w:r w:rsidRPr="004E261B">
              <w:rPr>
                <w:rFonts w:ascii="Times New Roman" w:hAnsi="Times New Roman" w:cs="Times New Roman"/>
                <w:bCs/>
                <w:sz w:val="24"/>
                <w:szCs w:val="24"/>
              </w:rPr>
              <w:t>End-term</w:t>
            </w:r>
            <w:r w:rsidR="00B36833">
              <w:rPr>
                <w:rFonts w:ascii="Times New Roman" w:hAnsi="Times New Roman" w:cs="Times New Roman"/>
                <w:bCs/>
                <w:sz w:val="24"/>
                <w:szCs w:val="24"/>
              </w:rPr>
              <w:t xml:space="preserve"> exam </w:t>
            </w:r>
          </w:p>
        </w:tc>
        <w:tc>
          <w:tcPr>
            <w:tcW w:w="2070" w:type="dxa"/>
            <w:hideMark/>
          </w:tcPr>
          <w:p w14:paraId="530F1777" w14:textId="77777777" w:rsidR="006D52EE" w:rsidRPr="004E261B" w:rsidRDefault="006D52EE" w:rsidP="006D52EE">
            <w:pPr>
              <w:spacing w:line="360" w:lineRule="auto"/>
              <w:jc w:val="center"/>
              <w:rPr>
                <w:rFonts w:ascii="Times New Roman" w:hAnsi="Times New Roman" w:cs="Times New Roman"/>
                <w:sz w:val="24"/>
                <w:szCs w:val="24"/>
              </w:rPr>
            </w:pPr>
            <w:r w:rsidRPr="004E261B">
              <w:rPr>
                <w:rFonts w:ascii="Times New Roman" w:hAnsi="Times New Roman" w:cs="Times New Roman"/>
                <w:sz w:val="24"/>
                <w:szCs w:val="24"/>
              </w:rPr>
              <w:t>40%</w:t>
            </w:r>
          </w:p>
        </w:tc>
        <w:tc>
          <w:tcPr>
            <w:tcW w:w="2430" w:type="dxa"/>
            <w:hideMark/>
          </w:tcPr>
          <w:p w14:paraId="05040FEB" w14:textId="16CE042F" w:rsidR="006D52EE" w:rsidRPr="004E261B" w:rsidRDefault="006D52EE" w:rsidP="006D52EE">
            <w:pPr>
              <w:spacing w:line="360" w:lineRule="auto"/>
              <w:jc w:val="center"/>
              <w:rPr>
                <w:rFonts w:ascii="Times New Roman" w:hAnsi="Times New Roman" w:cs="Times New Roman"/>
                <w:sz w:val="24"/>
                <w:szCs w:val="24"/>
              </w:rPr>
            </w:pPr>
            <w:r w:rsidRPr="004E261B">
              <w:rPr>
                <w:rFonts w:ascii="Times New Roman" w:hAnsi="Times New Roman"/>
                <w:bCs/>
                <w:sz w:val="24"/>
                <w:szCs w:val="24"/>
              </w:rPr>
              <w:t>I, II, III, IV</w:t>
            </w:r>
          </w:p>
        </w:tc>
      </w:tr>
    </w:tbl>
    <w:p w14:paraId="3852027B" w14:textId="77777777" w:rsidR="00117C8E" w:rsidRDefault="00117C8E" w:rsidP="00117C8E">
      <w:pPr>
        <w:spacing w:after="0"/>
        <w:rPr>
          <w:rFonts w:ascii="Century Schoolbook" w:hAnsi="Century Schoolbook"/>
          <w:sz w:val="24"/>
          <w:szCs w:val="24"/>
        </w:rPr>
      </w:pPr>
    </w:p>
    <w:p w14:paraId="2E19C0A7" w14:textId="7694FA3C" w:rsidR="0046585C" w:rsidRDefault="00241247" w:rsidP="00BA5223">
      <w:pPr>
        <w:spacing w:after="0"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VIII</w:t>
      </w:r>
      <w:r w:rsidR="00D47EDD" w:rsidRPr="00D47EDD">
        <w:rPr>
          <w:rFonts w:ascii="Times New Roman" w:eastAsia="Times New Roman" w:hAnsi="Times New Roman" w:cs="Times New Roman"/>
          <w:b/>
          <w:bCs/>
          <w:color w:val="2F2F2F"/>
          <w:sz w:val="24"/>
          <w:szCs w:val="24"/>
          <w:lang w:eastAsia="en-IN"/>
        </w:rPr>
        <w:t>.</w:t>
      </w:r>
      <w:r w:rsidR="00D47EDD">
        <w:rPr>
          <w:rFonts w:ascii="Times New Roman" w:eastAsia="Times New Roman" w:hAnsi="Times New Roman" w:cs="Times New Roman"/>
          <w:b/>
          <w:bCs/>
          <w:color w:val="2F2F2F"/>
          <w:sz w:val="24"/>
          <w:szCs w:val="24"/>
          <w:lang w:eastAsia="en-IN"/>
        </w:rPr>
        <w:tab/>
        <w:t>A</w:t>
      </w:r>
      <w:r w:rsidR="00D47EDD" w:rsidRPr="00D47EDD">
        <w:rPr>
          <w:rFonts w:ascii="Times New Roman" w:eastAsia="Times New Roman" w:hAnsi="Times New Roman" w:cs="Times New Roman"/>
          <w:b/>
          <w:bCs/>
          <w:color w:val="2F2F2F"/>
          <w:sz w:val="24"/>
          <w:szCs w:val="24"/>
          <w:lang w:eastAsia="en-IN"/>
        </w:rPr>
        <w:t>cademic discipline and integrity</w:t>
      </w:r>
    </w:p>
    <w:p w14:paraId="108ECE9E" w14:textId="77777777" w:rsidR="00BA5223" w:rsidRPr="00BA5223" w:rsidRDefault="00BA5223" w:rsidP="00BA5223">
      <w:pPr>
        <w:spacing w:after="0" w:line="240" w:lineRule="auto"/>
        <w:rPr>
          <w:rFonts w:ascii="Times New Roman" w:eastAsia="Times New Roman" w:hAnsi="Times New Roman" w:cs="Times New Roman"/>
          <w:b/>
          <w:bCs/>
          <w:color w:val="2F2F2F"/>
          <w:sz w:val="10"/>
          <w:szCs w:val="10"/>
          <w:lang w:eastAsia="en-IN"/>
        </w:rPr>
      </w:pPr>
    </w:p>
    <w:p w14:paraId="2E85FC3C" w14:textId="3D3DE7A0" w:rsidR="00D47EDD" w:rsidRPr="00FF15A0" w:rsidRDefault="00FF15A0" w:rsidP="00BA5223">
      <w:pPr>
        <w:spacing w:after="0" w:line="240" w:lineRule="auto"/>
        <w:jc w:val="both"/>
        <w:rPr>
          <w:rFonts w:ascii="Times New Roman" w:eastAsia="Times New Roman" w:hAnsi="Times New Roman" w:cs="Times New Roman"/>
          <w:bCs/>
          <w:color w:val="2F2F2F"/>
          <w:sz w:val="24"/>
          <w:szCs w:val="24"/>
          <w:lang w:eastAsia="en-IN"/>
        </w:rPr>
      </w:pPr>
      <w:r>
        <w:rPr>
          <w:rFonts w:ascii="Times New Roman" w:eastAsia="Times New Roman" w:hAnsi="Times New Roman" w:cs="Times New Roman"/>
          <w:bCs/>
          <w:color w:val="2F2F2F"/>
          <w:sz w:val="24"/>
          <w:szCs w:val="24"/>
          <w:lang w:eastAsia="en-IN"/>
        </w:rPr>
        <w:tab/>
      </w:r>
      <w:r w:rsidR="0046585C" w:rsidRPr="00D47EDD">
        <w:rPr>
          <w:rFonts w:ascii="Times New Roman" w:eastAsia="Times New Roman" w:hAnsi="Times New Roman" w:cs="Times New Roman"/>
          <w:bCs/>
          <w:color w:val="2F2F2F"/>
          <w:sz w:val="24"/>
          <w:szCs w:val="24"/>
          <w:lang w:eastAsia="en-IN"/>
        </w:rPr>
        <w:t xml:space="preserve">Students are expected to come to class on time. </w:t>
      </w:r>
      <w:r w:rsidR="00592906" w:rsidRPr="00D47EDD">
        <w:rPr>
          <w:rFonts w:ascii="Times New Roman" w:eastAsia="Times New Roman" w:hAnsi="Times New Roman" w:cs="Times New Roman"/>
          <w:bCs/>
          <w:color w:val="2F2F2F"/>
          <w:sz w:val="24"/>
          <w:szCs w:val="24"/>
          <w:lang w:eastAsia="en-IN"/>
        </w:rPr>
        <w:t xml:space="preserve">Academic Integrity will be adhered as per the </w:t>
      </w:r>
      <w:r>
        <w:rPr>
          <w:rFonts w:ascii="Times New Roman" w:eastAsia="Times New Roman" w:hAnsi="Times New Roman" w:cs="Times New Roman"/>
          <w:bCs/>
          <w:color w:val="2F2F2F"/>
          <w:sz w:val="24"/>
          <w:szCs w:val="24"/>
          <w:lang w:eastAsia="en-IN"/>
        </w:rPr>
        <w:tab/>
      </w:r>
      <w:r w:rsidR="00592906" w:rsidRPr="00D47EDD">
        <w:rPr>
          <w:rFonts w:ascii="Times New Roman" w:eastAsia="Times New Roman" w:hAnsi="Times New Roman" w:cs="Times New Roman"/>
          <w:bCs/>
          <w:color w:val="2F2F2F"/>
          <w:sz w:val="24"/>
          <w:szCs w:val="24"/>
          <w:lang w:eastAsia="en-IN"/>
        </w:rPr>
        <w:t xml:space="preserve">norms and policy given by the Institute. </w:t>
      </w:r>
      <w:r w:rsidR="00BA5223" w:rsidRPr="00D47EDD">
        <w:rPr>
          <w:rFonts w:ascii="Times New Roman" w:eastAsia="Times New Roman" w:hAnsi="Times New Roman" w:cs="Times New Roman"/>
          <w:sz w:val="24"/>
          <w:szCs w:val="24"/>
          <w:lang w:eastAsia="en-IN"/>
        </w:rPr>
        <w:t>No interchange of section attendance is permissible</w:t>
      </w:r>
      <w:r w:rsidR="00BA5223">
        <w:rPr>
          <w:rFonts w:ascii="Times New Roman" w:eastAsia="Times New Roman" w:hAnsi="Times New Roman" w:cs="Times New Roman"/>
          <w:sz w:val="24"/>
          <w:szCs w:val="24"/>
          <w:lang w:eastAsia="en-IN"/>
        </w:rPr>
        <w:t xml:space="preserve">. </w:t>
      </w:r>
      <w:r>
        <w:rPr>
          <w:rFonts w:ascii="Times New Roman" w:eastAsia="Times New Roman" w:hAnsi="Times New Roman" w:cs="Times New Roman"/>
          <w:sz w:val="24"/>
          <w:szCs w:val="24"/>
          <w:lang w:eastAsia="en-IN"/>
        </w:rPr>
        <w:tab/>
      </w:r>
      <w:r w:rsidR="00BA5223" w:rsidRPr="00BA5223">
        <w:rPr>
          <w:rFonts w:ascii="Times New Roman" w:eastAsia="Times New Roman" w:hAnsi="Times New Roman" w:cs="Times New Roman"/>
          <w:sz w:val="24"/>
          <w:szCs w:val="24"/>
          <w:lang w:eastAsia="en-IN"/>
        </w:rPr>
        <w:t xml:space="preserve">Students are not allowed to use cell phone and laptop inside the class without permission of the </w:t>
      </w:r>
      <w:r>
        <w:rPr>
          <w:rFonts w:ascii="Times New Roman" w:eastAsia="Times New Roman" w:hAnsi="Times New Roman" w:cs="Times New Roman"/>
          <w:sz w:val="24"/>
          <w:szCs w:val="24"/>
          <w:lang w:eastAsia="en-IN"/>
        </w:rPr>
        <w:tab/>
      </w:r>
      <w:r w:rsidR="00BA5223" w:rsidRPr="00BA5223">
        <w:rPr>
          <w:rFonts w:ascii="Times New Roman" w:eastAsia="Times New Roman" w:hAnsi="Times New Roman" w:cs="Times New Roman"/>
          <w:sz w:val="24"/>
          <w:szCs w:val="24"/>
          <w:lang w:eastAsia="en-IN"/>
        </w:rPr>
        <w:t>faculty</w:t>
      </w:r>
      <w:r w:rsidR="00BA5223">
        <w:rPr>
          <w:rFonts w:ascii="Times New Roman" w:eastAsia="Times New Roman" w:hAnsi="Times New Roman" w:cs="Times New Roman"/>
          <w:sz w:val="24"/>
          <w:szCs w:val="24"/>
          <w:lang w:eastAsia="en-IN"/>
        </w:rPr>
        <w:t xml:space="preserve">. </w:t>
      </w:r>
      <w:r w:rsidR="0046585C" w:rsidRPr="00D47EDD">
        <w:rPr>
          <w:rFonts w:ascii="Times New Roman" w:eastAsia="Times New Roman" w:hAnsi="Times New Roman" w:cs="Times New Roman"/>
          <w:bCs/>
          <w:color w:val="2F2F2F"/>
          <w:sz w:val="24"/>
          <w:szCs w:val="24"/>
          <w:lang w:eastAsia="en-IN"/>
        </w:rPr>
        <w:t xml:space="preserve">Any plagiarism beyond 20% found in the submission (including reproduction from </w:t>
      </w:r>
      <w:r>
        <w:rPr>
          <w:rFonts w:ascii="Times New Roman" w:eastAsia="Times New Roman" w:hAnsi="Times New Roman" w:cs="Times New Roman"/>
          <w:bCs/>
          <w:color w:val="2F2F2F"/>
          <w:sz w:val="24"/>
          <w:szCs w:val="24"/>
          <w:lang w:eastAsia="en-IN"/>
        </w:rPr>
        <w:tab/>
      </w:r>
      <w:r w:rsidR="0046585C" w:rsidRPr="00D47EDD">
        <w:rPr>
          <w:rFonts w:ascii="Times New Roman" w:eastAsia="Times New Roman" w:hAnsi="Times New Roman" w:cs="Times New Roman"/>
          <w:bCs/>
          <w:color w:val="2F2F2F"/>
          <w:sz w:val="24"/>
          <w:szCs w:val="24"/>
          <w:lang w:eastAsia="en-IN"/>
        </w:rPr>
        <w:t xml:space="preserve">books, online sources, journals or from peers) will </w:t>
      </w:r>
      <w:r w:rsidR="00D47EDD">
        <w:rPr>
          <w:rFonts w:ascii="Times New Roman" w:eastAsia="Times New Roman" w:hAnsi="Times New Roman" w:cs="Times New Roman"/>
          <w:bCs/>
          <w:color w:val="2F2F2F"/>
          <w:sz w:val="24"/>
          <w:szCs w:val="24"/>
          <w:lang w:eastAsia="en-IN"/>
        </w:rPr>
        <w:t xml:space="preserve">NOT be accepted. </w:t>
      </w:r>
    </w:p>
    <w:p w14:paraId="230CDA9E" w14:textId="2F9491BA" w:rsidR="00D47EDD" w:rsidRDefault="00D47EDD" w:rsidP="00BA5223">
      <w:pPr>
        <w:spacing w:after="0" w:line="240" w:lineRule="auto"/>
        <w:ind w:left="432"/>
        <w:jc w:val="both"/>
        <w:rPr>
          <w:rFonts w:ascii="Times New Roman" w:hAnsi="Times New Roman" w:cs="Times New Roman"/>
          <w:sz w:val="12"/>
          <w:szCs w:val="12"/>
          <w:lang w:val="en-US"/>
        </w:rPr>
      </w:pPr>
    </w:p>
    <w:p w14:paraId="398FBD05" w14:textId="4C50BFF7" w:rsidR="0098624D" w:rsidRPr="0098624D" w:rsidRDefault="00241247" w:rsidP="0098624D">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I</w:t>
      </w:r>
      <w:r w:rsidR="00592906" w:rsidRPr="001A3C40">
        <w:rPr>
          <w:rFonts w:ascii="Times New Roman" w:eastAsia="Times New Roman" w:hAnsi="Times New Roman" w:cs="Times New Roman"/>
          <w:b/>
          <w:bCs/>
          <w:color w:val="2F2F2F"/>
          <w:sz w:val="24"/>
          <w:szCs w:val="24"/>
          <w:lang w:eastAsia="en-IN"/>
        </w:rPr>
        <w:t>X.</w:t>
      </w:r>
      <w:r w:rsidR="001A3C40">
        <w:rPr>
          <w:rFonts w:ascii="Times New Roman" w:eastAsia="Times New Roman" w:hAnsi="Times New Roman" w:cs="Times New Roman"/>
          <w:b/>
          <w:bCs/>
          <w:color w:val="2F2F2F"/>
          <w:sz w:val="24"/>
          <w:szCs w:val="24"/>
          <w:lang w:eastAsia="en-IN"/>
        </w:rPr>
        <w:tab/>
      </w:r>
      <w:r w:rsidR="0098624D" w:rsidRPr="0098624D">
        <w:rPr>
          <w:rFonts w:ascii="Times New Roman" w:eastAsia="Times New Roman" w:hAnsi="Times New Roman" w:cs="Times New Roman"/>
          <w:b/>
          <w:bCs/>
          <w:color w:val="2F2F2F"/>
          <w:sz w:val="24"/>
          <w:szCs w:val="24"/>
          <w:lang w:eastAsia="en-IN"/>
        </w:rPr>
        <w:t>Mapping Course Leaning Outcomes (CLO) with the Program Learning Goals (PLG)</w:t>
      </w:r>
    </w:p>
    <w:tbl>
      <w:tblPr>
        <w:tblStyle w:val="TableGrid"/>
        <w:tblW w:w="0" w:type="auto"/>
        <w:tblInd w:w="524" w:type="dxa"/>
        <w:tblLook w:val="04A0" w:firstRow="1" w:lastRow="0" w:firstColumn="1" w:lastColumn="0" w:noHBand="0" w:noVBand="1"/>
      </w:tblPr>
      <w:tblGrid>
        <w:gridCol w:w="996"/>
        <w:gridCol w:w="2149"/>
        <w:gridCol w:w="4080"/>
        <w:gridCol w:w="992"/>
        <w:gridCol w:w="992"/>
      </w:tblGrid>
      <w:tr w:rsidR="0098624D" w:rsidRPr="0098624D" w14:paraId="52C1C801" w14:textId="77777777" w:rsidTr="0098624D">
        <w:tc>
          <w:tcPr>
            <w:tcW w:w="996" w:type="dxa"/>
            <w:vMerge w:val="restart"/>
            <w:tcBorders>
              <w:top w:val="single" w:sz="4" w:space="0" w:color="auto"/>
              <w:left w:val="single" w:sz="4" w:space="0" w:color="auto"/>
              <w:bottom w:val="single" w:sz="4" w:space="0" w:color="auto"/>
              <w:right w:val="single" w:sz="4" w:space="0" w:color="auto"/>
            </w:tcBorders>
            <w:hideMark/>
          </w:tcPr>
          <w:p w14:paraId="5A534893" w14:textId="77777777" w:rsidR="0098624D" w:rsidRPr="0098624D" w:rsidRDefault="0098624D">
            <w:pPr>
              <w:rPr>
                <w:rFonts w:ascii="Times New Roman" w:hAnsi="Times New Roman" w:cs="Times New Roman"/>
                <w:b/>
                <w:bCs/>
              </w:rPr>
            </w:pPr>
            <w:r w:rsidRPr="0098624D">
              <w:rPr>
                <w:rFonts w:ascii="Times New Roman" w:hAnsi="Times New Roman" w:cs="Times New Roman"/>
                <w:b/>
                <w:bCs/>
              </w:rPr>
              <w:t>PLG#</w:t>
            </w:r>
          </w:p>
        </w:tc>
        <w:tc>
          <w:tcPr>
            <w:tcW w:w="2149" w:type="dxa"/>
            <w:vMerge w:val="restart"/>
            <w:tcBorders>
              <w:top w:val="single" w:sz="4" w:space="0" w:color="auto"/>
              <w:left w:val="single" w:sz="4" w:space="0" w:color="auto"/>
              <w:bottom w:val="single" w:sz="4" w:space="0" w:color="auto"/>
              <w:right w:val="single" w:sz="4" w:space="0" w:color="auto"/>
            </w:tcBorders>
            <w:hideMark/>
          </w:tcPr>
          <w:p w14:paraId="48140E7C" w14:textId="77777777" w:rsidR="0098624D" w:rsidRPr="0098624D" w:rsidRDefault="0098624D">
            <w:pPr>
              <w:rPr>
                <w:rFonts w:ascii="Times New Roman" w:hAnsi="Times New Roman" w:cs="Times New Roman"/>
                <w:b/>
                <w:bCs/>
              </w:rPr>
            </w:pPr>
            <w:r w:rsidRPr="0098624D">
              <w:rPr>
                <w:rFonts w:ascii="Times New Roman" w:hAnsi="Times New Roman" w:cs="Times New Roman"/>
                <w:b/>
                <w:bCs/>
              </w:rPr>
              <w:t>Program Learning Goals</w:t>
            </w:r>
          </w:p>
        </w:tc>
        <w:tc>
          <w:tcPr>
            <w:tcW w:w="4080" w:type="dxa"/>
            <w:vMerge w:val="restart"/>
            <w:tcBorders>
              <w:top w:val="single" w:sz="4" w:space="0" w:color="auto"/>
              <w:left w:val="single" w:sz="4" w:space="0" w:color="auto"/>
              <w:bottom w:val="single" w:sz="4" w:space="0" w:color="auto"/>
              <w:right w:val="single" w:sz="4" w:space="0" w:color="auto"/>
            </w:tcBorders>
            <w:hideMark/>
          </w:tcPr>
          <w:p w14:paraId="447C9824" w14:textId="77777777" w:rsidR="0098624D" w:rsidRPr="0098624D" w:rsidRDefault="0098624D">
            <w:pPr>
              <w:rPr>
                <w:rFonts w:ascii="Times New Roman" w:hAnsi="Times New Roman" w:cs="Times New Roman"/>
                <w:b/>
                <w:bCs/>
              </w:rPr>
            </w:pPr>
            <w:r w:rsidRPr="0098624D">
              <w:rPr>
                <w:rFonts w:ascii="Times New Roman" w:hAnsi="Times New Roman" w:cs="Times New Roman"/>
                <w:b/>
                <w:bCs/>
              </w:rPr>
              <w:t>Trait</w:t>
            </w:r>
          </w:p>
        </w:tc>
        <w:tc>
          <w:tcPr>
            <w:tcW w:w="1984" w:type="dxa"/>
            <w:gridSpan w:val="2"/>
            <w:tcBorders>
              <w:top w:val="single" w:sz="4" w:space="0" w:color="auto"/>
              <w:left w:val="single" w:sz="4" w:space="0" w:color="auto"/>
              <w:bottom w:val="single" w:sz="4" w:space="0" w:color="auto"/>
              <w:right w:val="single" w:sz="4" w:space="0" w:color="auto"/>
            </w:tcBorders>
            <w:hideMark/>
          </w:tcPr>
          <w:p w14:paraId="7AE588E6" w14:textId="77777777" w:rsidR="0098624D" w:rsidRPr="0098624D" w:rsidRDefault="0098624D">
            <w:pPr>
              <w:jc w:val="center"/>
              <w:rPr>
                <w:rFonts w:ascii="Times New Roman" w:hAnsi="Times New Roman" w:cs="Times New Roman"/>
                <w:b/>
                <w:bCs/>
              </w:rPr>
            </w:pPr>
            <w:r w:rsidRPr="0098624D">
              <w:rPr>
                <w:rFonts w:ascii="Times New Roman" w:hAnsi="Times New Roman" w:cs="Times New Roman"/>
                <w:b/>
                <w:bCs/>
              </w:rPr>
              <w:t>Addressed by Course</w:t>
            </w:r>
          </w:p>
        </w:tc>
      </w:tr>
      <w:tr w:rsidR="0098624D" w:rsidRPr="0098624D" w14:paraId="4D0CB772" w14:textId="77777777" w:rsidTr="0098624D">
        <w:tc>
          <w:tcPr>
            <w:tcW w:w="0" w:type="auto"/>
            <w:vMerge/>
            <w:tcBorders>
              <w:top w:val="single" w:sz="4" w:space="0" w:color="auto"/>
              <w:left w:val="single" w:sz="4" w:space="0" w:color="auto"/>
              <w:bottom w:val="single" w:sz="4" w:space="0" w:color="auto"/>
              <w:right w:val="single" w:sz="4" w:space="0" w:color="auto"/>
            </w:tcBorders>
            <w:vAlign w:val="center"/>
            <w:hideMark/>
          </w:tcPr>
          <w:p w14:paraId="6F22B04B" w14:textId="77777777" w:rsidR="0098624D" w:rsidRPr="0098624D" w:rsidRDefault="0098624D">
            <w:pPr>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D21699" w14:textId="77777777" w:rsidR="0098624D" w:rsidRPr="0098624D" w:rsidRDefault="0098624D">
            <w:pPr>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B9AE0B" w14:textId="77777777" w:rsidR="0098624D" w:rsidRPr="0098624D" w:rsidRDefault="0098624D">
            <w:pPr>
              <w:rPr>
                <w:rFonts w:ascii="Times New Roman" w:hAnsi="Times New Roman" w:cs="Times New Roman"/>
                <w:b/>
                <w:bCs/>
              </w:rPr>
            </w:pPr>
          </w:p>
        </w:tc>
        <w:tc>
          <w:tcPr>
            <w:tcW w:w="992" w:type="dxa"/>
            <w:tcBorders>
              <w:top w:val="single" w:sz="4" w:space="0" w:color="auto"/>
              <w:left w:val="single" w:sz="4" w:space="0" w:color="auto"/>
              <w:bottom w:val="single" w:sz="4" w:space="0" w:color="auto"/>
              <w:right w:val="single" w:sz="4" w:space="0" w:color="auto"/>
            </w:tcBorders>
            <w:hideMark/>
          </w:tcPr>
          <w:p w14:paraId="0C56BA42" w14:textId="77777777" w:rsidR="0098624D" w:rsidRPr="0098624D" w:rsidRDefault="0098624D">
            <w:pPr>
              <w:rPr>
                <w:rFonts w:ascii="Times New Roman" w:hAnsi="Times New Roman" w:cs="Times New Roman"/>
                <w:b/>
                <w:bCs/>
              </w:rPr>
            </w:pPr>
            <w:r w:rsidRPr="0098624D">
              <w:rPr>
                <w:rFonts w:ascii="Times New Roman" w:hAnsi="Times New Roman" w:cs="Times New Roman"/>
                <w:b/>
                <w:bCs/>
              </w:rPr>
              <w:t>Yes</w:t>
            </w:r>
          </w:p>
        </w:tc>
        <w:tc>
          <w:tcPr>
            <w:tcW w:w="992" w:type="dxa"/>
            <w:tcBorders>
              <w:top w:val="single" w:sz="4" w:space="0" w:color="auto"/>
              <w:left w:val="single" w:sz="4" w:space="0" w:color="auto"/>
              <w:bottom w:val="single" w:sz="4" w:space="0" w:color="auto"/>
              <w:right w:val="single" w:sz="4" w:space="0" w:color="auto"/>
            </w:tcBorders>
            <w:hideMark/>
          </w:tcPr>
          <w:p w14:paraId="76343CC8" w14:textId="77777777" w:rsidR="0098624D" w:rsidRPr="0098624D" w:rsidRDefault="0098624D">
            <w:pPr>
              <w:rPr>
                <w:rFonts w:ascii="Times New Roman" w:hAnsi="Times New Roman" w:cs="Times New Roman"/>
                <w:b/>
                <w:bCs/>
              </w:rPr>
            </w:pPr>
            <w:r w:rsidRPr="0098624D">
              <w:rPr>
                <w:rFonts w:ascii="Times New Roman" w:hAnsi="Times New Roman" w:cs="Times New Roman"/>
                <w:b/>
                <w:bCs/>
              </w:rPr>
              <w:t>No</w:t>
            </w:r>
          </w:p>
        </w:tc>
      </w:tr>
      <w:tr w:rsidR="0098624D" w:rsidRPr="0098624D" w14:paraId="5807FCF4" w14:textId="77777777" w:rsidTr="0098624D">
        <w:tc>
          <w:tcPr>
            <w:tcW w:w="996" w:type="dxa"/>
            <w:tcBorders>
              <w:top w:val="single" w:sz="4" w:space="0" w:color="auto"/>
              <w:left w:val="single" w:sz="4" w:space="0" w:color="auto"/>
              <w:bottom w:val="single" w:sz="4" w:space="0" w:color="auto"/>
              <w:right w:val="single" w:sz="4" w:space="0" w:color="auto"/>
            </w:tcBorders>
            <w:hideMark/>
          </w:tcPr>
          <w:p w14:paraId="7BE674BD" w14:textId="77777777" w:rsidR="0098624D" w:rsidRPr="0098624D" w:rsidRDefault="0098624D">
            <w:pPr>
              <w:rPr>
                <w:rFonts w:ascii="Times New Roman" w:hAnsi="Times New Roman" w:cs="Times New Roman"/>
              </w:rPr>
            </w:pPr>
            <w:r w:rsidRPr="0098624D">
              <w:rPr>
                <w:rFonts w:ascii="Times New Roman" w:hAnsi="Times New Roman" w:cs="Times New Roman"/>
              </w:rPr>
              <w:t>PLG 1</w:t>
            </w:r>
          </w:p>
        </w:tc>
        <w:tc>
          <w:tcPr>
            <w:tcW w:w="2149" w:type="dxa"/>
            <w:tcBorders>
              <w:top w:val="single" w:sz="4" w:space="0" w:color="auto"/>
              <w:left w:val="single" w:sz="4" w:space="0" w:color="auto"/>
              <w:bottom w:val="single" w:sz="4" w:space="0" w:color="auto"/>
              <w:right w:val="single" w:sz="4" w:space="0" w:color="auto"/>
            </w:tcBorders>
            <w:hideMark/>
          </w:tcPr>
          <w:p w14:paraId="53197F2E" w14:textId="77777777" w:rsidR="0098624D" w:rsidRPr="0098624D" w:rsidRDefault="0098624D">
            <w:pPr>
              <w:pStyle w:val="Default"/>
            </w:pPr>
            <w:r w:rsidRPr="0098624D">
              <w:t>Functional and Business Skills</w:t>
            </w:r>
          </w:p>
        </w:tc>
        <w:tc>
          <w:tcPr>
            <w:tcW w:w="4080" w:type="dxa"/>
            <w:tcBorders>
              <w:top w:val="single" w:sz="4" w:space="0" w:color="auto"/>
              <w:left w:val="single" w:sz="4" w:space="0" w:color="auto"/>
              <w:bottom w:val="single" w:sz="4" w:space="0" w:color="auto"/>
              <w:right w:val="single" w:sz="4" w:space="0" w:color="auto"/>
            </w:tcBorders>
          </w:tcPr>
          <w:p w14:paraId="1430DFC1" w14:textId="77777777" w:rsidR="0098624D" w:rsidRPr="0098624D" w:rsidRDefault="0098624D">
            <w:pPr>
              <w:pStyle w:val="Default"/>
            </w:pPr>
            <w:r w:rsidRPr="0098624D">
              <w:t xml:space="preserve">The students will demonstrate understanding of elements of all functional areas </w:t>
            </w:r>
          </w:p>
          <w:p w14:paraId="3204B300" w14:textId="77777777" w:rsidR="0098624D" w:rsidRPr="0098624D" w:rsidRDefault="0098624D">
            <w:pP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hideMark/>
          </w:tcPr>
          <w:p w14:paraId="7953D034" w14:textId="77777777" w:rsidR="0098624D" w:rsidRPr="0098624D" w:rsidRDefault="0098624D">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1F67467D" w14:textId="77777777" w:rsidR="0098624D" w:rsidRPr="0098624D" w:rsidRDefault="0098624D">
            <w:pPr>
              <w:rPr>
                <w:rFonts w:ascii="Times New Roman" w:hAnsi="Times New Roman" w:cs="Times New Roman"/>
              </w:rPr>
            </w:pPr>
          </w:p>
        </w:tc>
      </w:tr>
      <w:tr w:rsidR="0098624D" w:rsidRPr="0098624D" w14:paraId="14B04C86" w14:textId="77777777" w:rsidTr="0098624D">
        <w:tc>
          <w:tcPr>
            <w:tcW w:w="996" w:type="dxa"/>
            <w:tcBorders>
              <w:top w:val="single" w:sz="4" w:space="0" w:color="auto"/>
              <w:left w:val="single" w:sz="4" w:space="0" w:color="auto"/>
              <w:bottom w:val="single" w:sz="4" w:space="0" w:color="auto"/>
              <w:right w:val="single" w:sz="4" w:space="0" w:color="auto"/>
            </w:tcBorders>
            <w:hideMark/>
          </w:tcPr>
          <w:p w14:paraId="45800AC9" w14:textId="77777777" w:rsidR="0098624D" w:rsidRPr="0098624D" w:rsidRDefault="0098624D">
            <w:pPr>
              <w:rPr>
                <w:rFonts w:ascii="Times New Roman" w:hAnsi="Times New Roman" w:cs="Times New Roman"/>
              </w:rPr>
            </w:pPr>
            <w:r w:rsidRPr="0098624D">
              <w:rPr>
                <w:rFonts w:ascii="Times New Roman" w:hAnsi="Times New Roman" w:cs="Times New Roman"/>
              </w:rPr>
              <w:t>PLG 2</w:t>
            </w:r>
          </w:p>
        </w:tc>
        <w:tc>
          <w:tcPr>
            <w:tcW w:w="2149" w:type="dxa"/>
            <w:tcBorders>
              <w:top w:val="single" w:sz="4" w:space="0" w:color="auto"/>
              <w:left w:val="single" w:sz="4" w:space="0" w:color="auto"/>
              <w:bottom w:val="single" w:sz="4" w:space="0" w:color="auto"/>
              <w:right w:val="single" w:sz="4" w:space="0" w:color="auto"/>
            </w:tcBorders>
            <w:hideMark/>
          </w:tcPr>
          <w:p w14:paraId="5C2A9B4F" w14:textId="77777777" w:rsidR="0098624D" w:rsidRPr="0098624D" w:rsidRDefault="0098624D">
            <w:pPr>
              <w:rPr>
                <w:rFonts w:ascii="Times New Roman" w:hAnsi="Times New Roman" w:cs="Times New Roman"/>
              </w:rPr>
            </w:pPr>
            <w:r w:rsidRPr="0098624D">
              <w:rPr>
                <w:rFonts w:ascii="Times New Roman" w:hAnsi="Times New Roman" w:cs="Times New Roman"/>
              </w:rPr>
              <w:t>Analytical Skills</w:t>
            </w:r>
          </w:p>
        </w:tc>
        <w:tc>
          <w:tcPr>
            <w:tcW w:w="4080" w:type="dxa"/>
            <w:tcBorders>
              <w:top w:val="single" w:sz="4" w:space="0" w:color="auto"/>
              <w:left w:val="single" w:sz="4" w:space="0" w:color="auto"/>
              <w:bottom w:val="single" w:sz="4" w:space="0" w:color="auto"/>
              <w:right w:val="single" w:sz="4" w:space="0" w:color="auto"/>
            </w:tcBorders>
            <w:hideMark/>
          </w:tcPr>
          <w:p w14:paraId="6994FAD1" w14:textId="77777777" w:rsidR="0098624D" w:rsidRPr="0098624D" w:rsidRDefault="0098624D">
            <w:pPr>
              <w:pStyle w:val="Default"/>
            </w:pPr>
            <w:r w:rsidRPr="0098624D">
              <w:t xml:space="preserve">The students will use analytical techniques to identify a business problem, and suggest a solution </w:t>
            </w:r>
          </w:p>
        </w:tc>
        <w:tc>
          <w:tcPr>
            <w:tcW w:w="992" w:type="dxa"/>
            <w:tcBorders>
              <w:top w:val="single" w:sz="4" w:space="0" w:color="auto"/>
              <w:left w:val="single" w:sz="4" w:space="0" w:color="auto"/>
              <w:bottom w:val="single" w:sz="4" w:space="0" w:color="auto"/>
              <w:right w:val="single" w:sz="4" w:space="0" w:color="auto"/>
            </w:tcBorders>
            <w:hideMark/>
          </w:tcPr>
          <w:p w14:paraId="13670AF5" w14:textId="77777777" w:rsidR="0098624D" w:rsidRPr="0098624D" w:rsidRDefault="0098624D">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731C031C" w14:textId="77777777" w:rsidR="0098624D" w:rsidRPr="0098624D" w:rsidRDefault="0098624D">
            <w:pPr>
              <w:rPr>
                <w:rFonts w:ascii="Times New Roman" w:hAnsi="Times New Roman" w:cs="Times New Roman"/>
              </w:rPr>
            </w:pPr>
          </w:p>
        </w:tc>
      </w:tr>
      <w:tr w:rsidR="0098624D" w:rsidRPr="0098624D" w14:paraId="739C65E7" w14:textId="77777777" w:rsidTr="0098624D">
        <w:tc>
          <w:tcPr>
            <w:tcW w:w="996" w:type="dxa"/>
            <w:tcBorders>
              <w:top w:val="single" w:sz="4" w:space="0" w:color="auto"/>
              <w:left w:val="single" w:sz="4" w:space="0" w:color="auto"/>
              <w:bottom w:val="single" w:sz="4" w:space="0" w:color="auto"/>
              <w:right w:val="single" w:sz="4" w:space="0" w:color="auto"/>
            </w:tcBorders>
            <w:hideMark/>
          </w:tcPr>
          <w:p w14:paraId="4A747431" w14:textId="77777777" w:rsidR="0098624D" w:rsidRPr="0098624D" w:rsidRDefault="0098624D">
            <w:pPr>
              <w:rPr>
                <w:rFonts w:ascii="Times New Roman" w:hAnsi="Times New Roman" w:cs="Times New Roman"/>
              </w:rPr>
            </w:pPr>
            <w:r w:rsidRPr="0098624D">
              <w:rPr>
                <w:rFonts w:ascii="Times New Roman" w:hAnsi="Times New Roman" w:cs="Times New Roman"/>
              </w:rPr>
              <w:t>PLG 3</w:t>
            </w:r>
          </w:p>
        </w:tc>
        <w:tc>
          <w:tcPr>
            <w:tcW w:w="2149" w:type="dxa"/>
            <w:tcBorders>
              <w:top w:val="single" w:sz="4" w:space="0" w:color="auto"/>
              <w:left w:val="single" w:sz="4" w:space="0" w:color="auto"/>
              <w:bottom w:val="single" w:sz="4" w:space="0" w:color="auto"/>
              <w:right w:val="single" w:sz="4" w:space="0" w:color="auto"/>
            </w:tcBorders>
            <w:hideMark/>
          </w:tcPr>
          <w:p w14:paraId="709A4886" w14:textId="77777777" w:rsidR="0098624D" w:rsidRPr="0098624D" w:rsidRDefault="0098624D">
            <w:pPr>
              <w:rPr>
                <w:rFonts w:ascii="Times New Roman" w:hAnsi="Times New Roman" w:cs="Times New Roman"/>
              </w:rPr>
            </w:pPr>
            <w:r w:rsidRPr="0098624D">
              <w:rPr>
                <w:rFonts w:ascii="Times New Roman" w:hAnsi="Times New Roman" w:cs="Times New Roman"/>
              </w:rPr>
              <w:t>Collaboration and Teamwork Attributes</w:t>
            </w:r>
          </w:p>
        </w:tc>
        <w:tc>
          <w:tcPr>
            <w:tcW w:w="4080" w:type="dxa"/>
            <w:tcBorders>
              <w:top w:val="single" w:sz="4" w:space="0" w:color="auto"/>
              <w:left w:val="single" w:sz="4" w:space="0" w:color="auto"/>
              <w:bottom w:val="single" w:sz="4" w:space="0" w:color="auto"/>
              <w:right w:val="single" w:sz="4" w:space="0" w:color="auto"/>
            </w:tcBorders>
            <w:hideMark/>
          </w:tcPr>
          <w:p w14:paraId="69DD3CE1" w14:textId="77777777" w:rsidR="0098624D" w:rsidRPr="0098624D" w:rsidRDefault="0098624D">
            <w:pPr>
              <w:pStyle w:val="Default"/>
            </w:pPr>
            <w:r w:rsidRPr="0098624D">
              <w:t xml:space="preserve">The students will exhibit voluntary cooperation and effective teamwork in a group setting </w:t>
            </w:r>
          </w:p>
        </w:tc>
        <w:tc>
          <w:tcPr>
            <w:tcW w:w="992" w:type="dxa"/>
            <w:tcBorders>
              <w:top w:val="single" w:sz="4" w:space="0" w:color="auto"/>
              <w:left w:val="single" w:sz="4" w:space="0" w:color="auto"/>
              <w:bottom w:val="single" w:sz="4" w:space="0" w:color="auto"/>
              <w:right w:val="single" w:sz="4" w:space="0" w:color="auto"/>
            </w:tcBorders>
            <w:hideMark/>
          </w:tcPr>
          <w:p w14:paraId="67757BD9" w14:textId="77777777" w:rsidR="0098624D" w:rsidRPr="0098624D" w:rsidRDefault="0098624D">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211D1431" w14:textId="77777777" w:rsidR="0098624D" w:rsidRPr="0098624D" w:rsidRDefault="0098624D">
            <w:pPr>
              <w:rPr>
                <w:rFonts w:ascii="Times New Roman" w:hAnsi="Times New Roman" w:cs="Times New Roman"/>
              </w:rPr>
            </w:pPr>
          </w:p>
        </w:tc>
      </w:tr>
      <w:tr w:rsidR="0098624D" w:rsidRPr="0098624D" w14:paraId="6CDE24D3" w14:textId="77777777" w:rsidTr="0098624D">
        <w:tc>
          <w:tcPr>
            <w:tcW w:w="996" w:type="dxa"/>
            <w:tcBorders>
              <w:top w:val="single" w:sz="4" w:space="0" w:color="auto"/>
              <w:left w:val="single" w:sz="4" w:space="0" w:color="auto"/>
              <w:bottom w:val="single" w:sz="4" w:space="0" w:color="auto"/>
              <w:right w:val="single" w:sz="4" w:space="0" w:color="auto"/>
            </w:tcBorders>
            <w:hideMark/>
          </w:tcPr>
          <w:p w14:paraId="51FE4168" w14:textId="77777777" w:rsidR="0098624D" w:rsidRPr="0098624D" w:rsidRDefault="0098624D">
            <w:pPr>
              <w:rPr>
                <w:rFonts w:ascii="Times New Roman" w:hAnsi="Times New Roman" w:cs="Times New Roman"/>
              </w:rPr>
            </w:pPr>
            <w:r w:rsidRPr="0098624D">
              <w:rPr>
                <w:rFonts w:ascii="Times New Roman" w:hAnsi="Times New Roman" w:cs="Times New Roman"/>
              </w:rPr>
              <w:t>PLG 4</w:t>
            </w:r>
          </w:p>
        </w:tc>
        <w:tc>
          <w:tcPr>
            <w:tcW w:w="2149" w:type="dxa"/>
            <w:tcBorders>
              <w:top w:val="single" w:sz="4" w:space="0" w:color="auto"/>
              <w:left w:val="single" w:sz="4" w:space="0" w:color="auto"/>
              <w:bottom w:val="single" w:sz="4" w:space="0" w:color="auto"/>
              <w:right w:val="single" w:sz="4" w:space="0" w:color="auto"/>
            </w:tcBorders>
            <w:hideMark/>
          </w:tcPr>
          <w:p w14:paraId="2220219A" w14:textId="77777777" w:rsidR="0098624D" w:rsidRPr="0098624D" w:rsidRDefault="0098624D">
            <w:pPr>
              <w:rPr>
                <w:rFonts w:ascii="Times New Roman" w:hAnsi="Times New Roman" w:cs="Times New Roman"/>
              </w:rPr>
            </w:pPr>
            <w:r w:rsidRPr="0098624D">
              <w:rPr>
                <w:rFonts w:ascii="Times New Roman" w:hAnsi="Times New Roman" w:cs="Times New Roman"/>
              </w:rPr>
              <w:t>Ethical Responsibility</w:t>
            </w:r>
          </w:p>
        </w:tc>
        <w:tc>
          <w:tcPr>
            <w:tcW w:w="4080" w:type="dxa"/>
            <w:tcBorders>
              <w:top w:val="single" w:sz="4" w:space="0" w:color="auto"/>
              <w:left w:val="single" w:sz="4" w:space="0" w:color="auto"/>
              <w:bottom w:val="single" w:sz="4" w:space="0" w:color="auto"/>
              <w:right w:val="single" w:sz="4" w:space="0" w:color="auto"/>
            </w:tcBorders>
            <w:hideMark/>
          </w:tcPr>
          <w:p w14:paraId="45B5DD39" w14:textId="77777777" w:rsidR="0098624D" w:rsidRPr="0098624D" w:rsidRDefault="0098624D">
            <w:pPr>
              <w:pStyle w:val="Default"/>
            </w:pPr>
            <w:r w:rsidRPr="0098624D">
              <w:t xml:space="preserve">The students will understand the ethical complexities of conducting business. The students will adopt techniques in scenarios involving ethical dilemma and offer resolution </w:t>
            </w:r>
          </w:p>
        </w:tc>
        <w:tc>
          <w:tcPr>
            <w:tcW w:w="992" w:type="dxa"/>
            <w:tcBorders>
              <w:top w:val="single" w:sz="4" w:space="0" w:color="auto"/>
              <w:left w:val="single" w:sz="4" w:space="0" w:color="auto"/>
              <w:bottom w:val="single" w:sz="4" w:space="0" w:color="auto"/>
              <w:right w:val="single" w:sz="4" w:space="0" w:color="auto"/>
            </w:tcBorders>
          </w:tcPr>
          <w:p w14:paraId="6CF4AA19" w14:textId="2382EA0F" w:rsidR="0098624D" w:rsidRPr="0098624D" w:rsidRDefault="0098624D">
            <w:pP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hideMark/>
          </w:tcPr>
          <w:p w14:paraId="012E6B7C" w14:textId="7059FB5E" w:rsidR="0098624D" w:rsidRPr="0098624D" w:rsidRDefault="008023B4">
            <w:pPr>
              <w:rPr>
                <w:rFonts w:ascii="Times New Roman" w:hAnsi="Times New Roman" w:cs="Times New Roman"/>
              </w:rPr>
            </w:pPr>
            <w:r w:rsidRPr="0098624D">
              <w:rPr>
                <w:rFonts w:ascii="Times New Roman" w:hAnsi="Times New Roman" w:cs="Times New Roman"/>
              </w:rPr>
              <w:sym w:font="Wingdings" w:char="F0FC"/>
            </w:r>
          </w:p>
        </w:tc>
      </w:tr>
      <w:tr w:rsidR="0098624D" w:rsidRPr="0098624D" w14:paraId="28A60140" w14:textId="77777777" w:rsidTr="0098624D">
        <w:tc>
          <w:tcPr>
            <w:tcW w:w="996" w:type="dxa"/>
            <w:tcBorders>
              <w:top w:val="single" w:sz="4" w:space="0" w:color="auto"/>
              <w:left w:val="single" w:sz="4" w:space="0" w:color="auto"/>
              <w:bottom w:val="single" w:sz="4" w:space="0" w:color="auto"/>
              <w:right w:val="single" w:sz="4" w:space="0" w:color="auto"/>
            </w:tcBorders>
            <w:hideMark/>
          </w:tcPr>
          <w:p w14:paraId="21379603" w14:textId="77777777" w:rsidR="0098624D" w:rsidRPr="0098624D" w:rsidRDefault="0098624D">
            <w:pPr>
              <w:rPr>
                <w:rFonts w:ascii="Times New Roman" w:hAnsi="Times New Roman" w:cs="Times New Roman"/>
              </w:rPr>
            </w:pPr>
            <w:r w:rsidRPr="0098624D">
              <w:rPr>
                <w:rFonts w:ascii="Times New Roman" w:hAnsi="Times New Roman" w:cs="Times New Roman"/>
              </w:rPr>
              <w:t>PLG 5</w:t>
            </w:r>
          </w:p>
        </w:tc>
        <w:tc>
          <w:tcPr>
            <w:tcW w:w="2149" w:type="dxa"/>
            <w:tcBorders>
              <w:top w:val="single" w:sz="4" w:space="0" w:color="auto"/>
              <w:left w:val="single" w:sz="4" w:space="0" w:color="auto"/>
              <w:bottom w:val="single" w:sz="4" w:space="0" w:color="auto"/>
              <w:right w:val="single" w:sz="4" w:space="0" w:color="auto"/>
            </w:tcBorders>
            <w:hideMark/>
          </w:tcPr>
          <w:p w14:paraId="6C82AA8F" w14:textId="77777777" w:rsidR="0098624D" w:rsidRPr="0098624D" w:rsidRDefault="0098624D">
            <w:pPr>
              <w:rPr>
                <w:rFonts w:ascii="Times New Roman" w:hAnsi="Times New Roman" w:cs="Times New Roman"/>
              </w:rPr>
            </w:pPr>
            <w:r w:rsidRPr="0098624D">
              <w:rPr>
                <w:rFonts w:ascii="Times New Roman" w:hAnsi="Times New Roman" w:cs="Times New Roman"/>
              </w:rPr>
              <w:t>Communication</w:t>
            </w:r>
          </w:p>
        </w:tc>
        <w:tc>
          <w:tcPr>
            <w:tcW w:w="4080" w:type="dxa"/>
            <w:tcBorders>
              <w:top w:val="single" w:sz="4" w:space="0" w:color="auto"/>
              <w:left w:val="single" w:sz="4" w:space="0" w:color="auto"/>
              <w:bottom w:val="single" w:sz="4" w:space="0" w:color="auto"/>
              <w:right w:val="single" w:sz="4" w:space="0" w:color="auto"/>
            </w:tcBorders>
            <w:hideMark/>
          </w:tcPr>
          <w:p w14:paraId="6BD61600" w14:textId="77777777" w:rsidR="0098624D" w:rsidRPr="0098624D" w:rsidRDefault="0098624D">
            <w:pPr>
              <w:pStyle w:val="Default"/>
            </w:pPr>
            <w:r w:rsidRPr="0098624D">
              <w:t xml:space="preserve">The students will produce reasonably good quality business documents. The students will become effective and confident communicators </w:t>
            </w:r>
          </w:p>
        </w:tc>
        <w:tc>
          <w:tcPr>
            <w:tcW w:w="992" w:type="dxa"/>
            <w:tcBorders>
              <w:top w:val="single" w:sz="4" w:space="0" w:color="auto"/>
              <w:left w:val="single" w:sz="4" w:space="0" w:color="auto"/>
              <w:bottom w:val="single" w:sz="4" w:space="0" w:color="auto"/>
              <w:right w:val="single" w:sz="4" w:space="0" w:color="auto"/>
            </w:tcBorders>
            <w:hideMark/>
          </w:tcPr>
          <w:p w14:paraId="0F16E721" w14:textId="77777777" w:rsidR="0098624D" w:rsidRPr="0098624D" w:rsidRDefault="0098624D">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7CAD8A77" w14:textId="77777777" w:rsidR="0098624D" w:rsidRPr="0098624D" w:rsidRDefault="0098624D">
            <w:pPr>
              <w:rPr>
                <w:rFonts w:ascii="Times New Roman" w:hAnsi="Times New Roman" w:cs="Times New Roman"/>
              </w:rPr>
            </w:pPr>
          </w:p>
        </w:tc>
      </w:tr>
    </w:tbl>
    <w:p w14:paraId="22D39EBD" w14:textId="77777777" w:rsidR="0098624D" w:rsidRPr="0098624D" w:rsidRDefault="0098624D" w:rsidP="0098624D">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p>
    <w:sectPr w:rsidR="0098624D" w:rsidRPr="0098624D" w:rsidSect="00087510">
      <w:footerReference w:type="default" r:id="rId9"/>
      <w:pgSz w:w="11906" w:h="16838" w:code="9"/>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A7003" w14:textId="77777777" w:rsidR="00A6330A" w:rsidRDefault="00A6330A" w:rsidP="00C0424C">
      <w:pPr>
        <w:spacing w:after="0" w:line="240" w:lineRule="auto"/>
      </w:pPr>
      <w:r>
        <w:separator/>
      </w:r>
    </w:p>
  </w:endnote>
  <w:endnote w:type="continuationSeparator" w:id="0">
    <w:p w14:paraId="7181ABF0" w14:textId="77777777" w:rsidR="00A6330A" w:rsidRDefault="00A6330A" w:rsidP="00C04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9180201"/>
      <w:docPartObj>
        <w:docPartGallery w:val="Page Numbers (Bottom of Page)"/>
        <w:docPartUnique/>
      </w:docPartObj>
    </w:sdtPr>
    <w:sdtEndPr>
      <w:rPr>
        <w:noProof/>
      </w:rPr>
    </w:sdtEndPr>
    <w:sdtContent>
      <w:p w14:paraId="37B16C11" w14:textId="77777777" w:rsidR="00C0424C" w:rsidRDefault="00C0424C">
        <w:pPr>
          <w:pStyle w:val="Footer"/>
          <w:jc w:val="center"/>
        </w:pPr>
        <w:r>
          <w:fldChar w:fldCharType="begin"/>
        </w:r>
        <w:r>
          <w:instrText xml:space="preserve"> PAGE   \* MERGEFORMAT </w:instrText>
        </w:r>
        <w:r>
          <w:fldChar w:fldCharType="separate"/>
        </w:r>
        <w:r w:rsidR="00FF4536">
          <w:rPr>
            <w:noProof/>
          </w:rPr>
          <w:t>4</w:t>
        </w:r>
        <w:r>
          <w:rPr>
            <w:noProof/>
          </w:rPr>
          <w:fldChar w:fldCharType="end"/>
        </w:r>
      </w:p>
    </w:sdtContent>
  </w:sdt>
  <w:p w14:paraId="2C8BA371" w14:textId="77777777" w:rsidR="00C0424C" w:rsidRDefault="00C042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82CCB8" w14:textId="77777777" w:rsidR="00A6330A" w:rsidRDefault="00A6330A" w:rsidP="00C0424C">
      <w:pPr>
        <w:spacing w:after="0" w:line="240" w:lineRule="auto"/>
      </w:pPr>
      <w:r>
        <w:separator/>
      </w:r>
    </w:p>
  </w:footnote>
  <w:footnote w:type="continuationSeparator" w:id="0">
    <w:p w14:paraId="6457BCD0" w14:textId="77777777" w:rsidR="00A6330A" w:rsidRDefault="00A6330A" w:rsidP="00C042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E2423"/>
    <w:multiLevelType w:val="hybridMultilevel"/>
    <w:tmpl w:val="FE20BE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 w15:restartNumberingAfterBreak="0">
    <w:nsid w:val="1AE04403"/>
    <w:multiLevelType w:val="hybridMultilevel"/>
    <w:tmpl w:val="D72AF076"/>
    <w:lvl w:ilvl="0" w:tplc="4009000F">
      <w:start w:val="1"/>
      <w:numFmt w:val="decimal"/>
      <w:lvlText w:val="%1."/>
      <w:lvlJc w:val="left"/>
      <w:pPr>
        <w:ind w:left="4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BED19FC"/>
    <w:multiLevelType w:val="hybridMultilevel"/>
    <w:tmpl w:val="2F10F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247311"/>
    <w:multiLevelType w:val="hybridMultilevel"/>
    <w:tmpl w:val="2A266B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3CB5118"/>
    <w:multiLevelType w:val="hybridMultilevel"/>
    <w:tmpl w:val="B282C714"/>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15:restartNumberingAfterBreak="0">
    <w:nsid w:val="25E4687B"/>
    <w:multiLevelType w:val="hybridMultilevel"/>
    <w:tmpl w:val="6444DB44"/>
    <w:lvl w:ilvl="0" w:tplc="06E6DE9A">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6" w15:restartNumberingAfterBreak="0">
    <w:nsid w:val="3107151B"/>
    <w:multiLevelType w:val="hybridMultilevel"/>
    <w:tmpl w:val="A07C437E"/>
    <w:lvl w:ilvl="0" w:tplc="06E6DE9A">
      <w:start w:val="1"/>
      <w:numFmt w:val="decimal"/>
      <w:lvlText w:val="%1."/>
      <w:lvlJc w:val="left"/>
      <w:pPr>
        <w:ind w:left="4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8012BAD"/>
    <w:multiLevelType w:val="hybridMultilevel"/>
    <w:tmpl w:val="9C9C75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D8251CB"/>
    <w:multiLevelType w:val="hybridMultilevel"/>
    <w:tmpl w:val="4798ED8E"/>
    <w:lvl w:ilvl="0" w:tplc="04090001">
      <w:start w:val="1"/>
      <w:numFmt w:val="bullet"/>
      <w:lvlText w:val=""/>
      <w:lvlJc w:val="left"/>
      <w:pPr>
        <w:ind w:left="420" w:hanging="360"/>
      </w:pPr>
      <w:rPr>
        <w:rFonts w:ascii="Symbol" w:hAnsi="Symbol"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9" w15:restartNumberingAfterBreak="0">
    <w:nsid w:val="44DA1B9F"/>
    <w:multiLevelType w:val="hybridMultilevel"/>
    <w:tmpl w:val="AE382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217557"/>
    <w:multiLevelType w:val="hybridMultilevel"/>
    <w:tmpl w:val="9EB64EA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B9D00E5"/>
    <w:multiLevelType w:val="hybridMultilevel"/>
    <w:tmpl w:val="0E60F1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A827EE"/>
    <w:multiLevelType w:val="hybridMultilevel"/>
    <w:tmpl w:val="2BBE6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A346F6"/>
    <w:multiLevelType w:val="hybridMultilevel"/>
    <w:tmpl w:val="06D22A7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3D31882"/>
    <w:multiLevelType w:val="hybridMultilevel"/>
    <w:tmpl w:val="B2A6FD86"/>
    <w:lvl w:ilvl="0" w:tplc="0409000F">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5" w15:restartNumberingAfterBreak="0">
    <w:nsid w:val="53E07E5C"/>
    <w:multiLevelType w:val="hybridMultilevel"/>
    <w:tmpl w:val="DA7EA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8204FD"/>
    <w:multiLevelType w:val="hybridMultilevel"/>
    <w:tmpl w:val="151C31B4"/>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7" w15:restartNumberingAfterBreak="0">
    <w:nsid w:val="5CED2B8C"/>
    <w:multiLevelType w:val="hybridMultilevel"/>
    <w:tmpl w:val="918C2F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6B147F"/>
    <w:multiLevelType w:val="hybridMultilevel"/>
    <w:tmpl w:val="7BDE5426"/>
    <w:lvl w:ilvl="0" w:tplc="8B3E2A4E">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91066C2"/>
    <w:multiLevelType w:val="hybridMultilevel"/>
    <w:tmpl w:val="D6E499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70362951"/>
    <w:multiLevelType w:val="hybridMultilevel"/>
    <w:tmpl w:val="4A6807B6"/>
    <w:lvl w:ilvl="0" w:tplc="E1621050">
      <w:start w:val="11"/>
      <w:numFmt w:val="upperRoman"/>
      <w:lvlText w:val="%1."/>
      <w:lvlJc w:val="left"/>
      <w:pPr>
        <w:ind w:left="1146" w:hanging="72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1" w15:restartNumberingAfterBreak="0">
    <w:nsid w:val="70890BCB"/>
    <w:multiLevelType w:val="hybridMultilevel"/>
    <w:tmpl w:val="444ED9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E01FC6"/>
    <w:multiLevelType w:val="hybridMultilevel"/>
    <w:tmpl w:val="3540520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C481C5F"/>
    <w:multiLevelType w:val="hybridMultilevel"/>
    <w:tmpl w:val="1CFE8560"/>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16cid:durableId="385029787">
    <w:abstractNumId w:val="19"/>
  </w:num>
  <w:num w:numId="2" w16cid:durableId="2046757273">
    <w:abstractNumId w:val="5"/>
  </w:num>
  <w:num w:numId="3" w16cid:durableId="1817530380">
    <w:abstractNumId w:val="6"/>
  </w:num>
  <w:num w:numId="4" w16cid:durableId="1069888025">
    <w:abstractNumId w:val="1"/>
  </w:num>
  <w:num w:numId="5" w16cid:durableId="921065254">
    <w:abstractNumId w:val="3"/>
  </w:num>
  <w:num w:numId="6" w16cid:durableId="889927229">
    <w:abstractNumId w:val="18"/>
  </w:num>
  <w:num w:numId="7" w16cid:durableId="276762104">
    <w:abstractNumId w:val="7"/>
  </w:num>
  <w:num w:numId="8" w16cid:durableId="20323510">
    <w:abstractNumId w:val="20"/>
  </w:num>
  <w:num w:numId="9" w16cid:durableId="1620181462">
    <w:abstractNumId w:val="2"/>
  </w:num>
  <w:num w:numId="10" w16cid:durableId="1260722944">
    <w:abstractNumId w:val="15"/>
  </w:num>
  <w:num w:numId="11" w16cid:durableId="1681465450">
    <w:abstractNumId w:val="14"/>
  </w:num>
  <w:num w:numId="12" w16cid:durableId="797645256">
    <w:abstractNumId w:val="8"/>
  </w:num>
  <w:num w:numId="13" w16cid:durableId="1586378886">
    <w:abstractNumId w:val="17"/>
  </w:num>
  <w:num w:numId="14" w16cid:durableId="269163937">
    <w:abstractNumId w:val="10"/>
  </w:num>
  <w:num w:numId="15" w16cid:durableId="765538306">
    <w:abstractNumId w:val="0"/>
  </w:num>
  <w:num w:numId="16" w16cid:durableId="813255317">
    <w:abstractNumId w:val="22"/>
  </w:num>
  <w:num w:numId="17" w16cid:durableId="1568295808">
    <w:abstractNumId w:val="9"/>
  </w:num>
  <w:num w:numId="18" w16cid:durableId="476146943">
    <w:abstractNumId w:val="13"/>
  </w:num>
  <w:num w:numId="19" w16cid:durableId="1997218398">
    <w:abstractNumId w:val="4"/>
  </w:num>
  <w:num w:numId="20" w16cid:durableId="174536154">
    <w:abstractNumId w:val="23"/>
  </w:num>
  <w:num w:numId="21" w16cid:durableId="833034319">
    <w:abstractNumId w:val="16"/>
  </w:num>
  <w:num w:numId="22" w16cid:durableId="1480920775">
    <w:abstractNumId w:val="21"/>
  </w:num>
  <w:num w:numId="23" w16cid:durableId="725757051">
    <w:abstractNumId w:val="12"/>
  </w:num>
  <w:num w:numId="24" w16cid:durableId="15145888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569"/>
    <w:rsid w:val="000072E9"/>
    <w:rsid w:val="00013423"/>
    <w:rsid w:val="000138D3"/>
    <w:rsid w:val="000152B7"/>
    <w:rsid w:val="000237A0"/>
    <w:rsid w:val="00033C9F"/>
    <w:rsid w:val="00041A7A"/>
    <w:rsid w:val="0004274D"/>
    <w:rsid w:val="00046A71"/>
    <w:rsid w:val="00050F09"/>
    <w:rsid w:val="000525D8"/>
    <w:rsid w:val="00052F8D"/>
    <w:rsid w:val="00054D71"/>
    <w:rsid w:val="000572F3"/>
    <w:rsid w:val="00061F84"/>
    <w:rsid w:val="000707CE"/>
    <w:rsid w:val="000869DB"/>
    <w:rsid w:val="00087510"/>
    <w:rsid w:val="000904A7"/>
    <w:rsid w:val="000A2F62"/>
    <w:rsid w:val="000A4E79"/>
    <w:rsid w:val="000B2D26"/>
    <w:rsid w:val="000C2E59"/>
    <w:rsid w:val="000D7B1F"/>
    <w:rsid w:val="000E0CB5"/>
    <w:rsid w:val="000E1278"/>
    <w:rsid w:val="000E41D9"/>
    <w:rsid w:val="000E609F"/>
    <w:rsid w:val="00102888"/>
    <w:rsid w:val="00105773"/>
    <w:rsid w:val="001068F6"/>
    <w:rsid w:val="001074ED"/>
    <w:rsid w:val="00112568"/>
    <w:rsid w:val="001150B2"/>
    <w:rsid w:val="00117C8E"/>
    <w:rsid w:val="00120D5E"/>
    <w:rsid w:val="00125473"/>
    <w:rsid w:val="00125B11"/>
    <w:rsid w:val="001307CD"/>
    <w:rsid w:val="00130884"/>
    <w:rsid w:val="00141409"/>
    <w:rsid w:val="00145633"/>
    <w:rsid w:val="00156896"/>
    <w:rsid w:val="001573BE"/>
    <w:rsid w:val="001667FF"/>
    <w:rsid w:val="00176E7B"/>
    <w:rsid w:val="00184BF9"/>
    <w:rsid w:val="00185659"/>
    <w:rsid w:val="001862DB"/>
    <w:rsid w:val="001875C1"/>
    <w:rsid w:val="00191456"/>
    <w:rsid w:val="001945FA"/>
    <w:rsid w:val="00197E06"/>
    <w:rsid w:val="001A148C"/>
    <w:rsid w:val="001A3C40"/>
    <w:rsid w:val="001B03E3"/>
    <w:rsid w:val="001B0AB2"/>
    <w:rsid w:val="001B1694"/>
    <w:rsid w:val="001B622E"/>
    <w:rsid w:val="001C0364"/>
    <w:rsid w:val="001C3874"/>
    <w:rsid w:val="001C4D58"/>
    <w:rsid w:val="001D1D03"/>
    <w:rsid w:val="001D2D96"/>
    <w:rsid w:val="001D64C5"/>
    <w:rsid w:val="001D6EE4"/>
    <w:rsid w:val="0021293A"/>
    <w:rsid w:val="00221612"/>
    <w:rsid w:val="002246A8"/>
    <w:rsid w:val="00231701"/>
    <w:rsid w:val="00236735"/>
    <w:rsid w:val="00237F19"/>
    <w:rsid w:val="00240690"/>
    <w:rsid w:val="00241247"/>
    <w:rsid w:val="002417D0"/>
    <w:rsid w:val="00244DC4"/>
    <w:rsid w:val="00254BF2"/>
    <w:rsid w:val="00265C31"/>
    <w:rsid w:val="00266723"/>
    <w:rsid w:val="00272BE7"/>
    <w:rsid w:val="0027748E"/>
    <w:rsid w:val="00286351"/>
    <w:rsid w:val="0029627D"/>
    <w:rsid w:val="002A3DB8"/>
    <w:rsid w:val="002A6D65"/>
    <w:rsid w:val="002B680F"/>
    <w:rsid w:val="002B683F"/>
    <w:rsid w:val="002C0D3D"/>
    <w:rsid w:val="002D123B"/>
    <w:rsid w:val="002D3816"/>
    <w:rsid w:val="002D6A38"/>
    <w:rsid w:val="002E6B06"/>
    <w:rsid w:val="002E6F47"/>
    <w:rsid w:val="002F6234"/>
    <w:rsid w:val="003013A1"/>
    <w:rsid w:val="00302E9E"/>
    <w:rsid w:val="003117D9"/>
    <w:rsid w:val="00314290"/>
    <w:rsid w:val="0034661C"/>
    <w:rsid w:val="00354DE3"/>
    <w:rsid w:val="00355050"/>
    <w:rsid w:val="003557B4"/>
    <w:rsid w:val="0035776C"/>
    <w:rsid w:val="003609BB"/>
    <w:rsid w:val="003656D9"/>
    <w:rsid w:val="00366715"/>
    <w:rsid w:val="003811D5"/>
    <w:rsid w:val="00382C82"/>
    <w:rsid w:val="00383965"/>
    <w:rsid w:val="00397663"/>
    <w:rsid w:val="00397A73"/>
    <w:rsid w:val="003A284E"/>
    <w:rsid w:val="003A52EA"/>
    <w:rsid w:val="003B1B60"/>
    <w:rsid w:val="003B795E"/>
    <w:rsid w:val="003C7202"/>
    <w:rsid w:val="003C7D1B"/>
    <w:rsid w:val="003D7413"/>
    <w:rsid w:val="003F72F8"/>
    <w:rsid w:val="00404AA0"/>
    <w:rsid w:val="00416E7F"/>
    <w:rsid w:val="0042292D"/>
    <w:rsid w:val="00424B49"/>
    <w:rsid w:val="00427357"/>
    <w:rsid w:val="0043341F"/>
    <w:rsid w:val="00436712"/>
    <w:rsid w:val="00436E36"/>
    <w:rsid w:val="004474F8"/>
    <w:rsid w:val="00461331"/>
    <w:rsid w:val="00463375"/>
    <w:rsid w:val="00463A61"/>
    <w:rsid w:val="00463BF5"/>
    <w:rsid w:val="0046585C"/>
    <w:rsid w:val="00467C9D"/>
    <w:rsid w:val="00471F5B"/>
    <w:rsid w:val="00477D22"/>
    <w:rsid w:val="004804EC"/>
    <w:rsid w:val="0049371B"/>
    <w:rsid w:val="00493E6D"/>
    <w:rsid w:val="004C526E"/>
    <w:rsid w:val="004D10D0"/>
    <w:rsid w:val="004D10DE"/>
    <w:rsid w:val="004D3DCB"/>
    <w:rsid w:val="004E0AA6"/>
    <w:rsid w:val="004E261B"/>
    <w:rsid w:val="004E31E7"/>
    <w:rsid w:val="004E5955"/>
    <w:rsid w:val="004F148B"/>
    <w:rsid w:val="004F3347"/>
    <w:rsid w:val="004F7958"/>
    <w:rsid w:val="00502C9B"/>
    <w:rsid w:val="00505B49"/>
    <w:rsid w:val="005224C9"/>
    <w:rsid w:val="00522D9C"/>
    <w:rsid w:val="005235CE"/>
    <w:rsid w:val="0052798B"/>
    <w:rsid w:val="005314F4"/>
    <w:rsid w:val="00532927"/>
    <w:rsid w:val="00541553"/>
    <w:rsid w:val="005511BB"/>
    <w:rsid w:val="00556281"/>
    <w:rsid w:val="00563A48"/>
    <w:rsid w:val="0056441C"/>
    <w:rsid w:val="00575ACC"/>
    <w:rsid w:val="00582399"/>
    <w:rsid w:val="00586D72"/>
    <w:rsid w:val="00592906"/>
    <w:rsid w:val="00595558"/>
    <w:rsid w:val="00596BF0"/>
    <w:rsid w:val="005A0B43"/>
    <w:rsid w:val="005B2BB1"/>
    <w:rsid w:val="005B3DF6"/>
    <w:rsid w:val="005C1B52"/>
    <w:rsid w:val="005C4B14"/>
    <w:rsid w:val="005C68E7"/>
    <w:rsid w:val="005C6BAA"/>
    <w:rsid w:val="005D16B8"/>
    <w:rsid w:val="005E65D7"/>
    <w:rsid w:val="00612570"/>
    <w:rsid w:val="00614BA3"/>
    <w:rsid w:val="0062291D"/>
    <w:rsid w:val="00622CE5"/>
    <w:rsid w:val="00644078"/>
    <w:rsid w:val="006513BB"/>
    <w:rsid w:val="00652689"/>
    <w:rsid w:val="00656493"/>
    <w:rsid w:val="00672EBE"/>
    <w:rsid w:val="006756E8"/>
    <w:rsid w:val="00680A54"/>
    <w:rsid w:val="006819B4"/>
    <w:rsid w:val="00683F71"/>
    <w:rsid w:val="00697322"/>
    <w:rsid w:val="006A0004"/>
    <w:rsid w:val="006A3AF4"/>
    <w:rsid w:val="006A5851"/>
    <w:rsid w:val="006B3CF4"/>
    <w:rsid w:val="006B7439"/>
    <w:rsid w:val="006C022E"/>
    <w:rsid w:val="006C3BE7"/>
    <w:rsid w:val="006D5032"/>
    <w:rsid w:val="006D52EE"/>
    <w:rsid w:val="006D7339"/>
    <w:rsid w:val="006F1811"/>
    <w:rsid w:val="00702774"/>
    <w:rsid w:val="007030A7"/>
    <w:rsid w:val="00710E91"/>
    <w:rsid w:val="00716966"/>
    <w:rsid w:val="007208D7"/>
    <w:rsid w:val="0072101D"/>
    <w:rsid w:val="007302B6"/>
    <w:rsid w:val="00732B9C"/>
    <w:rsid w:val="007535BC"/>
    <w:rsid w:val="0076569C"/>
    <w:rsid w:val="007720BB"/>
    <w:rsid w:val="00776B40"/>
    <w:rsid w:val="0078117D"/>
    <w:rsid w:val="0078462B"/>
    <w:rsid w:val="00794C7C"/>
    <w:rsid w:val="007A0F98"/>
    <w:rsid w:val="007A2AC7"/>
    <w:rsid w:val="007A4E46"/>
    <w:rsid w:val="007B1FF0"/>
    <w:rsid w:val="007B66DC"/>
    <w:rsid w:val="007C41C5"/>
    <w:rsid w:val="007C465F"/>
    <w:rsid w:val="007D0254"/>
    <w:rsid w:val="007D4FCB"/>
    <w:rsid w:val="007D54E8"/>
    <w:rsid w:val="007D570E"/>
    <w:rsid w:val="007F2571"/>
    <w:rsid w:val="007F6E79"/>
    <w:rsid w:val="008023B4"/>
    <w:rsid w:val="0080533A"/>
    <w:rsid w:val="008125BA"/>
    <w:rsid w:val="00817464"/>
    <w:rsid w:val="00820705"/>
    <w:rsid w:val="00821859"/>
    <w:rsid w:val="00822E77"/>
    <w:rsid w:val="008260C2"/>
    <w:rsid w:val="008300C3"/>
    <w:rsid w:val="00846065"/>
    <w:rsid w:val="0085416F"/>
    <w:rsid w:val="008543B6"/>
    <w:rsid w:val="00855BE2"/>
    <w:rsid w:val="00855CA2"/>
    <w:rsid w:val="00855F6B"/>
    <w:rsid w:val="00864AAE"/>
    <w:rsid w:val="00884286"/>
    <w:rsid w:val="00891106"/>
    <w:rsid w:val="008A71D7"/>
    <w:rsid w:val="008B082B"/>
    <w:rsid w:val="008B0A1B"/>
    <w:rsid w:val="008D76C8"/>
    <w:rsid w:val="008E1087"/>
    <w:rsid w:val="008E744E"/>
    <w:rsid w:val="008F226F"/>
    <w:rsid w:val="008F3074"/>
    <w:rsid w:val="008F50B1"/>
    <w:rsid w:val="00900095"/>
    <w:rsid w:val="009010C1"/>
    <w:rsid w:val="0090182C"/>
    <w:rsid w:val="0090566C"/>
    <w:rsid w:val="00914078"/>
    <w:rsid w:val="00915908"/>
    <w:rsid w:val="0092426D"/>
    <w:rsid w:val="00924342"/>
    <w:rsid w:val="00934636"/>
    <w:rsid w:val="00935AEC"/>
    <w:rsid w:val="00946DDF"/>
    <w:rsid w:val="00950EB3"/>
    <w:rsid w:val="009526C3"/>
    <w:rsid w:val="00952BFC"/>
    <w:rsid w:val="00960F4E"/>
    <w:rsid w:val="00965BBD"/>
    <w:rsid w:val="00966025"/>
    <w:rsid w:val="00971DE9"/>
    <w:rsid w:val="009725A2"/>
    <w:rsid w:val="00974C45"/>
    <w:rsid w:val="00981626"/>
    <w:rsid w:val="0098540F"/>
    <w:rsid w:val="0098624D"/>
    <w:rsid w:val="00996614"/>
    <w:rsid w:val="009A703A"/>
    <w:rsid w:val="009B0A2B"/>
    <w:rsid w:val="009B5B9B"/>
    <w:rsid w:val="009C0B4F"/>
    <w:rsid w:val="009C0DA0"/>
    <w:rsid w:val="009C7CBE"/>
    <w:rsid w:val="009D401A"/>
    <w:rsid w:val="009D57DD"/>
    <w:rsid w:val="009D6FF4"/>
    <w:rsid w:val="009F6A66"/>
    <w:rsid w:val="00A0280D"/>
    <w:rsid w:val="00A1105F"/>
    <w:rsid w:val="00A13F34"/>
    <w:rsid w:val="00A23C2B"/>
    <w:rsid w:val="00A27035"/>
    <w:rsid w:val="00A353B3"/>
    <w:rsid w:val="00A40CF6"/>
    <w:rsid w:val="00A5012B"/>
    <w:rsid w:val="00A51EC8"/>
    <w:rsid w:val="00A57F8D"/>
    <w:rsid w:val="00A61375"/>
    <w:rsid w:val="00A6330A"/>
    <w:rsid w:val="00A7482A"/>
    <w:rsid w:val="00A7710E"/>
    <w:rsid w:val="00A8045D"/>
    <w:rsid w:val="00A875A6"/>
    <w:rsid w:val="00A91269"/>
    <w:rsid w:val="00A95E76"/>
    <w:rsid w:val="00AA346C"/>
    <w:rsid w:val="00AA7100"/>
    <w:rsid w:val="00AB2B1D"/>
    <w:rsid w:val="00AB54E1"/>
    <w:rsid w:val="00AB5D55"/>
    <w:rsid w:val="00AB73D7"/>
    <w:rsid w:val="00AC16BB"/>
    <w:rsid w:val="00AD06A3"/>
    <w:rsid w:val="00AE0E7B"/>
    <w:rsid w:val="00AF1629"/>
    <w:rsid w:val="00B0582F"/>
    <w:rsid w:val="00B20CB3"/>
    <w:rsid w:val="00B21F53"/>
    <w:rsid w:val="00B221BA"/>
    <w:rsid w:val="00B237F4"/>
    <w:rsid w:val="00B243E4"/>
    <w:rsid w:val="00B34D08"/>
    <w:rsid w:val="00B36833"/>
    <w:rsid w:val="00B51DA7"/>
    <w:rsid w:val="00B57174"/>
    <w:rsid w:val="00B802A2"/>
    <w:rsid w:val="00B86168"/>
    <w:rsid w:val="00BA5223"/>
    <w:rsid w:val="00BA693B"/>
    <w:rsid w:val="00BA7DB8"/>
    <w:rsid w:val="00BB018A"/>
    <w:rsid w:val="00BB2919"/>
    <w:rsid w:val="00BB5195"/>
    <w:rsid w:val="00BB792D"/>
    <w:rsid w:val="00BC1134"/>
    <w:rsid w:val="00BD2168"/>
    <w:rsid w:val="00BD75AF"/>
    <w:rsid w:val="00BF46FC"/>
    <w:rsid w:val="00BF4869"/>
    <w:rsid w:val="00BF5E9D"/>
    <w:rsid w:val="00BF6217"/>
    <w:rsid w:val="00C00407"/>
    <w:rsid w:val="00C0424C"/>
    <w:rsid w:val="00C0646F"/>
    <w:rsid w:val="00C1192E"/>
    <w:rsid w:val="00C1598E"/>
    <w:rsid w:val="00C1735D"/>
    <w:rsid w:val="00C21652"/>
    <w:rsid w:val="00C316DA"/>
    <w:rsid w:val="00C4083E"/>
    <w:rsid w:val="00C425CA"/>
    <w:rsid w:val="00C476E1"/>
    <w:rsid w:val="00C516DC"/>
    <w:rsid w:val="00C529D7"/>
    <w:rsid w:val="00C536CF"/>
    <w:rsid w:val="00C57C65"/>
    <w:rsid w:val="00C61331"/>
    <w:rsid w:val="00C6266E"/>
    <w:rsid w:val="00C6505D"/>
    <w:rsid w:val="00C66250"/>
    <w:rsid w:val="00C66413"/>
    <w:rsid w:val="00C72379"/>
    <w:rsid w:val="00C76194"/>
    <w:rsid w:val="00C84945"/>
    <w:rsid w:val="00C93ECA"/>
    <w:rsid w:val="00CA04D4"/>
    <w:rsid w:val="00CA5CC3"/>
    <w:rsid w:val="00CB5A42"/>
    <w:rsid w:val="00CE2BD9"/>
    <w:rsid w:val="00CF5551"/>
    <w:rsid w:val="00CF638B"/>
    <w:rsid w:val="00D02EA2"/>
    <w:rsid w:val="00D130C4"/>
    <w:rsid w:val="00D2022D"/>
    <w:rsid w:val="00D25B7A"/>
    <w:rsid w:val="00D31858"/>
    <w:rsid w:val="00D32C8C"/>
    <w:rsid w:val="00D430A3"/>
    <w:rsid w:val="00D47218"/>
    <w:rsid w:val="00D47EDD"/>
    <w:rsid w:val="00D52083"/>
    <w:rsid w:val="00D636E1"/>
    <w:rsid w:val="00D655D9"/>
    <w:rsid w:val="00D65753"/>
    <w:rsid w:val="00D70837"/>
    <w:rsid w:val="00D850E2"/>
    <w:rsid w:val="00D9034D"/>
    <w:rsid w:val="00D94048"/>
    <w:rsid w:val="00D9498F"/>
    <w:rsid w:val="00D97790"/>
    <w:rsid w:val="00DA28C3"/>
    <w:rsid w:val="00DA2962"/>
    <w:rsid w:val="00DB15D3"/>
    <w:rsid w:val="00DD142F"/>
    <w:rsid w:val="00DD50D9"/>
    <w:rsid w:val="00DD5DB7"/>
    <w:rsid w:val="00DD68E1"/>
    <w:rsid w:val="00DE5062"/>
    <w:rsid w:val="00E039E9"/>
    <w:rsid w:val="00E05121"/>
    <w:rsid w:val="00E1302B"/>
    <w:rsid w:val="00E2319A"/>
    <w:rsid w:val="00E24C00"/>
    <w:rsid w:val="00E40E11"/>
    <w:rsid w:val="00E4160C"/>
    <w:rsid w:val="00E51258"/>
    <w:rsid w:val="00E56148"/>
    <w:rsid w:val="00E60FB8"/>
    <w:rsid w:val="00E62D4B"/>
    <w:rsid w:val="00E740A4"/>
    <w:rsid w:val="00E76428"/>
    <w:rsid w:val="00E7712D"/>
    <w:rsid w:val="00E77FA6"/>
    <w:rsid w:val="00E83CB9"/>
    <w:rsid w:val="00E874AC"/>
    <w:rsid w:val="00E910A1"/>
    <w:rsid w:val="00E91EFF"/>
    <w:rsid w:val="00E941D8"/>
    <w:rsid w:val="00EA7CE2"/>
    <w:rsid w:val="00EB3260"/>
    <w:rsid w:val="00EB3DDD"/>
    <w:rsid w:val="00EC0167"/>
    <w:rsid w:val="00EC2365"/>
    <w:rsid w:val="00EE6B65"/>
    <w:rsid w:val="00EF2EE3"/>
    <w:rsid w:val="00F051E6"/>
    <w:rsid w:val="00F05DA0"/>
    <w:rsid w:val="00F12FB5"/>
    <w:rsid w:val="00F15569"/>
    <w:rsid w:val="00F17607"/>
    <w:rsid w:val="00F4007D"/>
    <w:rsid w:val="00F433A0"/>
    <w:rsid w:val="00F65527"/>
    <w:rsid w:val="00F70CE2"/>
    <w:rsid w:val="00F71DC1"/>
    <w:rsid w:val="00F74E38"/>
    <w:rsid w:val="00F74FDF"/>
    <w:rsid w:val="00F768E3"/>
    <w:rsid w:val="00F77E29"/>
    <w:rsid w:val="00F9103A"/>
    <w:rsid w:val="00F9253F"/>
    <w:rsid w:val="00FA0081"/>
    <w:rsid w:val="00FA1922"/>
    <w:rsid w:val="00FA1E36"/>
    <w:rsid w:val="00FA2D47"/>
    <w:rsid w:val="00FA38E6"/>
    <w:rsid w:val="00FB12BA"/>
    <w:rsid w:val="00FB468A"/>
    <w:rsid w:val="00FC1A64"/>
    <w:rsid w:val="00FC1B85"/>
    <w:rsid w:val="00FC2138"/>
    <w:rsid w:val="00FC4E01"/>
    <w:rsid w:val="00FD5A19"/>
    <w:rsid w:val="00FE066C"/>
    <w:rsid w:val="00FE2B41"/>
    <w:rsid w:val="00FE6506"/>
    <w:rsid w:val="00FF1319"/>
    <w:rsid w:val="00FF15A0"/>
    <w:rsid w:val="00FF28ED"/>
    <w:rsid w:val="00FF2ACD"/>
    <w:rsid w:val="00FF4077"/>
    <w:rsid w:val="00FF4536"/>
    <w:rsid w:val="00FF731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32BF9"/>
  <w15:docId w15:val="{85C3A737-8A9C-4145-81EB-8104A5533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55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5569"/>
    <w:rPr>
      <w:rFonts w:ascii="Tahoma" w:hAnsi="Tahoma" w:cs="Tahoma"/>
      <w:sz w:val="16"/>
      <w:szCs w:val="16"/>
    </w:rPr>
  </w:style>
  <w:style w:type="paragraph" w:styleId="ListParagraph">
    <w:name w:val="List Paragraph"/>
    <w:basedOn w:val="Normal"/>
    <w:uiPriority w:val="34"/>
    <w:qFormat/>
    <w:rsid w:val="009D6FF4"/>
    <w:pPr>
      <w:ind w:left="720"/>
      <w:contextualSpacing/>
    </w:pPr>
  </w:style>
  <w:style w:type="table" w:styleId="TableGrid">
    <w:name w:val="Table Grid"/>
    <w:basedOn w:val="TableNormal"/>
    <w:uiPriority w:val="59"/>
    <w:rsid w:val="0014563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42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424C"/>
  </w:style>
  <w:style w:type="paragraph" w:styleId="Footer">
    <w:name w:val="footer"/>
    <w:basedOn w:val="Normal"/>
    <w:link w:val="FooterChar"/>
    <w:uiPriority w:val="99"/>
    <w:unhideWhenUsed/>
    <w:rsid w:val="00C042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424C"/>
  </w:style>
  <w:style w:type="paragraph" w:customStyle="1" w:styleId="Default">
    <w:name w:val="Default"/>
    <w:rsid w:val="001573BE"/>
    <w:pPr>
      <w:autoSpaceDE w:val="0"/>
      <w:autoSpaceDN w:val="0"/>
      <w:adjustRightInd w:val="0"/>
      <w:spacing w:after="0" w:line="240" w:lineRule="auto"/>
    </w:pPr>
    <w:rPr>
      <w:rFonts w:ascii="Times New Roman" w:hAnsi="Times New Roman" w:cs="Times New Roman"/>
      <w:color w:val="000000"/>
      <w:sz w:val="24"/>
      <w:szCs w:val="24"/>
      <w:lang w:val="en-US"/>
    </w:rPr>
  </w:style>
  <w:style w:type="character" w:styleId="Hyperlink">
    <w:name w:val="Hyperlink"/>
    <w:basedOn w:val="DefaultParagraphFont"/>
    <w:uiPriority w:val="99"/>
    <w:unhideWhenUsed/>
    <w:rsid w:val="001573BE"/>
    <w:rPr>
      <w:color w:val="0000FF" w:themeColor="hyperlink"/>
      <w:u w:val="single"/>
    </w:rPr>
  </w:style>
  <w:style w:type="paragraph" w:customStyle="1" w:styleId="TableContents">
    <w:name w:val="Table Contents"/>
    <w:basedOn w:val="Normal"/>
    <w:rsid w:val="00582399"/>
    <w:pPr>
      <w:suppressLineNumbers/>
      <w:suppressAutoHyphens/>
      <w:autoSpaceDN w:val="0"/>
      <w:textAlignment w:val="baseline"/>
    </w:pPr>
    <w:rPr>
      <w:rFonts w:ascii="Calibri" w:eastAsia="Calibri" w:hAnsi="Calibri" w:cs="Tahoma"/>
      <w:lang w:val="en-US"/>
    </w:rPr>
  </w:style>
  <w:style w:type="table" w:styleId="ListTable4-Accent3">
    <w:name w:val="List Table 4 Accent 3"/>
    <w:basedOn w:val="TableNormal"/>
    <w:uiPriority w:val="49"/>
    <w:rsid w:val="00582399"/>
    <w:pPr>
      <w:spacing w:after="0" w:line="240" w:lineRule="auto"/>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3">
    <w:name w:val="Grid Table 3"/>
    <w:basedOn w:val="TableNormal"/>
    <w:uiPriority w:val="48"/>
    <w:rsid w:val="005E65D7"/>
    <w:pPr>
      <w:spacing w:after="0" w:line="240" w:lineRule="auto"/>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4-Accent4">
    <w:name w:val="Grid Table 4 Accent 4"/>
    <w:basedOn w:val="TableNormal"/>
    <w:uiPriority w:val="49"/>
    <w:rsid w:val="00D47EDD"/>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character" w:styleId="UnresolvedMention">
    <w:name w:val="Unresolved Mention"/>
    <w:basedOn w:val="DefaultParagraphFont"/>
    <w:uiPriority w:val="99"/>
    <w:semiHidden/>
    <w:unhideWhenUsed/>
    <w:rsid w:val="00241247"/>
    <w:rPr>
      <w:color w:val="605E5C"/>
      <w:shd w:val="clear" w:color="auto" w:fill="E1DFDD"/>
    </w:rPr>
  </w:style>
  <w:style w:type="table" w:styleId="TableGridLight">
    <w:name w:val="Grid Table Light"/>
    <w:basedOn w:val="TableNormal"/>
    <w:uiPriority w:val="40"/>
    <w:rsid w:val="00D430A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95754">
      <w:bodyDiv w:val="1"/>
      <w:marLeft w:val="0"/>
      <w:marRight w:val="0"/>
      <w:marTop w:val="0"/>
      <w:marBottom w:val="0"/>
      <w:divBdr>
        <w:top w:val="none" w:sz="0" w:space="0" w:color="auto"/>
        <w:left w:val="none" w:sz="0" w:space="0" w:color="auto"/>
        <w:bottom w:val="none" w:sz="0" w:space="0" w:color="auto"/>
        <w:right w:val="none" w:sz="0" w:space="0" w:color="auto"/>
      </w:divBdr>
    </w:div>
    <w:div w:id="1418865772">
      <w:bodyDiv w:val="1"/>
      <w:marLeft w:val="0"/>
      <w:marRight w:val="0"/>
      <w:marTop w:val="0"/>
      <w:marBottom w:val="0"/>
      <w:divBdr>
        <w:top w:val="none" w:sz="0" w:space="0" w:color="auto"/>
        <w:left w:val="none" w:sz="0" w:space="0" w:color="auto"/>
        <w:bottom w:val="none" w:sz="0" w:space="0" w:color="auto"/>
        <w:right w:val="none" w:sz="0" w:space="0" w:color="auto"/>
      </w:divBdr>
    </w:div>
    <w:div w:id="1445730765">
      <w:bodyDiv w:val="1"/>
      <w:marLeft w:val="0"/>
      <w:marRight w:val="0"/>
      <w:marTop w:val="0"/>
      <w:marBottom w:val="0"/>
      <w:divBdr>
        <w:top w:val="none" w:sz="0" w:space="0" w:color="auto"/>
        <w:left w:val="none" w:sz="0" w:space="0" w:color="auto"/>
        <w:bottom w:val="none" w:sz="0" w:space="0" w:color="auto"/>
        <w:right w:val="none" w:sz="0" w:space="0" w:color="auto"/>
      </w:divBdr>
    </w:div>
    <w:div w:id="1453817416">
      <w:bodyDiv w:val="1"/>
      <w:marLeft w:val="0"/>
      <w:marRight w:val="0"/>
      <w:marTop w:val="0"/>
      <w:marBottom w:val="0"/>
      <w:divBdr>
        <w:top w:val="none" w:sz="0" w:space="0" w:color="auto"/>
        <w:left w:val="none" w:sz="0" w:space="0" w:color="auto"/>
        <w:bottom w:val="none" w:sz="0" w:space="0" w:color="auto"/>
        <w:right w:val="none" w:sz="0" w:space="0" w:color="auto"/>
      </w:divBdr>
    </w:div>
    <w:div w:id="1460538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atap@xim.edu.i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46B4C-F7D6-4334-BC02-6DC197996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1044</Words>
  <Characters>5955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 P Mishra</dc:creator>
  <cp:lastModifiedBy>Pratap Pati</cp:lastModifiedBy>
  <cp:revision>3</cp:revision>
  <cp:lastPrinted>2021-08-28T04:54:00Z</cp:lastPrinted>
  <dcterms:created xsi:type="dcterms:W3CDTF">2022-05-16T04:39:00Z</dcterms:created>
  <dcterms:modified xsi:type="dcterms:W3CDTF">2022-05-16T04:42:00Z</dcterms:modified>
</cp:coreProperties>
</file>