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AFCD7" w14:textId="77777777" w:rsidR="00955ABE" w:rsidRPr="00B23BF1" w:rsidRDefault="00955ABE" w:rsidP="00955ABE">
      <w:pPr>
        <w:tabs>
          <w:tab w:val="left" w:pos="5805"/>
        </w:tabs>
        <w:autoSpaceDE w:val="0"/>
        <w:autoSpaceDN w:val="0"/>
        <w:adjustRightInd w:val="0"/>
        <w:spacing w:after="0" w:line="240" w:lineRule="atLeast"/>
        <w:ind w:left="45"/>
        <w:rPr>
          <w:rFonts w:ascii="Verdana" w:hAnsi="Verdana"/>
          <w:sz w:val="20"/>
          <w:szCs w:val="20"/>
        </w:rPr>
      </w:pPr>
    </w:p>
    <w:p w14:paraId="4CBD1123" w14:textId="2DC2B06F" w:rsidR="00955ABE" w:rsidRPr="00B23BF1" w:rsidRDefault="00955ABE" w:rsidP="00955ABE">
      <w:pPr>
        <w:autoSpaceDE w:val="0"/>
        <w:autoSpaceDN w:val="0"/>
        <w:adjustRightInd w:val="0"/>
        <w:spacing w:after="0" w:line="240" w:lineRule="atLeast"/>
        <w:ind w:left="45"/>
        <w:jc w:val="center"/>
        <w:rPr>
          <w:rFonts w:ascii="Verdana" w:hAnsi="Verdana" w:cs="Tahoma"/>
          <w:color w:val="000080"/>
          <w:sz w:val="20"/>
          <w:szCs w:val="20"/>
        </w:rPr>
      </w:pPr>
      <w:r w:rsidRPr="00B23BF1">
        <w:rPr>
          <w:rFonts w:ascii="Verdana" w:hAnsi="Verdana" w:cs="MS Sans Serif"/>
          <w:b/>
          <w:bCs/>
          <w:color w:val="000000"/>
          <w:sz w:val="20"/>
          <w:szCs w:val="20"/>
        </w:rPr>
        <w:t xml:space="preserve"> </w:t>
      </w:r>
    </w:p>
    <w:p w14:paraId="0C473EAA" w14:textId="77777777" w:rsidR="00955ABE" w:rsidRPr="00B23BF1" w:rsidRDefault="00955ABE" w:rsidP="00955ABE">
      <w:pPr>
        <w:autoSpaceDE w:val="0"/>
        <w:autoSpaceDN w:val="0"/>
        <w:adjustRightInd w:val="0"/>
        <w:spacing w:after="120" w:line="240" w:lineRule="atLeast"/>
        <w:ind w:left="45"/>
        <w:rPr>
          <w:rFonts w:ascii="Verdana" w:hAnsi="Verdana" w:cs="Tahoma"/>
          <w:color w:val="000080"/>
          <w:sz w:val="20"/>
          <w:szCs w:val="20"/>
        </w:rPr>
      </w:pPr>
    </w:p>
    <w:p w14:paraId="243BB628" w14:textId="77777777" w:rsidR="00955ABE" w:rsidRPr="00B23BF1" w:rsidRDefault="00955ABE" w:rsidP="00955ABE">
      <w:pPr>
        <w:autoSpaceDE w:val="0"/>
        <w:autoSpaceDN w:val="0"/>
        <w:adjustRightInd w:val="0"/>
        <w:spacing w:before="120" w:after="120" w:line="240" w:lineRule="atLeast"/>
        <w:ind w:left="45"/>
        <w:jc w:val="center"/>
        <w:rPr>
          <w:rFonts w:ascii="Verdana" w:hAnsi="Verdana" w:cs="Times New Roman"/>
          <w:b/>
          <w:bCs/>
          <w:color w:val="000000"/>
          <w:sz w:val="20"/>
          <w:szCs w:val="20"/>
        </w:rPr>
      </w:pPr>
      <w:r w:rsidRPr="00B23BF1">
        <w:rPr>
          <w:rFonts w:ascii="Verdana" w:hAnsi="Verdana" w:cs="Times New Roman"/>
          <w:b/>
          <w:bCs/>
          <w:color w:val="000000"/>
          <w:sz w:val="20"/>
          <w:szCs w:val="20"/>
        </w:rPr>
        <w:t>Financial Reporting (FR)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30"/>
        <w:gridCol w:w="5805"/>
      </w:tblGrid>
      <w:tr w:rsidR="00955ABE" w:rsidRPr="00B23BF1" w14:paraId="3A72D3AE" w14:textId="77777777"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14:paraId="21C7F16D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Credits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</w:tcPr>
          <w:p w14:paraId="0E85B4B9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955ABE" w:rsidRPr="00B23BF1" w14:paraId="659D8F20" w14:textId="77777777"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14:paraId="622F9612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Faculty Name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</w:tcPr>
          <w:p w14:paraId="569D24E7" w14:textId="322B65D4" w:rsidR="00955ABE" w:rsidRPr="00B23BF1" w:rsidRDefault="007F12AB">
            <w:pPr>
              <w:autoSpaceDE w:val="0"/>
              <w:autoSpaceDN w:val="0"/>
              <w:adjustRightInd w:val="0"/>
              <w:spacing w:after="0" w:line="240" w:lineRule="atLeast"/>
              <w:ind w:left="15" w:right="9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Prof. </w:t>
            </w: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P K Mohanty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and</w:t>
            </w: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Prof. </w:t>
            </w:r>
            <w:r w:rsidR="00955ABE"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S K </w:t>
            </w:r>
            <w:proofErr w:type="spellStart"/>
            <w:r w:rsidR="00955ABE"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Pad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hi</w:t>
            </w:r>
            <w:proofErr w:type="spellEnd"/>
          </w:p>
        </w:tc>
      </w:tr>
      <w:tr w:rsidR="00955ABE" w:rsidRPr="00B23BF1" w14:paraId="44C09F84" w14:textId="77777777"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14:paraId="6888BD54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Program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</w:tcPr>
          <w:p w14:paraId="60D41F46" w14:textId="5EDDBFDC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90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MBA </w:t>
            </w:r>
            <w:r w:rsidR="00EA1FE8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(</w:t>
            </w: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BM </w:t>
            </w:r>
            <w:r w:rsidR="00EA1FE8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) 2022-24</w:t>
            </w:r>
            <w:bookmarkStart w:id="0" w:name="_GoBack"/>
            <w:bookmarkEnd w:id="0"/>
          </w:p>
        </w:tc>
      </w:tr>
      <w:tr w:rsidR="00955ABE" w:rsidRPr="00B23BF1" w14:paraId="70331524" w14:textId="77777777"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</w:tcPr>
          <w:p w14:paraId="2CB451B0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Academic Year and Term</w:t>
            </w: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</w:tcPr>
          <w:p w14:paraId="1CAE9266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90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Term I</w:t>
            </w:r>
          </w:p>
        </w:tc>
      </w:tr>
    </w:tbl>
    <w:p w14:paraId="72BEE7DB" w14:textId="77777777" w:rsidR="00955ABE" w:rsidRPr="00B23BF1" w:rsidRDefault="00955ABE" w:rsidP="00955ABE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b/>
          <w:bCs/>
          <w:color w:val="000000"/>
          <w:sz w:val="20"/>
          <w:szCs w:val="20"/>
        </w:rPr>
      </w:pPr>
    </w:p>
    <w:p w14:paraId="20D1BE69" w14:textId="77777777" w:rsidR="00955ABE" w:rsidRPr="00B23BF1" w:rsidRDefault="00955ABE" w:rsidP="00955ABE">
      <w:pPr>
        <w:autoSpaceDE w:val="0"/>
        <w:autoSpaceDN w:val="0"/>
        <w:adjustRightInd w:val="0"/>
        <w:spacing w:after="240" w:line="240" w:lineRule="atLeast"/>
        <w:ind w:left="45"/>
        <w:rPr>
          <w:rFonts w:ascii="Verdana" w:hAnsi="Verdana" w:cs="Times New Roman"/>
          <w:b/>
          <w:bCs/>
          <w:color w:val="000000"/>
          <w:sz w:val="20"/>
          <w:szCs w:val="20"/>
        </w:rPr>
      </w:pPr>
    </w:p>
    <w:p w14:paraId="298293BE" w14:textId="77777777" w:rsidR="00955ABE" w:rsidRPr="00B23BF1" w:rsidRDefault="00955ABE" w:rsidP="00955ABE">
      <w:pPr>
        <w:autoSpaceDE w:val="0"/>
        <w:autoSpaceDN w:val="0"/>
        <w:adjustRightInd w:val="0"/>
        <w:spacing w:after="240" w:line="240" w:lineRule="atLeast"/>
        <w:ind w:left="45"/>
        <w:rPr>
          <w:rFonts w:ascii="Verdana" w:hAnsi="Verdana" w:cs="Times New Roman"/>
          <w:b/>
          <w:bCs/>
          <w:color w:val="000000"/>
          <w:sz w:val="20"/>
          <w:szCs w:val="20"/>
        </w:rPr>
      </w:pPr>
      <w:r w:rsidRPr="00B23BF1">
        <w:rPr>
          <w:rFonts w:ascii="Verdana" w:hAnsi="Verdana" w:cs="Times New Roman"/>
          <w:b/>
          <w:bCs/>
          <w:color w:val="000000"/>
          <w:sz w:val="20"/>
          <w:szCs w:val="20"/>
        </w:rPr>
        <w:t>1. Course Description:</w:t>
      </w:r>
    </w:p>
    <w:p w14:paraId="116AB273" w14:textId="34AC011F" w:rsidR="00955ABE" w:rsidRPr="00B23BF1" w:rsidRDefault="00955ABE" w:rsidP="00955ABE">
      <w:pPr>
        <w:autoSpaceDE w:val="0"/>
        <w:autoSpaceDN w:val="0"/>
        <w:adjustRightInd w:val="0"/>
        <w:spacing w:after="120" w:line="240" w:lineRule="atLeast"/>
        <w:ind w:left="765"/>
        <w:jc w:val="both"/>
        <w:rPr>
          <w:rFonts w:ascii="Verdana" w:hAnsi="Verdana" w:cs="Arial"/>
          <w:color w:val="000000"/>
          <w:sz w:val="20"/>
          <w:szCs w:val="20"/>
        </w:rPr>
      </w:pPr>
      <w:r w:rsidRPr="00B23BF1">
        <w:rPr>
          <w:rFonts w:ascii="Verdana" w:hAnsi="Verdana" w:cs="Arial"/>
          <w:color w:val="000000"/>
          <w:sz w:val="20"/>
          <w:szCs w:val="20"/>
        </w:rPr>
        <w:t xml:space="preserve">Accounting is important to managers, organizations and societies. The role of accounting has </w:t>
      </w:r>
      <w:r w:rsidR="007E5DE4" w:rsidRPr="00B23BF1">
        <w:rPr>
          <w:rFonts w:ascii="Verdana" w:hAnsi="Verdana" w:cs="Arial"/>
          <w:color w:val="000000"/>
          <w:sz w:val="20"/>
          <w:szCs w:val="20"/>
        </w:rPr>
        <w:t xml:space="preserve">changed </w:t>
      </w:r>
      <w:r w:rsidRPr="00B23BF1">
        <w:rPr>
          <w:rFonts w:ascii="Verdana" w:hAnsi="Verdana" w:cs="Arial"/>
          <w:color w:val="000000"/>
          <w:sz w:val="20"/>
          <w:szCs w:val="20"/>
        </w:rPr>
        <w:t xml:space="preserve">over the years </w:t>
      </w:r>
      <w:r w:rsidR="007E5DE4" w:rsidRPr="00B23BF1">
        <w:rPr>
          <w:rFonts w:ascii="Verdana" w:hAnsi="Verdana" w:cs="Arial"/>
          <w:color w:val="000000"/>
          <w:sz w:val="20"/>
          <w:szCs w:val="20"/>
        </w:rPr>
        <w:t xml:space="preserve">from being a just the process of recording the transactions to a comprehensive communication tool. </w:t>
      </w:r>
      <w:r w:rsidRPr="00B23BF1">
        <w:rPr>
          <w:rFonts w:ascii="Verdana" w:hAnsi="Verdana" w:cs="Arial"/>
          <w:color w:val="000000"/>
          <w:sz w:val="20"/>
          <w:szCs w:val="20"/>
        </w:rPr>
        <w:t xml:space="preserve"> It not only provides information but also helps in the decision–making process.</w:t>
      </w:r>
      <w:r w:rsidR="00253597" w:rsidRPr="00B23BF1">
        <w:rPr>
          <w:rFonts w:ascii="Verdana" w:hAnsi="Verdana" w:cs="Arial"/>
          <w:color w:val="000000"/>
          <w:sz w:val="20"/>
          <w:szCs w:val="20"/>
        </w:rPr>
        <w:t xml:space="preserve"> The financial statements have emerged as an important means of organizational communication with the stakeholders. </w:t>
      </w:r>
      <w:r w:rsidRPr="00B23BF1">
        <w:rPr>
          <w:rFonts w:ascii="Verdana" w:hAnsi="Verdana" w:cs="Arial"/>
          <w:color w:val="000000"/>
          <w:sz w:val="20"/>
          <w:szCs w:val="20"/>
        </w:rPr>
        <w:t xml:space="preserve"> The primary objective of this course is to help the students to understand business</w:t>
      </w:r>
      <w:r w:rsidR="00775826" w:rsidRPr="00B23BF1">
        <w:rPr>
          <w:rFonts w:ascii="Verdana" w:hAnsi="Verdana" w:cs="Arial"/>
          <w:color w:val="000000"/>
          <w:sz w:val="20"/>
          <w:szCs w:val="20"/>
        </w:rPr>
        <w:t xml:space="preserve"> decisions through the financial statements</w:t>
      </w:r>
      <w:r w:rsidRPr="00B23BF1">
        <w:rPr>
          <w:rFonts w:ascii="Verdana" w:hAnsi="Verdana" w:cs="Arial"/>
          <w:color w:val="000000"/>
          <w:sz w:val="20"/>
          <w:szCs w:val="20"/>
        </w:rPr>
        <w:t xml:space="preserve"> and to make the best use of the accounting information</w:t>
      </w:r>
      <w:r w:rsidR="00775826" w:rsidRPr="00B23BF1">
        <w:rPr>
          <w:rFonts w:ascii="Verdana" w:hAnsi="Verdana" w:cs="Arial"/>
          <w:color w:val="000000"/>
          <w:sz w:val="20"/>
          <w:szCs w:val="20"/>
        </w:rPr>
        <w:t xml:space="preserve"> for taking decisions</w:t>
      </w:r>
      <w:r w:rsidRPr="00B23BF1">
        <w:rPr>
          <w:rFonts w:ascii="Verdana" w:hAnsi="Verdana" w:cs="Arial"/>
          <w:color w:val="000000"/>
          <w:sz w:val="20"/>
          <w:szCs w:val="20"/>
        </w:rPr>
        <w:t xml:space="preserve">. </w:t>
      </w:r>
    </w:p>
    <w:p w14:paraId="454C91C3" w14:textId="77777777" w:rsidR="00955ABE" w:rsidRPr="00B23BF1" w:rsidRDefault="00955ABE" w:rsidP="00955ABE">
      <w:pPr>
        <w:autoSpaceDE w:val="0"/>
        <w:autoSpaceDN w:val="0"/>
        <w:adjustRightInd w:val="0"/>
        <w:spacing w:after="240" w:line="240" w:lineRule="atLeast"/>
        <w:ind w:left="45"/>
        <w:rPr>
          <w:rFonts w:ascii="Verdana" w:hAnsi="Verdana" w:cs="Arial"/>
          <w:color w:val="000000"/>
          <w:sz w:val="20"/>
          <w:szCs w:val="20"/>
        </w:rPr>
      </w:pPr>
    </w:p>
    <w:p w14:paraId="7162DD10" w14:textId="77777777" w:rsidR="00235180" w:rsidRPr="00E05B4C" w:rsidRDefault="00235180" w:rsidP="0023518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78C7A606" w14:textId="77777777" w:rsidR="00235180" w:rsidRDefault="00235180" w:rsidP="0023518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course content would largely include the following:</w:t>
      </w:r>
    </w:p>
    <w:p w14:paraId="1E3924A6" w14:textId="77777777" w:rsidR="00235180" w:rsidRDefault="00235180" w:rsidP="00235180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Understanding business</w:t>
      </w:r>
    </w:p>
    <w:p w14:paraId="113FC083" w14:textId="77777777" w:rsidR="00235180" w:rsidRDefault="00235180" w:rsidP="00235180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Understanding Accounting System</w:t>
      </w:r>
    </w:p>
    <w:p w14:paraId="55C90AA6" w14:textId="77777777" w:rsidR="00235180" w:rsidRDefault="00235180" w:rsidP="00235180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Understanding Financial statements</w:t>
      </w:r>
    </w:p>
    <w:p w14:paraId="1CAA70D4" w14:textId="77777777" w:rsidR="00235180" w:rsidRDefault="00235180" w:rsidP="00235180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Preparation of financial statements</w:t>
      </w:r>
    </w:p>
    <w:p w14:paraId="51B7256B" w14:textId="77777777" w:rsidR="00235180" w:rsidRDefault="00235180" w:rsidP="00235180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Application of relevant Ind As / IFRS</w:t>
      </w:r>
    </w:p>
    <w:p w14:paraId="7A2360BF" w14:textId="77777777" w:rsidR="00235180" w:rsidRPr="005B28D2" w:rsidRDefault="00235180" w:rsidP="00235180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Interpretation of financial statements </w:t>
      </w:r>
    </w:p>
    <w:p w14:paraId="3A436849" w14:textId="77777777" w:rsidR="00235180" w:rsidRDefault="00235180" w:rsidP="0023518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47049DBF" w14:textId="77777777" w:rsidR="00235180" w:rsidRDefault="00235180" w:rsidP="0023518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17249170" w14:textId="77777777" w:rsidR="00235180" w:rsidRDefault="00235180" w:rsidP="0023518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70EC427D" w14:textId="77777777" w:rsidR="00235180" w:rsidRPr="00FA79BD" w:rsidRDefault="00235180" w:rsidP="0023518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FA79BD">
        <w:rPr>
          <w:rFonts w:ascii="Times New Roman" w:eastAsia="Times New Roman" w:hAnsi="Times New Roman" w:cs="Times New Roman"/>
          <w:sz w:val="24"/>
          <w:szCs w:val="24"/>
          <w:lang w:val="en-GB"/>
        </w:rPr>
        <w:t>The following are expected learning outcomes of the course.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After going through the course the students are expected to be able to</w:t>
      </w:r>
    </w:p>
    <w:p w14:paraId="32BF9638" w14:textId="77777777" w:rsidR="00235180" w:rsidRPr="004F56D9" w:rsidRDefault="00235180" w:rsidP="00235180">
      <w:pPr>
        <w:pStyle w:val="ListParagraph"/>
        <w:numPr>
          <w:ilvl w:val="0"/>
          <w:numId w:val="11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-1: Understand the GAAP </w:t>
      </w:r>
    </w:p>
    <w:p w14:paraId="7AF2AFE4" w14:textId="77777777" w:rsidR="00235180" w:rsidRPr="004F56D9" w:rsidRDefault="00235180" w:rsidP="00235180">
      <w:pPr>
        <w:pStyle w:val="ListParagraph"/>
        <w:numPr>
          <w:ilvl w:val="0"/>
          <w:numId w:val="11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>CLO-2: Convert the business decisions into financial statements</w:t>
      </w:r>
    </w:p>
    <w:p w14:paraId="4B52BDF5" w14:textId="77777777" w:rsidR="00235180" w:rsidRPr="004F56D9" w:rsidRDefault="00235180" w:rsidP="00235180">
      <w:pPr>
        <w:pStyle w:val="ListParagraph"/>
        <w:numPr>
          <w:ilvl w:val="0"/>
          <w:numId w:val="11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>CLO-3 :Understand the link between business decisions and the financial statements</w:t>
      </w:r>
    </w:p>
    <w:p w14:paraId="404E2ADC" w14:textId="77777777" w:rsidR="00235180" w:rsidRPr="004F56D9" w:rsidRDefault="00235180" w:rsidP="00235180">
      <w:pPr>
        <w:pStyle w:val="ListParagraph"/>
        <w:numPr>
          <w:ilvl w:val="0"/>
          <w:numId w:val="11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>CLO-4 Analyse the financial performance of a business entity</w:t>
      </w:r>
    </w:p>
    <w:p w14:paraId="11CEFF02" w14:textId="77777777" w:rsidR="00235180" w:rsidRPr="004F56D9" w:rsidRDefault="00235180" w:rsidP="00235180">
      <w:pPr>
        <w:pStyle w:val="ListParagraph"/>
        <w:spacing w:before="100" w:beforeAutospacing="1" w:after="0" w:line="276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4F56D9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</w:p>
    <w:p w14:paraId="4D19B556" w14:textId="77777777" w:rsidR="00235180" w:rsidRDefault="00235180" w:rsidP="0023518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4E7443" w14:textId="77777777" w:rsidR="00235180" w:rsidRPr="00E05B4C" w:rsidRDefault="00235180" w:rsidP="0023518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52CF2E3E" w14:textId="77777777" w:rsidR="00235180" w:rsidRPr="00235180" w:rsidRDefault="00235180" w:rsidP="00235180">
      <w:pPr>
        <w:pStyle w:val="ListParagraph"/>
        <w:numPr>
          <w:ilvl w:val="0"/>
          <w:numId w:val="12"/>
        </w:num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235180">
        <w:rPr>
          <w:rFonts w:ascii="Times New Roman" w:hAnsi="Times New Roman" w:cs="Times New Roman"/>
          <w:sz w:val="24"/>
          <w:szCs w:val="24"/>
        </w:rPr>
        <w:lastRenderedPageBreak/>
        <w:t>Textbook:</w:t>
      </w:r>
      <w:r w:rsidRPr="002351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5180">
        <w:rPr>
          <w:rFonts w:ascii="Times New Roman" w:hAnsi="Times New Roman" w:cs="Times New Roman"/>
          <w:sz w:val="24"/>
          <w:szCs w:val="24"/>
        </w:rPr>
        <w:t>Financial Accounting – A Managerial Perspective(e-book) by R. Narayanaswamy, Sixth Edition, PHI</w:t>
      </w:r>
    </w:p>
    <w:p w14:paraId="712DDCC2" w14:textId="77777777" w:rsidR="00235180" w:rsidRPr="00235180" w:rsidRDefault="00235180" w:rsidP="00235180">
      <w:pPr>
        <w:pStyle w:val="ListParagraph"/>
        <w:numPr>
          <w:ilvl w:val="0"/>
          <w:numId w:val="1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35180">
        <w:rPr>
          <w:rFonts w:ascii="Times New Roman" w:hAnsi="Times New Roman" w:cs="Times New Roman"/>
          <w:sz w:val="24"/>
          <w:szCs w:val="24"/>
        </w:rPr>
        <w:t>Financial  Accounting- Libby, Libby &amp; Hodge; MGH, 9e</w:t>
      </w:r>
    </w:p>
    <w:p w14:paraId="077AEF53" w14:textId="77777777" w:rsidR="00235180" w:rsidRPr="00235180" w:rsidRDefault="00235180" w:rsidP="00235180">
      <w:pPr>
        <w:pStyle w:val="ListParagraph"/>
        <w:numPr>
          <w:ilvl w:val="0"/>
          <w:numId w:val="1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35180">
        <w:rPr>
          <w:rFonts w:ascii="Times New Roman" w:hAnsi="Times New Roman" w:cs="Times New Roman"/>
          <w:sz w:val="24"/>
          <w:szCs w:val="24"/>
        </w:rPr>
        <w:t>Case Studies( to be provided)</w:t>
      </w:r>
    </w:p>
    <w:p w14:paraId="123BE58C" w14:textId="77777777" w:rsidR="00235180" w:rsidRPr="00235180" w:rsidRDefault="00235180" w:rsidP="00235180">
      <w:pPr>
        <w:pStyle w:val="ListParagraph"/>
        <w:numPr>
          <w:ilvl w:val="0"/>
          <w:numId w:val="1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35180">
        <w:rPr>
          <w:rFonts w:ascii="Times New Roman" w:hAnsi="Times New Roman" w:cs="Times New Roman"/>
          <w:sz w:val="24"/>
          <w:szCs w:val="24"/>
        </w:rPr>
        <w:t>Annual Reports of companies</w:t>
      </w:r>
    </w:p>
    <w:p w14:paraId="0246CE3E" w14:textId="77777777" w:rsidR="00235180" w:rsidRPr="00235180" w:rsidRDefault="00235180" w:rsidP="00235180">
      <w:pPr>
        <w:autoSpaceDE w:val="0"/>
        <w:autoSpaceDN w:val="0"/>
        <w:adjustRightInd w:val="0"/>
        <w:spacing w:after="0" w:line="240" w:lineRule="atLeast"/>
        <w:rPr>
          <w:rFonts w:ascii="Verdana" w:hAnsi="Verdana" w:cs="Arial"/>
          <w:color w:val="000000"/>
          <w:sz w:val="20"/>
          <w:szCs w:val="20"/>
        </w:rPr>
      </w:pPr>
    </w:p>
    <w:p w14:paraId="241014E2" w14:textId="77777777" w:rsidR="00955ABE" w:rsidRPr="00B23BF1" w:rsidRDefault="00955ABE" w:rsidP="00955ABE">
      <w:pPr>
        <w:autoSpaceDE w:val="0"/>
        <w:autoSpaceDN w:val="0"/>
        <w:adjustRightInd w:val="0"/>
        <w:spacing w:after="240" w:line="240" w:lineRule="atLeast"/>
        <w:ind w:left="1485"/>
        <w:rPr>
          <w:rFonts w:ascii="Verdana" w:hAnsi="Verdana" w:cs="Arial"/>
          <w:color w:val="000000"/>
          <w:sz w:val="20"/>
          <w:szCs w:val="20"/>
        </w:rPr>
      </w:pPr>
    </w:p>
    <w:p w14:paraId="7010F1B6" w14:textId="77777777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5515C05D" w14:textId="77777777" w:rsidR="00235180" w:rsidRPr="002D17D1" w:rsidRDefault="00235180" w:rsidP="002351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17D1">
        <w:rPr>
          <w:rFonts w:ascii="Times New Roman" w:hAnsi="Times New Roman" w:cs="Times New Roman"/>
          <w:sz w:val="24"/>
          <w:szCs w:val="24"/>
        </w:rPr>
        <w:t>Pedagogy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17D1">
        <w:rPr>
          <w:rFonts w:ascii="Times New Roman" w:hAnsi="Times New Roman" w:cs="Times New Roman"/>
          <w:sz w:val="24"/>
          <w:szCs w:val="24"/>
        </w:rPr>
        <w:t>includes class-room discussions, problem solving exercises, business cases, assignments etc.  Course inputs will be given over a period of 30 hours. As this course requires a lot of practice, students are expected to spend at least another 60 hours</w:t>
      </w:r>
      <w:r>
        <w:rPr>
          <w:rFonts w:ascii="Times New Roman" w:hAnsi="Times New Roman" w:cs="Times New Roman"/>
          <w:sz w:val="24"/>
          <w:szCs w:val="24"/>
        </w:rPr>
        <w:t xml:space="preserve"> (outside the class hours)</w:t>
      </w:r>
      <w:r w:rsidRPr="002D17D1">
        <w:rPr>
          <w:rFonts w:ascii="Times New Roman" w:hAnsi="Times New Roman" w:cs="Times New Roman"/>
          <w:sz w:val="24"/>
          <w:szCs w:val="24"/>
        </w:rPr>
        <w:t xml:space="preserve"> and actively participate in the class. Though a text book has been provided, students are free to read any other financial accounting book suitable for this course.</w:t>
      </w:r>
    </w:p>
    <w:p w14:paraId="0BC4EFEC" w14:textId="77777777" w:rsidR="00206947" w:rsidRPr="00B23BF1" w:rsidRDefault="00206947" w:rsidP="00955ABE">
      <w:pPr>
        <w:autoSpaceDE w:val="0"/>
        <w:autoSpaceDN w:val="0"/>
        <w:adjustRightInd w:val="0"/>
        <w:spacing w:after="240" w:line="240" w:lineRule="atLeast"/>
        <w:ind w:left="1485"/>
        <w:rPr>
          <w:rFonts w:ascii="Verdana" w:hAnsi="Verdana" w:cs="Arial"/>
          <w:color w:val="000000"/>
          <w:sz w:val="20"/>
          <w:szCs w:val="20"/>
        </w:rPr>
      </w:pPr>
    </w:p>
    <w:p w14:paraId="17FDF919" w14:textId="5617ECBE" w:rsidR="00955ABE" w:rsidRPr="00B23BF1" w:rsidRDefault="00955ABE" w:rsidP="00955ABE">
      <w:pPr>
        <w:autoSpaceDE w:val="0"/>
        <w:autoSpaceDN w:val="0"/>
        <w:adjustRightInd w:val="0"/>
        <w:spacing w:after="240" w:line="240" w:lineRule="atLeast"/>
        <w:ind w:left="45"/>
        <w:rPr>
          <w:rFonts w:ascii="Verdana" w:hAnsi="Verdana" w:cs="Times New Roman"/>
          <w:b/>
          <w:bCs/>
          <w:color w:val="2F2F2F"/>
          <w:sz w:val="20"/>
          <w:szCs w:val="20"/>
        </w:rPr>
      </w:pPr>
      <w:r w:rsidRPr="00B23BF1">
        <w:rPr>
          <w:rFonts w:ascii="Verdana" w:hAnsi="Verdana" w:cs="Times New Roman"/>
          <w:b/>
          <w:bCs/>
          <w:color w:val="2F2F2F"/>
          <w:sz w:val="20"/>
          <w:szCs w:val="20"/>
        </w:rPr>
        <w:t>4. Session Plan: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59"/>
        <w:gridCol w:w="6279"/>
        <w:gridCol w:w="2037"/>
      </w:tblGrid>
      <w:tr w:rsidR="00955ABE" w:rsidRPr="00B23BF1" w14:paraId="79CCFD94" w14:textId="77777777" w:rsidTr="00206947">
        <w:tc>
          <w:tcPr>
            <w:tcW w:w="1159" w:type="dxa"/>
          </w:tcPr>
          <w:p w14:paraId="0549E324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center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Session Number</w:t>
            </w:r>
          </w:p>
        </w:tc>
        <w:tc>
          <w:tcPr>
            <w:tcW w:w="6279" w:type="dxa"/>
          </w:tcPr>
          <w:p w14:paraId="7E9B923F" w14:textId="164B9BD6" w:rsidR="00955ABE" w:rsidRPr="00B23BF1" w:rsidRDefault="00955ABE" w:rsidP="00206947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center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Topics</w:t>
            </w:r>
          </w:p>
        </w:tc>
        <w:tc>
          <w:tcPr>
            <w:tcW w:w="2037" w:type="dxa"/>
          </w:tcPr>
          <w:p w14:paraId="3146879A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center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Reading/Case List, etc.</w:t>
            </w:r>
          </w:p>
        </w:tc>
      </w:tr>
      <w:tr w:rsidR="00955ABE" w:rsidRPr="00B23BF1" w14:paraId="70609F18" w14:textId="77777777" w:rsidTr="00206947">
        <w:tc>
          <w:tcPr>
            <w:tcW w:w="1159" w:type="dxa"/>
          </w:tcPr>
          <w:p w14:paraId="4829006A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</w:p>
          <w:p w14:paraId="6801C0D7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6279" w:type="dxa"/>
          </w:tcPr>
          <w:p w14:paraId="264FEC3F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Accounting Environment and Forms of Business Organization, </w:t>
            </w:r>
          </w:p>
          <w:p w14:paraId="68993D81" w14:textId="7D3F48F6" w:rsidR="00955ABE" w:rsidRPr="002C5650" w:rsidRDefault="00955ABE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2C5650">
              <w:rPr>
                <w:rFonts w:ascii="Verdana" w:hAnsi="Verdana" w:cs="Times New Roman"/>
                <w:color w:val="000000"/>
                <w:sz w:val="20"/>
                <w:szCs w:val="20"/>
              </w:rPr>
              <w:t>Sole Proprietorship</w:t>
            </w:r>
            <w:r w:rsidR="002C5650" w:rsidRPr="002C5650">
              <w:rPr>
                <w:rFonts w:ascii="Verdana" w:hAnsi="Verdana" w:cs="Times New Roman"/>
                <w:color w:val="000000"/>
                <w:sz w:val="20"/>
                <w:szCs w:val="20"/>
              </w:rPr>
              <w:t>/</w:t>
            </w:r>
            <w:r w:rsidRPr="002C5650">
              <w:rPr>
                <w:rFonts w:ascii="Verdana" w:hAnsi="Verdana" w:cs="Times New Roman"/>
                <w:color w:val="000000"/>
                <w:sz w:val="20"/>
                <w:szCs w:val="20"/>
              </w:rPr>
              <w:t>Partnership</w:t>
            </w:r>
          </w:p>
          <w:p w14:paraId="59D95C7F" w14:textId="543962BC" w:rsidR="00955ABE" w:rsidRPr="00B23BF1" w:rsidRDefault="00955ABE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Joint Stock Company</w:t>
            </w:r>
          </w:p>
          <w:p w14:paraId="02BE5DCA" w14:textId="7FDEF35C" w:rsidR="002C5650" w:rsidRPr="00B23BF1" w:rsidRDefault="002C5650" w:rsidP="002C565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Conceptual Framework</w:t>
            </w:r>
          </w:p>
        </w:tc>
        <w:tc>
          <w:tcPr>
            <w:tcW w:w="2037" w:type="dxa"/>
          </w:tcPr>
          <w:p w14:paraId="5C20C634" w14:textId="6DA60C20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R.Narayanaswamy-Ch.1, page 12-17; selected</w:t>
            </w:r>
            <w:r w:rsidR="00206947" w:rsidRPr="00B23BF1">
              <w:rPr>
                <w:rFonts w:ascii="Verdana" w:hAnsi="Verdana" w:cs="Arial"/>
                <w:color w:val="000000"/>
                <w:sz w:val="20"/>
                <w:szCs w:val="20"/>
              </w:rPr>
              <w:t xml:space="preserve"> </w:t>
            </w: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end of chapter exercises</w:t>
            </w:r>
          </w:p>
        </w:tc>
      </w:tr>
      <w:tr w:rsidR="00955ABE" w:rsidRPr="00B23BF1" w14:paraId="2C032661" w14:textId="77777777" w:rsidTr="00206947">
        <w:tc>
          <w:tcPr>
            <w:tcW w:w="1159" w:type="dxa"/>
          </w:tcPr>
          <w:p w14:paraId="45C44345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6279" w:type="dxa"/>
          </w:tcPr>
          <w:p w14:paraId="1555891B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Accounting Equation and Accounting Concepts</w:t>
            </w:r>
          </w:p>
          <w:p w14:paraId="13E4C2D5" w14:textId="7930AFA6" w:rsidR="00955ABE" w:rsidRDefault="00333659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Accounting Equation</w:t>
            </w:r>
          </w:p>
          <w:p w14:paraId="4A132EF5" w14:textId="77777777" w:rsidR="002C5650" w:rsidRDefault="002C5650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Financial items</w:t>
            </w:r>
          </w:p>
          <w:p w14:paraId="4A24032B" w14:textId="7D41FD2C" w:rsidR="002C5650" w:rsidRPr="002C1927" w:rsidRDefault="002C5650" w:rsidP="00F4003D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2C1927">
              <w:rPr>
                <w:rFonts w:ascii="Verdana" w:hAnsi="Verdana" w:cs="Times New Roman"/>
                <w:color w:val="000000"/>
                <w:sz w:val="20"/>
                <w:szCs w:val="20"/>
              </w:rPr>
              <w:t>Assets</w:t>
            </w:r>
            <w:r w:rsidR="002C1927" w:rsidRPr="002C1927">
              <w:rPr>
                <w:rFonts w:ascii="Verdana" w:hAnsi="Verdana" w:cs="Times New Roman"/>
                <w:color w:val="000000"/>
                <w:sz w:val="20"/>
                <w:szCs w:val="20"/>
              </w:rPr>
              <w:t>/</w:t>
            </w:r>
            <w:r w:rsidRPr="002C1927">
              <w:rPr>
                <w:rFonts w:ascii="Verdana" w:hAnsi="Verdana" w:cs="Times New Roman"/>
                <w:color w:val="000000"/>
                <w:sz w:val="20"/>
                <w:szCs w:val="20"/>
              </w:rPr>
              <w:t>Liabilities</w:t>
            </w:r>
            <w:r w:rsidR="002C1927" w:rsidRPr="002C1927">
              <w:rPr>
                <w:rFonts w:ascii="Verdana" w:hAnsi="Verdana" w:cs="Times New Roman"/>
                <w:color w:val="000000"/>
                <w:sz w:val="20"/>
                <w:szCs w:val="20"/>
              </w:rPr>
              <w:t>/</w:t>
            </w:r>
            <w:r w:rsidR="00FA58E5" w:rsidRPr="002C1927">
              <w:rPr>
                <w:rFonts w:ascii="Verdana" w:hAnsi="Verdana" w:cs="Times New Roman"/>
                <w:color w:val="000000"/>
                <w:sz w:val="20"/>
                <w:szCs w:val="20"/>
              </w:rPr>
              <w:t>Equity</w:t>
            </w:r>
          </w:p>
          <w:p w14:paraId="0D799EE3" w14:textId="202BE01D" w:rsidR="002C5650" w:rsidRPr="00B23BF1" w:rsidRDefault="002C5650" w:rsidP="002C1927">
            <w:pPr>
              <w:pStyle w:val="ListParagraph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Incomes</w:t>
            </w:r>
            <w:r w:rsidR="00333659">
              <w:rPr>
                <w:rFonts w:ascii="Verdana" w:hAnsi="Verdana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Expenses</w:t>
            </w:r>
          </w:p>
        </w:tc>
        <w:tc>
          <w:tcPr>
            <w:tcW w:w="2037" w:type="dxa"/>
          </w:tcPr>
          <w:p w14:paraId="0DD12849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R.Narayanaswamy-Ch.1, page 18-36;  selected end of chapter exercises</w:t>
            </w:r>
          </w:p>
        </w:tc>
      </w:tr>
      <w:tr w:rsidR="00955ABE" w:rsidRPr="00B23BF1" w14:paraId="49AED117" w14:textId="77777777" w:rsidTr="00206947">
        <w:tc>
          <w:tcPr>
            <w:tcW w:w="1159" w:type="dxa"/>
          </w:tcPr>
          <w:p w14:paraId="0FE41103" w14:textId="550F20A1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3. </w:t>
            </w:r>
          </w:p>
        </w:tc>
        <w:tc>
          <w:tcPr>
            <w:tcW w:w="6279" w:type="dxa"/>
          </w:tcPr>
          <w:p w14:paraId="3B6D554A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Accounting Equation and Financial Statements</w:t>
            </w:r>
          </w:p>
          <w:p w14:paraId="6C6DD05F" w14:textId="487A335C" w:rsidR="00955ABE" w:rsidRPr="00B23BF1" w:rsidRDefault="00955ABE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Balance Sheet</w:t>
            </w:r>
          </w:p>
          <w:p w14:paraId="4BDFBA35" w14:textId="43E6C922" w:rsidR="00955ABE" w:rsidRPr="00B23BF1" w:rsidRDefault="00955ABE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Income Statement</w:t>
            </w:r>
          </w:p>
          <w:p w14:paraId="6EDCD430" w14:textId="77777777" w:rsidR="00955ABE" w:rsidRPr="00B23BF1" w:rsidRDefault="00955ABE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Cash Flow Statement</w:t>
            </w:r>
          </w:p>
          <w:p w14:paraId="60F75A18" w14:textId="28C52562" w:rsidR="00C361EF" w:rsidRPr="00B23BF1" w:rsidRDefault="00C361EF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Statement of changes in equity</w:t>
            </w:r>
          </w:p>
        </w:tc>
        <w:tc>
          <w:tcPr>
            <w:tcW w:w="2037" w:type="dxa"/>
          </w:tcPr>
          <w:p w14:paraId="0C483891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R.Narayanaswamy-Ch.2, page 47-60;  selected end of chapter exercises</w:t>
            </w:r>
          </w:p>
        </w:tc>
      </w:tr>
      <w:tr w:rsidR="00955ABE" w:rsidRPr="00B23BF1" w14:paraId="3163DB34" w14:textId="77777777" w:rsidTr="00206947">
        <w:tc>
          <w:tcPr>
            <w:tcW w:w="1159" w:type="dxa"/>
          </w:tcPr>
          <w:p w14:paraId="529844F5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  <w:p w14:paraId="369A5088" w14:textId="34F6EB06" w:rsidR="00955ABE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4-5</w:t>
            </w:r>
          </w:p>
          <w:p w14:paraId="59104FF7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</w:p>
        </w:tc>
        <w:tc>
          <w:tcPr>
            <w:tcW w:w="6279" w:type="dxa"/>
          </w:tcPr>
          <w:p w14:paraId="61D89969" w14:textId="314E9EF1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Introduction to Business Decisions and Financial Statements</w:t>
            </w:r>
          </w:p>
          <w:p w14:paraId="303440D8" w14:textId="77777777" w:rsidR="00C27BDA" w:rsidRDefault="00C27BDA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Operating Decisions</w:t>
            </w:r>
          </w:p>
          <w:p w14:paraId="5FA86846" w14:textId="77777777" w:rsidR="00C27BDA" w:rsidRDefault="00C27BDA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Investment Decisions</w:t>
            </w:r>
          </w:p>
          <w:p w14:paraId="7101D14C" w14:textId="10324762" w:rsidR="00C27BDA" w:rsidRDefault="00C27BDA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Financing Decisions</w:t>
            </w:r>
          </w:p>
          <w:p w14:paraId="75DD1660" w14:textId="5244E7F9" w:rsidR="00C361EF" w:rsidRPr="00B23BF1" w:rsidRDefault="00C27BDA" w:rsidP="00C27BDA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</w:tc>
        <w:tc>
          <w:tcPr>
            <w:tcW w:w="2037" w:type="dxa"/>
          </w:tcPr>
          <w:p w14:paraId="3DB0596F" w14:textId="77777777" w:rsidR="00955ABE" w:rsidRPr="00B23BF1" w:rsidRDefault="00955ABE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R.Narayanaswamy-Ch.2, page 47-60; selected end of chapter exercises</w:t>
            </w:r>
          </w:p>
        </w:tc>
      </w:tr>
      <w:tr w:rsidR="006B2795" w:rsidRPr="00B23BF1" w14:paraId="0A1D5C41" w14:textId="77777777" w:rsidTr="00206947">
        <w:tc>
          <w:tcPr>
            <w:tcW w:w="1159" w:type="dxa"/>
          </w:tcPr>
          <w:p w14:paraId="2518D1E7" w14:textId="6DC741C0" w:rsidR="006B2795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79" w:type="dxa"/>
          </w:tcPr>
          <w:p w14:paraId="2B8F8DC1" w14:textId="19A27688" w:rsidR="006B2795" w:rsidRPr="00B23BF1" w:rsidRDefault="00DD15E4" w:rsidP="006809F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Operating </w:t>
            </w:r>
            <w:r w:rsidR="00BB1F72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Decisions</w:t>
            </w:r>
            <w:r w:rsidR="006B2795"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: Focus on </w:t>
            </w: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Revenue and COGS</w:t>
            </w:r>
          </w:p>
          <w:p w14:paraId="56E022BC" w14:textId="6FA177BC" w:rsidR="00DD15E4" w:rsidRDefault="00DD15E4" w:rsidP="004F50D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Revenue</w:t>
            </w:r>
          </w:p>
          <w:p w14:paraId="6E38FCFD" w14:textId="44738563" w:rsidR="004F50D8" w:rsidRDefault="00DD15E4" w:rsidP="004F50D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COGS</w:t>
            </w:r>
          </w:p>
          <w:p w14:paraId="26DF6277" w14:textId="62D125B4" w:rsidR="005A2A15" w:rsidRPr="00B23BF1" w:rsidRDefault="005A2A15" w:rsidP="004F50D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  <w:p w14:paraId="62CE6C87" w14:textId="77777777" w:rsidR="006B2795" w:rsidRDefault="006B2795" w:rsidP="006809F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</w:p>
          <w:p w14:paraId="44395911" w14:textId="77777777" w:rsidR="006B2795" w:rsidRPr="00B23BF1" w:rsidRDefault="006B279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</w:tcPr>
          <w:p w14:paraId="671ACC52" w14:textId="24265980" w:rsidR="006B2795" w:rsidRPr="00B23BF1" w:rsidRDefault="006B2795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R.Narayanaswamy-Ch.5, page 182-200;  selected end of chapter exercises</w:t>
            </w:r>
          </w:p>
        </w:tc>
      </w:tr>
      <w:tr w:rsidR="006B2795" w:rsidRPr="00B23BF1" w14:paraId="464A3DBC" w14:textId="77777777" w:rsidTr="00206947">
        <w:tc>
          <w:tcPr>
            <w:tcW w:w="1159" w:type="dxa"/>
          </w:tcPr>
          <w:p w14:paraId="74848999" w14:textId="06C076D0" w:rsidR="006B2795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6279" w:type="dxa"/>
          </w:tcPr>
          <w:p w14:paraId="54484729" w14:textId="484D4325" w:rsidR="000C5EE4" w:rsidRPr="00B23BF1" w:rsidRDefault="000C5EE4" w:rsidP="000C5EE4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Operating</w:t>
            </w:r>
            <w:r w:rsidR="00BB1F72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Decisions Focus on </w:t>
            </w: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Revenue and COGS</w:t>
            </w:r>
          </w:p>
          <w:p w14:paraId="30916539" w14:textId="77777777" w:rsidR="004F50D8" w:rsidRDefault="004F50D8" w:rsidP="004F50D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Methods of inventory valuation</w:t>
            </w:r>
          </w:p>
          <w:p w14:paraId="54E4F853" w14:textId="7BB3F99C" w:rsidR="004F50D8" w:rsidRDefault="00DD15E4" w:rsidP="004F50D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Profit</w:t>
            </w:r>
          </w:p>
          <w:p w14:paraId="244A1E3B" w14:textId="77777777" w:rsidR="005A2A15" w:rsidRPr="00B23BF1" w:rsidRDefault="005A2A15" w:rsidP="005A2A1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  <w:p w14:paraId="6F175FF7" w14:textId="77777777" w:rsidR="004F50D8" w:rsidRDefault="004F50D8" w:rsidP="004F50D8">
            <w:p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</w:p>
          <w:p w14:paraId="1B9F9617" w14:textId="77777777" w:rsidR="006B2795" w:rsidRPr="00B23BF1" w:rsidRDefault="006B2795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</w:tcPr>
          <w:p w14:paraId="544DC34D" w14:textId="7263B8BF" w:rsidR="006B2795" w:rsidRPr="00B23BF1" w:rsidRDefault="006B2795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R.Narayanaswamy-Ch.5, page 182-200;  selected end of chapter exercises</w:t>
            </w:r>
          </w:p>
        </w:tc>
      </w:tr>
      <w:tr w:rsidR="006B2795" w:rsidRPr="00B23BF1" w14:paraId="50A5FF5E" w14:textId="77777777" w:rsidTr="00206947">
        <w:tc>
          <w:tcPr>
            <w:tcW w:w="1159" w:type="dxa"/>
          </w:tcPr>
          <w:p w14:paraId="2D747C0F" w14:textId="69FFC990" w:rsidR="006B2795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279" w:type="dxa"/>
          </w:tcPr>
          <w:p w14:paraId="08A2E53B" w14:textId="6F56F048" w:rsidR="006B2795" w:rsidRPr="00B23BF1" w:rsidRDefault="006B2795" w:rsidP="006809F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Investing Decisions: Focus  on  PPE</w:t>
            </w:r>
          </w:p>
          <w:p w14:paraId="6C40BBC2" w14:textId="77777777" w:rsidR="006B2795" w:rsidRPr="00B23BF1" w:rsidRDefault="006B2795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Cost of Acquisition</w:t>
            </w:r>
          </w:p>
          <w:p w14:paraId="0A6FEB94" w14:textId="77777777" w:rsidR="006B2795" w:rsidRPr="00B23BF1" w:rsidRDefault="006B2795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Methods of Acquisition</w:t>
            </w:r>
          </w:p>
          <w:p w14:paraId="47946473" w14:textId="77777777" w:rsidR="006B2795" w:rsidRPr="000C5EE4" w:rsidRDefault="006B2795" w:rsidP="004F50D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Depreciation</w:t>
            </w:r>
          </w:p>
          <w:p w14:paraId="68C80BA9" w14:textId="4775BBDE" w:rsidR="000C5EE4" w:rsidRPr="00B23BF1" w:rsidRDefault="000C5EE4" w:rsidP="000C5EE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</w:tc>
        <w:tc>
          <w:tcPr>
            <w:tcW w:w="2037" w:type="dxa"/>
          </w:tcPr>
          <w:p w14:paraId="5D7445C8" w14:textId="6FDA98E6" w:rsidR="006B2795" w:rsidRPr="00B23BF1" w:rsidRDefault="006B2795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R.Narayanaswamy-Ch.6, page 215-237;  selected end of chapter exercises</w:t>
            </w:r>
          </w:p>
        </w:tc>
      </w:tr>
      <w:tr w:rsidR="006B2795" w:rsidRPr="00B23BF1" w14:paraId="520D0F09" w14:textId="77777777" w:rsidTr="00206947">
        <w:tc>
          <w:tcPr>
            <w:tcW w:w="1159" w:type="dxa"/>
          </w:tcPr>
          <w:p w14:paraId="6F6417A5" w14:textId="1EF3C4DF" w:rsidR="006B2795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279" w:type="dxa"/>
          </w:tcPr>
          <w:p w14:paraId="3028A9FD" w14:textId="26F8DB24" w:rsidR="006B2795" w:rsidRPr="00B23BF1" w:rsidRDefault="006B2795" w:rsidP="006809F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Investing Decisions: Focus  on  PPE</w:t>
            </w:r>
          </w:p>
          <w:p w14:paraId="230E2142" w14:textId="77777777" w:rsidR="006B2795" w:rsidRPr="00B23BF1" w:rsidRDefault="006B2795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Impairment</w:t>
            </w:r>
          </w:p>
          <w:p w14:paraId="701EAC5A" w14:textId="77777777" w:rsidR="006B2795" w:rsidRPr="00B23BF1" w:rsidRDefault="006B2795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Revaluation</w:t>
            </w:r>
          </w:p>
          <w:p w14:paraId="0AB5040D" w14:textId="77777777" w:rsidR="006B2795" w:rsidRPr="000C5EE4" w:rsidRDefault="006B2795" w:rsidP="006B279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Derecognition</w:t>
            </w:r>
          </w:p>
          <w:p w14:paraId="6DEC0EC6" w14:textId="238C4ECC" w:rsidR="000C5EE4" w:rsidRPr="00B23BF1" w:rsidRDefault="000C5EE4" w:rsidP="000C5EE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</w:tc>
        <w:tc>
          <w:tcPr>
            <w:tcW w:w="2037" w:type="dxa"/>
          </w:tcPr>
          <w:p w14:paraId="13FFA942" w14:textId="61BAB326" w:rsidR="006B2795" w:rsidRPr="00B23BF1" w:rsidRDefault="006B2795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R.Narayanaswamy-Ch.6, page 238,239 &amp; 247;  selected end of chapter exercises</w:t>
            </w:r>
          </w:p>
        </w:tc>
      </w:tr>
      <w:tr w:rsidR="002143D1" w:rsidRPr="00B23BF1" w14:paraId="4A1DA5CF" w14:textId="77777777" w:rsidTr="00206947">
        <w:tc>
          <w:tcPr>
            <w:tcW w:w="1159" w:type="dxa"/>
          </w:tcPr>
          <w:p w14:paraId="77DD6943" w14:textId="77777777" w:rsidR="002143D1" w:rsidRPr="00B23BF1" w:rsidRDefault="002143D1" w:rsidP="006809F6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  <w:p w14:paraId="249AD9D6" w14:textId="5719784D" w:rsidR="002143D1" w:rsidRDefault="002143D1" w:rsidP="004F50D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279" w:type="dxa"/>
          </w:tcPr>
          <w:p w14:paraId="32ABA1E7" w14:textId="1AA46875" w:rsidR="002143D1" w:rsidRPr="00B23BF1" w:rsidRDefault="002143D1" w:rsidP="006809F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Investing Decisions: Focus on Intangibles </w:t>
            </w:r>
          </w:p>
          <w:p w14:paraId="7D6EFA4C" w14:textId="77777777" w:rsidR="002143D1" w:rsidRPr="00B23BF1" w:rsidRDefault="002143D1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Different types of intangible assets: R&amp;D, Goodwill, Patents </w:t>
            </w:r>
            <w:proofErr w:type="spellStart"/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etc</w:t>
            </w:r>
            <w:proofErr w:type="spellEnd"/>
          </w:p>
          <w:p w14:paraId="25853E95" w14:textId="77777777" w:rsidR="002143D1" w:rsidRPr="00B23BF1" w:rsidRDefault="002143D1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Initial Recognition</w:t>
            </w:r>
          </w:p>
          <w:p w14:paraId="63A3B4F7" w14:textId="03BE8F1B" w:rsidR="002143D1" w:rsidRPr="004F50D8" w:rsidRDefault="002143D1" w:rsidP="000C5EE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Subsequent Recognition</w:t>
            </w:r>
          </w:p>
        </w:tc>
        <w:tc>
          <w:tcPr>
            <w:tcW w:w="2037" w:type="dxa"/>
          </w:tcPr>
          <w:p w14:paraId="1A6259D9" w14:textId="40227063" w:rsidR="002143D1" w:rsidRPr="00B23BF1" w:rsidRDefault="002143D1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R.Narayanaswamy-Ch.6, page 239-244;  selected end of chapter exercises</w:t>
            </w:r>
          </w:p>
        </w:tc>
      </w:tr>
      <w:tr w:rsidR="004F50D8" w:rsidRPr="00B23BF1" w14:paraId="15899CF0" w14:textId="77777777" w:rsidTr="00206947">
        <w:tc>
          <w:tcPr>
            <w:tcW w:w="1159" w:type="dxa"/>
          </w:tcPr>
          <w:p w14:paraId="5EDD3899" w14:textId="6961999D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</w:p>
          <w:p w14:paraId="67D13632" w14:textId="12D733C8" w:rsidR="004F50D8" w:rsidRPr="00B23BF1" w:rsidRDefault="0093509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279" w:type="dxa"/>
          </w:tcPr>
          <w:p w14:paraId="60191C97" w14:textId="2492F455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Financing Decisions: Focus on Equity</w:t>
            </w:r>
          </w:p>
          <w:p w14:paraId="3E6AB36F" w14:textId="624CEC77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Capital</w:t>
            </w:r>
          </w:p>
          <w:p w14:paraId="1E72765A" w14:textId="1B8ECC52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Equity Capital/Preference</w:t>
            </w:r>
          </w:p>
          <w:p w14:paraId="28332A0C" w14:textId="67F694CB" w:rsidR="004F50D8" w:rsidRPr="00B23BF1" w:rsidRDefault="002D4AE9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Authorized</w:t>
            </w:r>
            <w:r w:rsidR="004F50D8"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/Issued/Paid up</w:t>
            </w:r>
          </w:p>
          <w:p w14:paraId="4DE0CF8C" w14:textId="62AE7472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Premium/Par/Discount</w:t>
            </w:r>
          </w:p>
          <w:p w14:paraId="448708BF" w14:textId="14243DF1" w:rsidR="004F50D8" w:rsidRPr="00B23BF1" w:rsidRDefault="002143D1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Issue f</w:t>
            </w:r>
            <w:r w:rsidR="004F50D8"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or different consideration</w:t>
            </w: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s</w:t>
            </w:r>
          </w:p>
          <w:p w14:paraId="0B676DE4" w14:textId="06760177" w:rsidR="004F50D8" w:rsidRPr="00B23BF1" w:rsidRDefault="002143D1" w:rsidP="002143D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</w:tc>
        <w:tc>
          <w:tcPr>
            <w:tcW w:w="2037" w:type="dxa"/>
          </w:tcPr>
          <w:p w14:paraId="19EF89E4" w14:textId="77777777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R.Narayanaswamy-Ch.11, page 383-400;  selected end of chapter exercises</w:t>
            </w:r>
          </w:p>
        </w:tc>
      </w:tr>
      <w:tr w:rsidR="004F50D8" w:rsidRPr="00B23BF1" w14:paraId="1D2A481F" w14:textId="77777777" w:rsidTr="00206947">
        <w:tc>
          <w:tcPr>
            <w:tcW w:w="1159" w:type="dxa"/>
          </w:tcPr>
          <w:p w14:paraId="5B566400" w14:textId="77777777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  <w:p w14:paraId="1C47326A" w14:textId="7822EFBE" w:rsidR="004F50D8" w:rsidRPr="00B23BF1" w:rsidRDefault="00935098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12</w:t>
            </w:r>
            <w:r w:rsidR="002143D1">
              <w:rPr>
                <w:rFonts w:ascii="Verdana" w:hAnsi="Verdana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6279" w:type="dxa"/>
          </w:tcPr>
          <w:p w14:paraId="7265BAE3" w14:textId="6F287BC9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Financing Decisions: Focus on Equity</w:t>
            </w:r>
          </w:p>
          <w:p w14:paraId="43BF8103" w14:textId="5A75F81A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Dividend: Cash and  Stock</w:t>
            </w:r>
          </w:p>
          <w:p w14:paraId="24C53552" w14:textId="17D0C88F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Right Issue</w:t>
            </w:r>
          </w:p>
          <w:p w14:paraId="3C9B4D7A" w14:textId="178ADA6D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Stock Split</w:t>
            </w:r>
          </w:p>
          <w:p w14:paraId="2CF80E20" w14:textId="69DA8EB5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Book Value</w:t>
            </w:r>
          </w:p>
          <w:p w14:paraId="06B85E30" w14:textId="77777777" w:rsidR="004F50D8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Buy back of shares</w:t>
            </w:r>
          </w:p>
          <w:p w14:paraId="10B7F657" w14:textId="77777777" w:rsidR="002143D1" w:rsidRPr="00B23BF1" w:rsidRDefault="002143D1" w:rsidP="002143D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  <w:p w14:paraId="43429C12" w14:textId="569A8C01" w:rsidR="004F50D8" w:rsidRPr="00B23BF1" w:rsidRDefault="004F50D8" w:rsidP="00565292">
            <w:pPr>
              <w:autoSpaceDE w:val="0"/>
              <w:autoSpaceDN w:val="0"/>
              <w:adjustRightInd w:val="0"/>
              <w:spacing w:after="0" w:line="240" w:lineRule="atLeast"/>
              <w:ind w:left="4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</w:tcPr>
          <w:p w14:paraId="6D6A2C16" w14:textId="77777777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R.Narayanaswamy-Ch.11, page 383-400; selected end of chapter exercises</w:t>
            </w:r>
          </w:p>
        </w:tc>
      </w:tr>
      <w:tr w:rsidR="004F50D8" w:rsidRPr="00B23BF1" w14:paraId="1E0B09A2" w14:textId="77777777" w:rsidTr="00206947">
        <w:tc>
          <w:tcPr>
            <w:tcW w:w="1159" w:type="dxa"/>
          </w:tcPr>
          <w:p w14:paraId="7A1D981D" w14:textId="77777777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  <w:p w14:paraId="5C617BFB" w14:textId="409145C9" w:rsidR="004F50D8" w:rsidRPr="00B23BF1" w:rsidRDefault="00935098" w:rsidP="002143D1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1</w:t>
            </w:r>
            <w:r w:rsidR="002143D1">
              <w:rPr>
                <w:rFonts w:ascii="Verdana" w:hAnsi="Verdana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79" w:type="dxa"/>
          </w:tcPr>
          <w:p w14:paraId="22DE384F" w14:textId="625BD285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Financing Decisions: Focus on Liabilities</w:t>
            </w:r>
          </w:p>
          <w:p w14:paraId="4222E64C" w14:textId="34D7D44D" w:rsidR="004F50D8" w:rsidRPr="00B23BF1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Types: Bonds/ Debentures/ Loans/Convertibles</w:t>
            </w:r>
          </w:p>
          <w:p w14:paraId="77A82EC6" w14:textId="77777777" w:rsidR="004F50D8" w:rsidRDefault="004F50D8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Recognition: Initial Subsequent Recognition</w:t>
            </w:r>
          </w:p>
          <w:p w14:paraId="4FE9C2E8" w14:textId="7A8090F3" w:rsidR="007234D3" w:rsidRPr="00B23BF1" w:rsidRDefault="007234D3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financial statements</w:t>
            </w:r>
          </w:p>
        </w:tc>
        <w:tc>
          <w:tcPr>
            <w:tcW w:w="2037" w:type="dxa"/>
          </w:tcPr>
          <w:p w14:paraId="55E71B31" w14:textId="77777777" w:rsidR="004F50D8" w:rsidRPr="00B23BF1" w:rsidRDefault="004F50D8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R.Narayanaswamy-Ch.10, page 360-368;  selected end of chapter exercises</w:t>
            </w:r>
          </w:p>
        </w:tc>
      </w:tr>
      <w:tr w:rsidR="007234D3" w:rsidRPr="00B23BF1" w14:paraId="42596AF2" w14:textId="77777777" w:rsidTr="00206947">
        <w:tc>
          <w:tcPr>
            <w:tcW w:w="1159" w:type="dxa"/>
          </w:tcPr>
          <w:p w14:paraId="287D55BC" w14:textId="7E920F19" w:rsidR="007234D3" w:rsidRPr="00B23BF1" w:rsidRDefault="007234D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279" w:type="dxa"/>
          </w:tcPr>
          <w:p w14:paraId="268DB6BD" w14:textId="77777777" w:rsidR="007234D3" w:rsidRPr="00B23BF1" w:rsidRDefault="007234D3" w:rsidP="006809F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Revisiting </w:t>
            </w: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Cash Flows</w:t>
            </w: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: FD/ID/OD</w:t>
            </w: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25A84901" w14:textId="77777777" w:rsidR="007234D3" w:rsidRPr="002143D1" w:rsidRDefault="007234D3" w:rsidP="002D4AE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2143D1">
              <w:rPr>
                <w:rFonts w:ascii="Verdana" w:hAnsi="Verdana" w:cs="Times New Roman"/>
                <w:color w:val="000000"/>
                <w:sz w:val="20"/>
                <w:szCs w:val="20"/>
              </w:rPr>
              <w:t>Understanding cash flows: CFO/CFF/CFI/FCF</w:t>
            </w:r>
          </w:p>
          <w:p w14:paraId="7676C4DD" w14:textId="440564C2" w:rsidR="007234D3" w:rsidRPr="00B23BF1" w:rsidRDefault="007234D3" w:rsidP="0020694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Interrelationship between IS/BS/CFS</w:t>
            </w:r>
          </w:p>
        </w:tc>
        <w:tc>
          <w:tcPr>
            <w:tcW w:w="2037" w:type="dxa"/>
          </w:tcPr>
          <w:p w14:paraId="456B599B" w14:textId="1DF74590" w:rsidR="007234D3" w:rsidRPr="00B23BF1" w:rsidRDefault="007234D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R.Narayanaswamy-Ch.13, page 459-478; selected end of chapter exercises</w:t>
            </w:r>
          </w:p>
        </w:tc>
      </w:tr>
      <w:tr w:rsidR="007234D3" w:rsidRPr="00B23BF1" w14:paraId="35F989DF" w14:textId="77777777" w:rsidTr="00206947">
        <w:tc>
          <w:tcPr>
            <w:tcW w:w="1159" w:type="dxa"/>
          </w:tcPr>
          <w:p w14:paraId="115E2891" w14:textId="412B073A" w:rsidR="007234D3" w:rsidRPr="00B23BF1" w:rsidRDefault="007234D3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279" w:type="dxa"/>
          </w:tcPr>
          <w:p w14:paraId="32346C0C" w14:textId="77777777" w:rsidR="007234D3" w:rsidRPr="00B23BF1" w:rsidRDefault="007234D3" w:rsidP="006809F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Revisiting </w:t>
            </w:r>
            <w:r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Cash Flows: </w:t>
            </w:r>
            <w:r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>FD/ID/OD</w:t>
            </w:r>
          </w:p>
          <w:p w14:paraId="6446F7F3" w14:textId="2021CDD2" w:rsidR="007234D3" w:rsidRPr="00B23BF1" w:rsidRDefault="007234D3" w:rsidP="002D4AE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CFO and Profit: Indirect method of determining cash flow operating activities</w:t>
            </w:r>
          </w:p>
        </w:tc>
        <w:tc>
          <w:tcPr>
            <w:tcW w:w="2037" w:type="dxa"/>
          </w:tcPr>
          <w:p w14:paraId="2BE53100" w14:textId="77777777" w:rsidR="007234D3" w:rsidRDefault="007234D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R.Narayanaswamy-Ch.13, page 459-478; selected end of chapter exercises</w:t>
            </w:r>
          </w:p>
          <w:p w14:paraId="11A304BD" w14:textId="4BE1B360" w:rsidR="002C1927" w:rsidRPr="00B23BF1" w:rsidRDefault="002C1927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</w:tc>
      </w:tr>
      <w:tr w:rsidR="007234D3" w:rsidRPr="00B23BF1" w14:paraId="40527AF1" w14:textId="77777777" w:rsidTr="00206947">
        <w:tc>
          <w:tcPr>
            <w:tcW w:w="1159" w:type="dxa"/>
          </w:tcPr>
          <w:p w14:paraId="0FA2CF7A" w14:textId="7B64725F" w:rsidR="007234D3" w:rsidRPr="00B23BF1" w:rsidRDefault="007234D3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6279" w:type="dxa"/>
          </w:tcPr>
          <w:p w14:paraId="75B8927F" w14:textId="621A95C2" w:rsidR="007234D3" w:rsidRPr="002143D1" w:rsidRDefault="007234D3" w:rsidP="007234D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</w:pPr>
            <w:r w:rsidRPr="002143D1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 xml:space="preserve">Specific </w:t>
            </w:r>
            <w:r w:rsidR="002C1927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>Accounting Issue</w:t>
            </w:r>
            <w:r w:rsidR="006A3EBD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>: Leasing</w:t>
            </w:r>
          </w:p>
          <w:p w14:paraId="44D8F69E" w14:textId="77777777" w:rsidR="007234D3" w:rsidRDefault="007234D3" w:rsidP="007234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Leasing</w:t>
            </w:r>
          </w:p>
          <w:p w14:paraId="5279D534" w14:textId="77777777" w:rsidR="007234D3" w:rsidRDefault="007234D3" w:rsidP="007234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Accounting for leasing</w:t>
            </w:r>
          </w:p>
          <w:p w14:paraId="73FE2294" w14:textId="26F50282" w:rsidR="007234D3" w:rsidRPr="007234D3" w:rsidRDefault="007234D3" w:rsidP="007234D3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ind w:righ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7234D3">
              <w:rPr>
                <w:rFonts w:ascii="Verdana" w:hAnsi="Verdana" w:cs="Times New Roman"/>
                <w:color w:val="000000"/>
                <w:sz w:val="20"/>
                <w:szCs w:val="20"/>
              </w:rPr>
              <w:t>Impact on the financial statement</w:t>
            </w:r>
          </w:p>
        </w:tc>
        <w:tc>
          <w:tcPr>
            <w:tcW w:w="2037" w:type="dxa"/>
          </w:tcPr>
          <w:p w14:paraId="77818EDC" w14:textId="5CC07857" w:rsidR="007234D3" w:rsidRPr="00B23BF1" w:rsidRDefault="006A3EBD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R.Narayanaswamy-Ch.10, page 369-372;  selected end of chapter exercises</w:t>
            </w:r>
          </w:p>
        </w:tc>
      </w:tr>
      <w:tr w:rsidR="007234D3" w:rsidRPr="00B23BF1" w14:paraId="7A1991C2" w14:textId="77777777" w:rsidTr="00206947">
        <w:tc>
          <w:tcPr>
            <w:tcW w:w="1159" w:type="dxa"/>
          </w:tcPr>
          <w:p w14:paraId="692F8D39" w14:textId="4691D4AC" w:rsidR="007234D3" w:rsidRPr="00B23BF1" w:rsidRDefault="007234D3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18</w:t>
            </w:r>
          </w:p>
          <w:p w14:paraId="6049B05A" w14:textId="445A1F7A" w:rsidR="007234D3" w:rsidRPr="00B23BF1" w:rsidRDefault="007234D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</w:p>
        </w:tc>
        <w:tc>
          <w:tcPr>
            <w:tcW w:w="6279" w:type="dxa"/>
          </w:tcPr>
          <w:p w14:paraId="46D7BA25" w14:textId="0491CCAD" w:rsidR="007234D3" w:rsidRPr="002143D1" w:rsidRDefault="002C1927" w:rsidP="002143D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</w:pPr>
            <w:r w:rsidRPr="002143D1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 xml:space="preserve">Specific </w:t>
            </w:r>
            <w:r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>Accounting Issue</w:t>
            </w:r>
            <w:r w:rsidR="006A3EBD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>: Leasing</w:t>
            </w:r>
          </w:p>
          <w:p w14:paraId="1C757025" w14:textId="77777777" w:rsidR="007234D3" w:rsidRDefault="007234D3" w:rsidP="002143D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Leasing</w:t>
            </w:r>
          </w:p>
          <w:p w14:paraId="17739D06" w14:textId="767D7B5C" w:rsidR="007234D3" w:rsidRDefault="007234D3" w:rsidP="002143D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Accounting for leasing</w:t>
            </w:r>
          </w:p>
          <w:p w14:paraId="72046B9C" w14:textId="46F26CDC" w:rsidR="007234D3" w:rsidRPr="002143D1" w:rsidRDefault="007234D3" w:rsidP="002143D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the financial statement</w:t>
            </w:r>
          </w:p>
        </w:tc>
        <w:tc>
          <w:tcPr>
            <w:tcW w:w="2037" w:type="dxa"/>
          </w:tcPr>
          <w:p w14:paraId="2EA13922" w14:textId="258B5325" w:rsidR="007234D3" w:rsidRPr="00B23BF1" w:rsidRDefault="001C6CC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R.Narayanaswamy-Ch.10, page 369-372;  selected end of chapter exercises</w:t>
            </w:r>
          </w:p>
        </w:tc>
      </w:tr>
      <w:tr w:rsidR="00C17EC4" w:rsidRPr="00B23BF1" w14:paraId="348167EF" w14:textId="77777777" w:rsidTr="00206947">
        <w:tc>
          <w:tcPr>
            <w:tcW w:w="1159" w:type="dxa"/>
          </w:tcPr>
          <w:p w14:paraId="244CB29E" w14:textId="6C28D1D5" w:rsidR="00C17EC4" w:rsidRPr="00B23BF1" w:rsidRDefault="00C17EC4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279" w:type="dxa"/>
          </w:tcPr>
          <w:p w14:paraId="1934E745" w14:textId="20362200" w:rsidR="00C17EC4" w:rsidRPr="00B23BF1" w:rsidRDefault="002C1927" w:rsidP="006809F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</w:pPr>
            <w:r w:rsidRPr="002143D1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 xml:space="preserve">Specific </w:t>
            </w:r>
            <w:r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>Accounting Issue</w:t>
            </w:r>
            <w:r w:rsidR="004134E0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>:</w:t>
            </w:r>
            <w:r w:rsidR="00C17EC4" w:rsidRPr="00B23BF1">
              <w:rPr>
                <w:rFonts w:ascii="Verdana" w:hAnsi="Verdana" w:cs="Times New Roman"/>
                <w:b/>
                <w:bCs/>
                <w:color w:val="000000"/>
                <w:sz w:val="20"/>
                <w:szCs w:val="20"/>
              </w:rPr>
              <w:t xml:space="preserve"> Income Tax</w:t>
            </w:r>
          </w:p>
          <w:p w14:paraId="1D9903A2" w14:textId="77777777" w:rsidR="00C17EC4" w:rsidRPr="00B23BF1" w:rsidRDefault="00C17EC4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Deferred Tax</w:t>
            </w:r>
          </w:p>
          <w:p w14:paraId="122D0EDC" w14:textId="77777777" w:rsidR="00C17EC4" w:rsidRPr="00B23BF1" w:rsidRDefault="00C17EC4" w:rsidP="006809F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Deferred Tax Liability</w:t>
            </w:r>
          </w:p>
          <w:p w14:paraId="6D017A12" w14:textId="77777777" w:rsidR="00C17EC4" w:rsidRDefault="00C17EC4" w:rsidP="006A3EBD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Deferred  Tax  Assets</w:t>
            </w:r>
          </w:p>
          <w:p w14:paraId="3181B321" w14:textId="57C1D3F3" w:rsidR="001C6CC9" w:rsidRDefault="001C6CC9" w:rsidP="006A3EBD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>
              <w:rPr>
                <w:rFonts w:ascii="Verdana" w:hAnsi="Verdana" w:cs="Times New Roman"/>
                <w:color w:val="000000"/>
                <w:sz w:val="20"/>
                <w:szCs w:val="20"/>
              </w:rPr>
              <w:t>Impact on the financial statement</w:t>
            </w:r>
          </w:p>
          <w:p w14:paraId="57727FDB" w14:textId="659FB974" w:rsidR="001C6CC9" w:rsidRPr="001C6CC9" w:rsidRDefault="001C6CC9" w:rsidP="001C6CC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</w:p>
        </w:tc>
        <w:tc>
          <w:tcPr>
            <w:tcW w:w="2037" w:type="dxa"/>
          </w:tcPr>
          <w:p w14:paraId="5E9FD37E" w14:textId="3B9A8570" w:rsidR="00C17EC4" w:rsidRPr="00B23BF1" w:rsidRDefault="00C17EC4">
            <w:pPr>
              <w:autoSpaceDE w:val="0"/>
              <w:autoSpaceDN w:val="0"/>
              <w:adjustRightInd w:val="0"/>
              <w:spacing w:after="0" w:line="240" w:lineRule="atLeast"/>
              <w:ind w:left="15" w:right="30"/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Arial"/>
                <w:color w:val="000000"/>
                <w:sz w:val="20"/>
                <w:szCs w:val="20"/>
              </w:rPr>
              <w:t>R.Narayanaswamy-Ch.9, page 333-343; selected end of chapter exercises</w:t>
            </w:r>
          </w:p>
        </w:tc>
      </w:tr>
      <w:tr w:rsidR="00C17EC4" w:rsidRPr="00B23BF1" w14:paraId="7869D1E7" w14:textId="77777777" w:rsidTr="00206947">
        <w:tc>
          <w:tcPr>
            <w:tcW w:w="1159" w:type="dxa"/>
          </w:tcPr>
          <w:p w14:paraId="1CE0CAA3" w14:textId="77777777" w:rsidR="00C17EC4" w:rsidRPr="00B23BF1" w:rsidRDefault="00C17EC4">
            <w:pPr>
              <w:autoSpaceDE w:val="0"/>
              <w:autoSpaceDN w:val="0"/>
              <w:adjustRightInd w:val="0"/>
              <w:spacing w:after="0" w:line="240" w:lineRule="atLeast"/>
              <w:ind w:left="113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  <w:p w14:paraId="76CA8ED3" w14:textId="77777777" w:rsidR="00C17EC4" w:rsidRPr="00B23BF1" w:rsidRDefault="00C17EC4">
            <w:pPr>
              <w:autoSpaceDE w:val="0"/>
              <w:autoSpaceDN w:val="0"/>
              <w:adjustRightInd w:val="0"/>
              <w:spacing w:after="0" w:line="240" w:lineRule="atLeast"/>
              <w:ind w:left="60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279" w:type="dxa"/>
          </w:tcPr>
          <w:p w14:paraId="3F490B97" w14:textId="77777777" w:rsidR="002F5104" w:rsidRDefault="00C17EC4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2D4AE9">
              <w:rPr>
                <w:rFonts w:ascii="Verdana" w:hAnsi="Verdana" w:cs="Times New Roman"/>
                <w:b/>
                <w:color w:val="000000"/>
                <w:sz w:val="20"/>
                <w:szCs w:val="20"/>
              </w:rPr>
              <w:t>Annual Report</w:t>
            </w: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 xml:space="preserve">: </w:t>
            </w:r>
          </w:p>
          <w:p w14:paraId="53D63D05" w14:textId="704E6BE8" w:rsidR="00C17EC4" w:rsidRPr="002F5104" w:rsidRDefault="00C17EC4" w:rsidP="002F5104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tLeast"/>
              <w:ind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2F5104">
              <w:rPr>
                <w:rFonts w:ascii="Verdana" w:hAnsi="Verdana" w:cs="Times New Roman"/>
                <w:color w:val="000000"/>
                <w:sz w:val="20"/>
                <w:szCs w:val="20"/>
              </w:rPr>
              <w:t>Numbers and Narratives; GAAP and Non GAAP</w:t>
            </w:r>
          </w:p>
        </w:tc>
        <w:tc>
          <w:tcPr>
            <w:tcW w:w="2037" w:type="dxa"/>
          </w:tcPr>
          <w:p w14:paraId="5CEFD922" w14:textId="77777777" w:rsidR="00C17EC4" w:rsidRPr="00B23BF1" w:rsidRDefault="00C17EC4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Verdana" w:hAnsi="Verdana" w:cs="Times New Roman"/>
                <w:color w:val="000000"/>
                <w:sz w:val="20"/>
                <w:szCs w:val="20"/>
              </w:rPr>
            </w:pPr>
            <w:r w:rsidRPr="00B23BF1">
              <w:rPr>
                <w:rFonts w:ascii="Verdana" w:hAnsi="Verdana" w:cs="Times New Roman"/>
                <w:color w:val="000000"/>
                <w:sz w:val="20"/>
                <w:szCs w:val="20"/>
              </w:rPr>
              <w:t>Annual Reports</w:t>
            </w:r>
          </w:p>
        </w:tc>
      </w:tr>
    </w:tbl>
    <w:p w14:paraId="0EA681FB" w14:textId="77777777" w:rsidR="00955ABE" w:rsidRPr="00B23BF1" w:rsidRDefault="00955ABE" w:rsidP="00955ABE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color w:val="000000"/>
          <w:sz w:val="20"/>
          <w:szCs w:val="20"/>
        </w:rPr>
      </w:pPr>
    </w:p>
    <w:p w14:paraId="76E39F5C" w14:textId="77777777" w:rsidR="00235180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EC1E9E6" w14:textId="513EF256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0036F0A1" w14:textId="77777777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235180" w:rsidRPr="00E05B4C" w14:paraId="653D39E9" w14:textId="77777777" w:rsidTr="006809F6">
        <w:tc>
          <w:tcPr>
            <w:tcW w:w="3055" w:type="dxa"/>
          </w:tcPr>
          <w:p w14:paraId="56B9FC52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3811B999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1B09E259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235180" w:rsidRPr="00E05B4C" w14:paraId="4D5F018C" w14:textId="77777777" w:rsidTr="006809F6">
        <w:tc>
          <w:tcPr>
            <w:tcW w:w="3055" w:type="dxa"/>
          </w:tcPr>
          <w:p w14:paraId="78E387B7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Quizzes</w:t>
            </w:r>
          </w:p>
        </w:tc>
        <w:tc>
          <w:tcPr>
            <w:tcW w:w="2340" w:type="dxa"/>
          </w:tcPr>
          <w:p w14:paraId="4BDA8325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1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18E61276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 1&amp;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</w:t>
            </w:r>
            <w:r>
              <w:rPr>
                <w:rFonts w:ascii="Times New Roman" w:hAnsi="Times New Roman"/>
                <w:szCs w:val="22"/>
                <w:lang w:val="en-US"/>
              </w:rPr>
              <w:t>L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O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2</w:t>
            </w:r>
          </w:p>
        </w:tc>
      </w:tr>
      <w:tr w:rsidR="00235180" w:rsidRPr="00E05B4C" w14:paraId="46B8BFF8" w14:textId="77777777" w:rsidTr="006809F6">
        <w:tc>
          <w:tcPr>
            <w:tcW w:w="3055" w:type="dxa"/>
          </w:tcPr>
          <w:p w14:paraId="50CB390A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Mid-term</w:t>
            </w:r>
          </w:p>
        </w:tc>
        <w:tc>
          <w:tcPr>
            <w:tcW w:w="2340" w:type="dxa"/>
          </w:tcPr>
          <w:p w14:paraId="1F582507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3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139142B4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CLO1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&amp;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</w:p>
        </w:tc>
      </w:tr>
      <w:tr w:rsidR="00235180" w:rsidRPr="00E05B4C" w14:paraId="6F71B08D" w14:textId="77777777" w:rsidTr="006809F6">
        <w:tc>
          <w:tcPr>
            <w:tcW w:w="3055" w:type="dxa"/>
          </w:tcPr>
          <w:p w14:paraId="38A958FF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Assignment</w:t>
            </w:r>
          </w:p>
        </w:tc>
        <w:tc>
          <w:tcPr>
            <w:tcW w:w="2340" w:type="dxa"/>
          </w:tcPr>
          <w:p w14:paraId="53C8088D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2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BFCE1DD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O3</w:t>
            </w:r>
          </w:p>
        </w:tc>
      </w:tr>
      <w:tr w:rsidR="00235180" w:rsidRPr="00E05B4C" w14:paraId="69FF0613" w14:textId="77777777" w:rsidTr="006809F6">
        <w:tc>
          <w:tcPr>
            <w:tcW w:w="3055" w:type="dxa"/>
          </w:tcPr>
          <w:p w14:paraId="778F062F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End-Term</w:t>
            </w:r>
          </w:p>
        </w:tc>
        <w:tc>
          <w:tcPr>
            <w:tcW w:w="2340" w:type="dxa"/>
          </w:tcPr>
          <w:p w14:paraId="44ED27BE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4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591A88CD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 1, CLO 2 and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</w:t>
            </w:r>
            <w:r>
              <w:rPr>
                <w:rFonts w:ascii="Times New Roman" w:hAnsi="Times New Roman"/>
                <w:szCs w:val="22"/>
                <w:lang w:val="en-US"/>
              </w:rPr>
              <w:t>3</w:t>
            </w:r>
          </w:p>
        </w:tc>
      </w:tr>
    </w:tbl>
    <w:p w14:paraId="7798EC6D" w14:textId="77777777" w:rsidR="00235180" w:rsidRDefault="00235180" w:rsidP="00235180">
      <w:pPr>
        <w:spacing w:before="100" w:beforeAutospacing="1"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0B31685" w14:textId="77777777" w:rsidR="00235180" w:rsidRPr="00E05B4C" w:rsidRDefault="00235180" w:rsidP="00235180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3173CF26" w14:textId="77777777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</w:rPr>
      </w:pPr>
    </w:p>
    <w:p w14:paraId="42DEAEAF" w14:textId="77777777" w:rsidR="00235180" w:rsidRPr="00A1381E" w:rsidRDefault="00235180" w:rsidP="00235180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 xml:space="preserve">Students are expected to come to class on time. </w:t>
      </w:r>
      <w:r w:rsidRPr="00A1381E">
        <w:rPr>
          <w:rFonts w:ascii="Times New Roman" w:hAnsi="Times New Roman" w:cs="Times New Roman"/>
          <w:b/>
          <w:sz w:val="24"/>
          <w:szCs w:val="24"/>
        </w:rPr>
        <w:t>Late Comers</w:t>
      </w:r>
      <w:r w:rsidRPr="00A1381E">
        <w:rPr>
          <w:rFonts w:ascii="Times New Roman" w:hAnsi="Times New Roman" w:cs="Times New Roman"/>
          <w:sz w:val="24"/>
          <w:szCs w:val="24"/>
        </w:rPr>
        <w:t xml:space="preserve"> will not get attendance and sometimes will be barred from the class.</w:t>
      </w:r>
    </w:p>
    <w:p w14:paraId="73E04D28" w14:textId="77777777" w:rsidR="00235180" w:rsidRPr="00A1381E" w:rsidRDefault="00235180" w:rsidP="00235180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381E">
        <w:rPr>
          <w:rFonts w:ascii="Times New Roman" w:hAnsi="Times New Roman" w:cs="Times New Roman"/>
          <w:sz w:val="24"/>
          <w:szCs w:val="24"/>
        </w:rPr>
        <w:t>Any plagiarism beyond 20% found in the assignment (including reproduction from books, online sources, journals or from peers) will be awarded zero.</w:t>
      </w:r>
    </w:p>
    <w:p w14:paraId="15658FA0" w14:textId="77777777" w:rsidR="00235180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443A2B2" w14:textId="77777777" w:rsidR="00235180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1C581FF" w14:textId="77777777" w:rsidR="00235180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118ECE0" w14:textId="77777777" w:rsidR="00235180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A0CA0B1" w14:textId="77777777" w:rsidR="00D53547" w:rsidRDefault="00D53547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17D6D8E" w14:textId="77777777" w:rsidR="00D53547" w:rsidRDefault="00D53547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3E0D6D2" w14:textId="77777777" w:rsidR="00D53547" w:rsidRDefault="00D53547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4443406" w14:textId="77777777" w:rsidR="00235180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EFCF2B6" w14:textId="77777777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Mapping Course Leaning Outcomes (CLO) with the Program Learning Goals (PLG)</w:t>
      </w:r>
    </w:p>
    <w:p w14:paraId="48F821A2" w14:textId="77777777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235180" w:rsidRPr="00E05B4C" w14:paraId="4D3B5A68" w14:textId="77777777" w:rsidTr="006809F6">
        <w:tc>
          <w:tcPr>
            <w:tcW w:w="988" w:type="dxa"/>
            <w:vMerge w:val="restart"/>
          </w:tcPr>
          <w:p w14:paraId="722F24E2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15A6D48F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3C353F80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61D1EB43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235180" w:rsidRPr="00E05B4C" w14:paraId="7A84F7D2" w14:textId="77777777" w:rsidTr="006809F6">
        <w:tc>
          <w:tcPr>
            <w:tcW w:w="988" w:type="dxa"/>
            <w:vMerge/>
          </w:tcPr>
          <w:p w14:paraId="7908254A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488B7C19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14:paraId="2A249A6F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14:paraId="59455583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53EE5D7A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235180" w:rsidRPr="00E05B4C" w14:paraId="4182E098" w14:textId="77777777" w:rsidTr="006809F6">
        <w:tc>
          <w:tcPr>
            <w:tcW w:w="988" w:type="dxa"/>
          </w:tcPr>
          <w:p w14:paraId="5A241FB6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36E15CAA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7EACAD89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418A616C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74C8416D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235180" w:rsidRPr="00E05B4C" w14:paraId="10F852A0" w14:textId="77777777" w:rsidTr="006809F6">
        <w:tc>
          <w:tcPr>
            <w:tcW w:w="988" w:type="dxa"/>
          </w:tcPr>
          <w:p w14:paraId="54EEF392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6E030566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04F30056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79609478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092CA666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235180" w:rsidRPr="00E05B4C" w14:paraId="1609E037" w14:textId="77777777" w:rsidTr="006809F6">
        <w:tc>
          <w:tcPr>
            <w:tcW w:w="988" w:type="dxa"/>
          </w:tcPr>
          <w:p w14:paraId="2186871D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14:paraId="40FA25D9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578AC627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01E0BB96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25890ECF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235180" w:rsidRPr="00E05B4C" w14:paraId="5A2FA7A2" w14:textId="77777777" w:rsidTr="006809F6">
        <w:tc>
          <w:tcPr>
            <w:tcW w:w="988" w:type="dxa"/>
          </w:tcPr>
          <w:p w14:paraId="13EB4D43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PLG4</w:t>
            </w:r>
          </w:p>
        </w:tc>
        <w:tc>
          <w:tcPr>
            <w:tcW w:w="1984" w:type="dxa"/>
            <w:vAlign w:val="bottom"/>
          </w:tcPr>
          <w:p w14:paraId="44FFCE6B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249EB8DD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7826AF87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Yes </w:t>
            </w:r>
          </w:p>
        </w:tc>
        <w:tc>
          <w:tcPr>
            <w:tcW w:w="1276" w:type="dxa"/>
          </w:tcPr>
          <w:p w14:paraId="7F28C58D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235180" w:rsidRPr="00E05B4C" w14:paraId="72F17D41" w14:textId="77777777" w:rsidTr="006809F6">
        <w:tc>
          <w:tcPr>
            <w:tcW w:w="988" w:type="dxa"/>
          </w:tcPr>
          <w:p w14:paraId="713EE3F7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14BC6D13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1BB12C93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7707BF7E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7F4A3889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5D67D209" w14:textId="77777777" w:rsidR="00235180" w:rsidRPr="00E05B4C" w:rsidRDefault="00235180" w:rsidP="006809F6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</w:tbl>
    <w:p w14:paraId="355F2C96" w14:textId="77777777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</w:rPr>
      </w:pPr>
    </w:p>
    <w:p w14:paraId="1F3E47A4" w14:textId="77777777" w:rsidR="00235180" w:rsidRPr="00E05B4C" w:rsidRDefault="00235180" w:rsidP="00235180">
      <w:pPr>
        <w:spacing w:after="0"/>
        <w:jc w:val="both"/>
        <w:rPr>
          <w:rFonts w:ascii="Times New Roman" w:hAnsi="Times New Roman" w:cs="Times New Roman"/>
        </w:rPr>
      </w:pPr>
    </w:p>
    <w:sectPr w:rsidR="00235180" w:rsidRPr="00E05B4C" w:rsidSect="003D5C3F">
      <w:footerReference w:type="default" r:id="rId8"/>
      <w:pgSz w:w="12240" w:h="15840"/>
      <w:pgMar w:top="1440" w:right="1365" w:bottom="1440" w:left="1395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0C189F" w14:textId="77777777" w:rsidR="00D464B5" w:rsidRDefault="00D464B5" w:rsidP="00285411">
      <w:pPr>
        <w:spacing w:after="0" w:line="240" w:lineRule="auto"/>
      </w:pPr>
      <w:r>
        <w:separator/>
      </w:r>
    </w:p>
  </w:endnote>
  <w:endnote w:type="continuationSeparator" w:id="0">
    <w:p w14:paraId="62EEB28D" w14:textId="77777777" w:rsidR="00D464B5" w:rsidRDefault="00D464B5" w:rsidP="00285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Microsoft Sans Serif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614404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D60F1E" w14:textId="16F399A7" w:rsidR="00285411" w:rsidRDefault="002854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40A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E1D242C" w14:textId="77777777" w:rsidR="00285411" w:rsidRDefault="002854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459EC1" w14:textId="77777777" w:rsidR="00D464B5" w:rsidRDefault="00D464B5" w:rsidP="00285411">
      <w:pPr>
        <w:spacing w:after="0" w:line="240" w:lineRule="auto"/>
      </w:pPr>
      <w:r>
        <w:separator/>
      </w:r>
    </w:p>
  </w:footnote>
  <w:footnote w:type="continuationSeparator" w:id="0">
    <w:p w14:paraId="10C26C1B" w14:textId="77777777" w:rsidR="00D464B5" w:rsidRDefault="00D464B5" w:rsidP="00285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E767B"/>
    <w:multiLevelType w:val="hybridMultilevel"/>
    <w:tmpl w:val="3B54771A"/>
    <w:lvl w:ilvl="0" w:tplc="040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" w15:restartNumberingAfterBreak="0">
    <w:nsid w:val="0DFC3C75"/>
    <w:multiLevelType w:val="hybridMultilevel"/>
    <w:tmpl w:val="19AA15B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141053AE"/>
    <w:multiLevelType w:val="hybridMultilevel"/>
    <w:tmpl w:val="261C79F8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" w15:restartNumberingAfterBreak="0">
    <w:nsid w:val="162B323A"/>
    <w:multiLevelType w:val="hybridMultilevel"/>
    <w:tmpl w:val="4066D57C"/>
    <w:lvl w:ilvl="0" w:tplc="8B42CBBA">
      <w:numFmt w:val="bullet"/>
      <w:lvlText w:val="·"/>
      <w:lvlJc w:val="left"/>
      <w:pPr>
        <w:ind w:left="735" w:hanging="675"/>
      </w:pPr>
      <w:rPr>
        <w:rFonts w:ascii="Verdana" w:eastAsiaTheme="minorHAnsi" w:hAnsi="Verdana" w:cs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4" w15:restartNumberingAfterBreak="0">
    <w:nsid w:val="281D2A15"/>
    <w:multiLevelType w:val="hybridMultilevel"/>
    <w:tmpl w:val="5A70E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B00AC6"/>
    <w:multiLevelType w:val="hybridMultilevel"/>
    <w:tmpl w:val="197E45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9E4319B"/>
    <w:multiLevelType w:val="hybridMultilevel"/>
    <w:tmpl w:val="95EAB302"/>
    <w:lvl w:ilvl="0" w:tplc="8B42CBBA">
      <w:numFmt w:val="bullet"/>
      <w:lvlText w:val="·"/>
      <w:lvlJc w:val="left"/>
      <w:pPr>
        <w:ind w:left="735" w:hanging="675"/>
      </w:pPr>
      <w:rPr>
        <w:rFonts w:ascii="Verdana" w:eastAsiaTheme="minorHAnsi" w:hAnsi="Verdana" w:cs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7" w15:restartNumberingAfterBreak="0">
    <w:nsid w:val="436671AC"/>
    <w:multiLevelType w:val="hybridMultilevel"/>
    <w:tmpl w:val="66D8FF62"/>
    <w:lvl w:ilvl="0" w:tplc="8B42CBBA">
      <w:numFmt w:val="bullet"/>
      <w:lvlText w:val="·"/>
      <w:lvlJc w:val="left"/>
      <w:pPr>
        <w:ind w:left="720" w:hanging="675"/>
      </w:pPr>
      <w:rPr>
        <w:rFonts w:ascii="Verdana" w:eastAsiaTheme="minorHAnsi" w:hAnsi="Verdana" w:cs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4E5837"/>
    <w:multiLevelType w:val="hybridMultilevel"/>
    <w:tmpl w:val="1440549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53362E"/>
    <w:multiLevelType w:val="hybridMultilevel"/>
    <w:tmpl w:val="170476B6"/>
    <w:lvl w:ilvl="0" w:tplc="8B42CBBA">
      <w:numFmt w:val="bullet"/>
      <w:lvlText w:val="·"/>
      <w:lvlJc w:val="left"/>
      <w:pPr>
        <w:ind w:left="720" w:hanging="675"/>
      </w:pPr>
      <w:rPr>
        <w:rFonts w:ascii="Verdana" w:eastAsiaTheme="minorHAnsi" w:hAnsi="Verdana" w:cs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6C8D2B3E"/>
    <w:multiLevelType w:val="hybridMultilevel"/>
    <w:tmpl w:val="40DA724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700E0708"/>
    <w:multiLevelType w:val="hybridMultilevel"/>
    <w:tmpl w:val="95566A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110400A"/>
    <w:multiLevelType w:val="hybridMultilevel"/>
    <w:tmpl w:val="63FADDF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7D782D43"/>
    <w:multiLevelType w:val="hybridMultilevel"/>
    <w:tmpl w:val="2AA0CB1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9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4"/>
  </w:num>
  <w:num w:numId="9">
    <w:abstractNumId w:val="8"/>
  </w:num>
  <w:num w:numId="10">
    <w:abstractNumId w:val="11"/>
  </w:num>
  <w:num w:numId="11">
    <w:abstractNumId w:val="13"/>
  </w:num>
  <w:num w:numId="12">
    <w:abstractNumId w:val="5"/>
  </w:num>
  <w:num w:numId="13">
    <w:abstractNumId w:val="1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6C2"/>
    <w:rsid w:val="00012A4B"/>
    <w:rsid w:val="00080EF0"/>
    <w:rsid w:val="000B153E"/>
    <w:rsid w:val="000C5EE4"/>
    <w:rsid w:val="00103E9D"/>
    <w:rsid w:val="001371DD"/>
    <w:rsid w:val="001C6CC9"/>
    <w:rsid w:val="00206947"/>
    <w:rsid w:val="002143D1"/>
    <w:rsid w:val="00235180"/>
    <w:rsid w:val="00253597"/>
    <w:rsid w:val="00285411"/>
    <w:rsid w:val="00297E43"/>
    <w:rsid w:val="002C1927"/>
    <w:rsid w:val="002C5650"/>
    <w:rsid w:val="002D4AE9"/>
    <w:rsid w:val="002F5104"/>
    <w:rsid w:val="00333659"/>
    <w:rsid w:val="003D2B0C"/>
    <w:rsid w:val="003F6790"/>
    <w:rsid w:val="004134E0"/>
    <w:rsid w:val="004606C2"/>
    <w:rsid w:val="004C2AD8"/>
    <w:rsid w:val="004F0B63"/>
    <w:rsid w:val="004F50D8"/>
    <w:rsid w:val="00565292"/>
    <w:rsid w:val="005A2A15"/>
    <w:rsid w:val="005D2D13"/>
    <w:rsid w:val="006643D1"/>
    <w:rsid w:val="006A3EBD"/>
    <w:rsid w:val="006B2795"/>
    <w:rsid w:val="006F543E"/>
    <w:rsid w:val="00702FBD"/>
    <w:rsid w:val="007234D3"/>
    <w:rsid w:val="00775826"/>
    <w:rsid w:val="00785D47"/>
    <w:rsid w:val="007E5DE4"/>
    <w:rsid w:val="007F12AB"/>
    <w:rsid w:val="00815696"/>
    <w:rsid w:val="008A68B7"/>
    <w:rsid w:val="00935098"/>
    <w:rsid w:val="00955ABE"/>
    <w:rsid w:val="00986F4F"/>
    <w:rsid w:val="00A36BC4"/>
    <w:rsid w:val="00AF6006"/>
    <w:rsid w:val="00B23BF1"/>
    <w:rsid w:val="00BB1F72"/>
    <w:rsid w:val="00C17EC4"/>
    <w:rsid w:val="00C27BDA"/>
    <w:rsid w:val="00C361EF"/>
    <w:rsid w:val="00C82978"/>
    <w:rsid w:val="00D464B5"/>
    <w:rsid w:val="00D53547"/>
    <w:rsid w:val="00D7639C"/>
    <w:rsid w:val="00DC64D9"/>
    <w:rsid w:val="00DD15E4"/>
    <w:rsid w:val="00EA1FE8"/>
    <w:rsid w:val="00ED56DB"/>
    <w:rsid w:val="00EF32FB"/>
    <w:rsid w:val="00F340A1"/>
    <w:rsid w:val="00F4003D"/>
    <w:rsid w:val="00F666D8"/>
    <w:rsid w:val="00F8644D"/>
    <w:rsid w:val="00FA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9F800"/>
  <w15:docId w15:val="{E28680D3-5EF4-404A-945D-7B42251F5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9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69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54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411"/>
  </w:style>
  <w:style w:type="paragraph" w:styleId="Footer">
    <w:name w:val="footer"/>
    <w:basedOn w:val="Normal"/>
    <w:link w:val="FooterChar"/>
    <w:uiPriority w:val="99"/>
    <w:unhideWhenUsed/>
    <w:rsid w:val="002854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411"/>
  </w:style>
  <w:style w:type="table" w:styleId="TableGrid">
    <w:name w:val="Table Grid"/>
    <w:basedOn w:val="TableNormal"/>
    <w:uiPriority w:val="39"/>
    <w:rsid w:val="00235180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922F4-67A2-40DC-BF15-60B4A18DF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Alora Kar</dc:creator>
  <cp:lastModifiedBy>Debasis Mohanty</cp:lastModifiedBy>
  <cp:revision>5</cp:revision>
  <cp:lastPrinted>2021-07-13T02:19:00Z</cp:lastPrinted>
  <dcterms:created xsi:type="dcterms:W3CDTF">2021-12-01T03:50:00Z</dcterms:created>
  <dcterms:modified xsi:type="dcterms:W3CDTF">2022-08-11T04:22:00Z</dcterms:modified>
</cp:coreProperties>
</file>