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40B363" w14:textId="77777777" w:rsidR="00652665" w:rsidRPr="00652665" w:rsidRDefault="00652665" w:rsidP="00711717">
      <w:pPr>
        <w:spacing w:after="0"/>
        <w:jc w:val="center"/>
        <w:rPr>
          <w:sz w:val="28"/>
          <w:szCs w:val="28"/>
        </w:rPr>
      </w:pPr>
      <w:r w:rsidRPr="00652665">
        <w:rPr>
          <w:rFonts w:ascii="Times New Roman" w:eastAsia="Times New Roman" w:hAnsi="Times New Roman" w:cs="Times New Roman"/>
          <w:b/>
          <w:bCs/>
          <w:color w:val="000000"/>
          <w:sz w:val="28"/>
          <w:szCs w:val="28"/>
          <w:lang w:eastAsia="en-IN"/>
        </w:rPr>
        <w:t>Financial Institutions and Markets (FIM)</w:t>
      </w:r>
      <w:r w:rsidRPr="00652665">
        <w:rPr>
          <w:rFonts w:ascii="Times New Roman" w:eastAsia="Times New Roman" w:hAnsi="Times New Roman" w:cs="Times New Roman"/>
          <w:color w:val="000000"/>
          <w:sz w:val="28"/>
          <w:szCs w:val="28"/>
          <w:lang w:eastAsia="en-IN"/>
        </w:rPr>
        <w:br/>
      </w:r>
    </w:p>
    <w:tbl>
      <w:tblPr>
        <w:tblStyle w:val="TableGrid"/>
        <w:tblW w:w="0" w:type="auto"/>
        <w:tblLook w:val="04A0" w:firstRow="1" w:lastRow="0" w:firstColumn="1" w:lastColumn="0" w:noHBand="0" w:noVBand="1"/>
      </w:tblPr>
      <w:tblGrid>
        <w:gridCol w:w="3227"/>
        <w:gridCol w:w="6015"/>
      </w:tblGrid>
      <w:tr w:rsidR="00652665" w14:paraId="59B6717E" w14:textId="77777777" w:rsidTr="00C1651B">
        <w:tc>
          <w:tcPr>
            <w:tcW w:w="3227" w:type="dxa"/>
          </w:tcPr>
          <w:p w14:paraId="502ED719" w14:textId="77777777" w:rsidR="00652665" w:rsidRDefault="00652665" w:rsidP="00711717">
            <w:pP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Credits</w:t>
            </w:r>
          </w:p>
        </w:tc>
        <w:tc>
          <w:tcPr>
            <w:tcW w:w="6015" w:type="dxa"/>
          </w:tcPr>
          <w:p w14:paraId="2FFEB6C5" w14:textId="77777777" w:rsidR="00652665" w:rsidRDefault="00652665" w:rsidP="00711717">
            <w:pP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2</w:t>
            </w:r>
          </w:p>
        </w:tc>
      </w:tr>
      <w:tr w:rsidR="00652665" w14:paraId="59091E64" w14:textId="77777777" w:rsidTr="00C1651B">
        <w:tc>
          <w:tcPr>
            <w:tcW w:w="3227" w:type="dxa"/>
          </w:tcPr>
          <w:p w14:paraId="472CC504" w14:textId="77777777" w:rsidR="00652665" w:rsidRDefault="00652665" w:rsidP="00711717">
            <w:pP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Faculty Name (s)</w:t>
            </w:r>
          </w:p>
        </w:tc>
        <w:tc>
          <w:tcPr>
            <w:tcW w:w="6015" w:type="dxa"/>
          </w:tcPr>
          <w:p w14:paraId="1B8F06EB" w14:textId="67E23AC1" w:rsidR="00652665" w:rsidRPr="0088197D" w:rsidRDefault="00652665" w:rsidP="00711717">
            <w:pPr>
              <w:rPr>
                <w:rFonts w:ascii="Times New Roman" w:eastAsia="Times New Roman" w:hAnsi="Times New Roman" w:cs="Times New Roman"/>
                <w:b/>
                <w:color w:val="000000"/>
                <w:sz w:val="24"/>
                <w:szCs w:val="24"/>
                <w:lang w:eastAsia="en-IN"/>
              </w:rPr>
            </w:pPr>
            <w:r w:rsidRPr="0088197D">
              <w:rPr>
                <w:rFonts w:ascii="Times New Roman" w:eastAsia="Times New Roman" w:hAnsi="Times New Roman" w:cs="Times New Roman"/>
                <w:b/>
                <w:color w:val="000000"/>
                <w:sz w:val="24"/>
                <w:szCs w:val="24"/>
                <w:lang w:eastAsia="en-IN"/>
              </w:rPr>
              <w:t xml:space="preserve">Prof. </w:t>
            </w:r>
            <w:proofErr w:type="spellStart"/>
            <w:r w:rsidRPr="0088197D">
              <w:rPr>
                <w:rFonts w:ascii="Times New Roman" w:eastAsia="Times New Roman" w:hAnsi="Times New Roman" w:cs="Times New Roman"/>
                <w:b/>
                <w:color w:val="000000"/>
                <w:sz w:val="24"/>
                <w:szCs w:val="24"/>
                <w:lang w:eastAsia="en-IN"/>
              </w:rPr>
              <w:t>Ameet</w:t>
            </w:r>
            <w:proofErr w:type="spellEnd"/>
            <w:r w:rsidRPr="0088197D">
              <w:rPr>
                <w:rFonts w:ascii="Times New Roman" w:eastAsia="Times New Roman" w:hAnsi="Times New Roman" w:cs="Times New Roman"/>
                <w:b/>
                <w:color w:val="000000"/>
                <w:sz w:val="24"/>
                <w:szCs w:val="24"/>
                <w:lang w:eastAsia="en-IN"/>
              </w:rPr>
              <w:t xml:space="preserve"> Kumar Banerjee &amp; Prof. Asit Mohanty.</w:t>
            </w:r>
          </w:p>
        </w:tc>
      </w:tr>
      <w:tr w:rsidR="00652665" w14:paraId="49AE6ED8" w14:textId="77777777" w:rsidTr="00C1651B">
        <w:tc>
          <w:tcPr>
            <w:tcW w:w="3227" w:type="dxa"/>
          </w:tcPr>
          <w:p w14:paraId="4DDFC4EF" w14:textId="77777777" w:rsidR="00652665" w:rsidRDefault="00652665" w:rsidP="00711717">
            <w:pP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Programme</w:t>
            </w:r>
          </w:p>
        </w:tc>
        <w:tc>
          <w:tcPr>
            <w:tcW w:w="6015" w:type="dxa"/>
          </w:tcPr>
          <w:p w14:paraId="1C92E02A" w14:textId="77777777" w:rsidR="00652665" w:rsidRDefault="00652665" w:rsidP="00711717">
            <w:pP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MBA-BM (2021-23)</w:t>
            </w:r>
          </w:p>
        </w:tc>
      </w:tr>
      <w:tr w:rsidR="00652665" w14:paraId="2AA350DE" w14:textId="77777777" w:rsidTr="00C1651B">
        <w:tc>
          <w:tcPr>
            <w:tcW w:w="3227" w:type="dxa"/>
          </w:tcPr>
          <w:p w14:paraId="43DF282A" w14:textId="77777777" w:rsidR="00652665" w:rsidRDefault="00652665" w:rsidP="00711717">
            <w:pP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Academic Year &amp; Term</w:t>
            </w:r>
          </w:p>
        </w:tc>
        <w:tc>
          <w:tcPr>
            <w:tcW w:w="6015" w:type="dxa"/>
          </w:tcPr>
          <w:p w14:paraId="6314A8F9" w14:textId="77777777" w:rsidR="00652665" w:rsidRDefault="00652665" w:rsidP="00711717">
            <w:pP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2021-2022, Term-I</w:t>
            </w:r>
          </w:p>
        </w:tc>
      </w:tr>
    </w:tbl>
    <w:p w14:paraId="56622A84" w14:textId="77777777" w:rsidR="00180827" w:rsidRDefault="00180827" w:rsidP="00711717">
      <w:pPr>
        <w:spacing w:after="0"/>
        <w:jc w:val="center"/>
        <w:rPr>
          <w:sz w:val="28"/>
          <w:szCs w:val="28"/>
        </w:rPr>
      </w:pPr>
    </w:p>
    <w:p w14:paraId="0F05E9F1" w14:textId="77777777" w:rsidR="00652665" w:rsidRPr="00652665" w:rsidRDefault="00652665" w:rsidP="00711717">
      <w:pPr>
        <w:spacing w:after="0" w:line="240" w:lineRule="auto"/>
        <w:rPr>
          <w:rFonts w:ascii="Times New Roman" w:eastAsia="Times New Roman" w:hAnsi="Times New Roman" w:cs="Times New Roman"/>
          <w:b/>
          <w:color w:val="000000"/>
          <w:sz w:val="24"/>
          <w:szCs w:val="24"/>
          <w:lang w:eastAsia="en-IN"/>
        </w:rPr>
      </w:pPr>
      <w:r w:rsidRPr="00652665">
        <w:rPr>
          <w:rFonts w:ascii="Times New Roman" w:eastAsia="Times New Roman" w:hAnsi="Times New Roman" w:cs="Times New Roman"/>
          <w:b/>
          <w:bCs/>
          <w:color w:val="000000"/>
          <w:sz w:val="24"/>
          <w:szCs w:val="24"/>
          <w:u w:val="single"/>
          <w:lang w:eastAsia="en-IN"/>
        </w:rPr>
        <w:t>COURSE OUTLINE</w:t>
      </w:r>
    </w:p>
    <w:p w14:paraId="70EC69D0" w14:textId="77777777" w:rsidR="00652665" w:rsidRPr="00652665" w:rsidRDefault="00652665" w:rsidP="00711717">
      <w:pPr>
        <w:spacing w:after="0"/>
        <w:jc w:val="both"/>
        <w:rPr>
          <w:rFonts w:ascii="Times New Roman" w:eastAsia="Times New Roman" w:hAnsi="Times New Roman" w:cs="Times New Roman"/>
          <w:b/>
          <w:color w:val="000000"/>
          <w:sz w:val="24"/>
          <w:szCs w:val="24"/>
          <w:lang w:eastAsia="en-IN"/>
        </w:rPr>
      </w:pPr>
      <w:r w:rsidRPr="00652665">
        <w:rPr>
          <w:rFonts w:ascii="Times New Roman" w:eastAsia="Times New Roman" w:hAnsi="Times New Roman" w:cs="Times New Roman"/>
          <w:b/>
          <w:color w:val="000000"/>
          <w:sz w:val="24"/>
          <w:szCs w:val="24"/>
          <w:lang w:eastAsia="en-IN"/>
        </w:rPr>
        <w:br/>
        <w:t>1. Introduction</w:t>
      </w:r>
    </w:p>
    <w:p w14:paraId="38A4314C" w14:textId="7183D9DE" w:rsidR="00652665" w:rsidRDefault="00652665" w:rsidP="00711717">
      <w:pPr>
        <w:spacing w:after="0"/>
        <w:jc w:val="both"/>
        <w:rPr>
          <w:rFonts w:ascii="Times New Roman" w:eastAsia="Times New Roman" w:hAnsi="Times New Roman" w:cs="Times New Roman"/>
          <w:color w:val="000000"/>
          <w:sz w:val="24"/>
          <w:szCs w:val="24"/>
          <w:lang w:eastAsia="en-IN"/>
        </w:rPr>
      </w:pPr>
      <w:r w:rsidRPr="00D00A9F">
        <w:rPr>
          <w:rFonts w:ascii="Times New Roman" w:eastAsia="Times New Roman" w:hAnsi="Times New Roman" w:cs="Times New Roman"/>
          <w:color w:val="000000"/>
          <w:sz w:val="24"/>
          <w:szCs w:val="24"/>
          <w:lang w:eastAsia="en-IN"/>
        </w:rPr>
        <w:t xml:space="preserve">Financial Institutions and Markets (FIM) course is the foundation for </w:t>
      </w:r>
      <w:r w:rsidR="001B26F4">
        <w:rPr>
          <w:rFonts w:ascii="Times New Roman" w:eastAsia="Times New Roman" w:hAnsi="Times New Roman" w:cs="Times New Roman"/>
          <w:color w:val="000000"/>
          <w:sz w:val="24"/>
          <w:szCs w:val="24"/>
          <w:lang w:eastAsia="en-IN"/>
        </w:rPr>
        <w:t xml:space="preserve">the </w:t>
      </w:r>
      <w:r w:rsidRPr="00D00A9F">
        <w:rPr>
          <w:rFonts w:ascii="Times New Roman" w:eastAsia="Times New Roman" w:hAnsi="Times New Roman" w:cs="Times New Roman"/>
          <w:color w:val="000000"/>
          <w:sz w:val="24"/>
          <w:szCs w:val="24"/>
          <w:lang w:eastAsia="en-IN"/>
        </w:rPr>
        <w:t xml:space="preserve">understanding of the </w:t>
      </w:r>
      <w:r>
        <w:rPr>
          <w:rFonts w:ascii="Times New Roman" w:eastAsia="Times New Roman" w:hAnsi="Times New Roman" w:cs="Times New Roman"/>
          <w:color w:val="000000"/>
          <w:sz w:val="24"/>
          <w:szCs w:val="24"/>
          <w:lang w:eastAsia="en-IN"/>
        </w:rPr>
        <w:t xml:space="preserve">basic </w:t>
      </w:r>
      <w:r w:rsidRPr="00D00A9F">
        <w:rPr>
          <w:rFonts w:ascii="Times New Roman" w:eastAsia="Times New Roman" w:hAnsi="Times New Roman" w:cs="Times New Roman"/>
          <w:color w:val="000000"/>
          <w:sz w:val="24"/>
          <w:szCs w:val="24"/>
          <w:lang w:eastAsia="en-IN"/>
        </w:rPr>
        <w:t>financial structure</w:t>
      </w:r>
      <w:r>
        <w:rPr>
          <w:rFonts w:ascii="Times New Roman" w:eastAsia="Times New Roman" w:hAnsi="Times New Roman" w:cs="Times New Roman"/>
          <w:color w:val="000000"/>
          <w:sz w:val="24"/>
          <w:szCs w:val="24"/>
          <w:lang w:eastAsia="en-IN"/>
        </w:rPr>
        <w:t xml:space="preserve"> </w:t>
      </w:r>
      <w:r w:rsidRPr="00D00A9F">
        <w:rPr>
          <w:rFonts w:ascii="Times New Roman" w:eastAsia="Times New Roman" w:hAnsi="Times New Roman" w:cs="Times New Roman"/>
          <w:color w:val="000000"/>
          <w:sz w:val="24"/>
          <w:szCs w:val="24"/>
          <w:lang w:eastAsia="en-IN"/>
        </w:rPr>
        <w:t>of the economy, financial market functioning, the process of intermediation and the varied institutional arrangements</w:t>
      </w:r>
      <w:r>
        <w:rPr>
          <w:rFonts w:ascii="Times New Roman" w:eastAsia="Times New Roman" w:hAnsi="Times New Roman" w:cs="Times New Roman"/>
          <w:color w:val="000000"/>
          <w:sz w:val="24"/>
          <w:szCs w:val="24"/>
          <w:lang w:eastAsia="en-IN"/>
        </w:rPr>
        <w:t xml:space="preserve"> for the successful functioning of the financial system</w:t>
      </w:r>
      <w:r w:rsidRPr="00D00A9F">
        <w:rPr>
          <w:rFonts w:ascii="Times New Roman" w:eastAsia="Times New Roman" w:hAnsi="Times New Roman" w:cs="Times New Roman"/>
          <w:color w:val="000000"/>
          <w:sz w:val="24"/>
          <w:szCs w:val="24"/>
          <w:lang w:eastAsia="en-IN"/>
        </w:rPr>
        <w:t>. The course will give an overview of different</w:t>
      </w:r>
      <w:r>
        <w:rPr>
          <w:rFonts w:ascii="Times New Roman" w:eastAsia="Times New Roman" w:hAnsi="Times New Roman" w:cs="Times New Roman"/>
          <w:color w:val="000000"/>
          <w:sz w:val="24"/>
          <w:szCs w:val="24"/>
          <w:lang w:eastAsia="en-IN"/>
        </w:rPr>
        <w:t xml:space="preserve"> components of</w:t>
      </w:r>
      <w:r w:rsidRPr="00D00A9F">
        <w:rPr>
          <w:rFonts w:ascii="Times New Roman" w:eastAsia="Times New Roman" w:hAnsi="Times New Roman" w:cs="Times New Roman"/>
          <w:color w:val="000000"/>
          <w:sz w:val="24"/>
          <w:szCs w:val="24"/>
          <w:lang w:eastAsia="en-IN"/>
        </w:rPr>
        <w:t xml:space="preserve"> financial markets, which will be an input to understand other finance related courses that will be offered going forward.</w:t>
      </w:r>
    </w:p>
    <w:p w14:paraId="0E03F745" w14:textId="77777777" w:rsidR="00DB2560" w:rsidRPr="00DB2560" w:rsidRDefault="00DB2560" w:rsidP="00711717">
      <w:pPr>
        <w:spacing w:after="0"/>
        <w:jc w:val="both"/>
        <w:rPr>
          <w:rFonts w:ascii="Times New Roman" w:eastAsia="Times New Roman" w:hAnsi="Times New Roman" w:cs="Times New Roman"/>
          <w:b/>
          <w:color w:val="000000"/>
          <w:sz w:val="24"/>
          <w:szCs w:val="24"/>
          <w:lang w:eastAsia="en-IN"/>
        </w:rPr>
      </w:pPr>
      <w:r w:rsidRPr="00DB2560">
        <w:rPr>
          <w:rFonts w:ascii="Times New Roman" w:eastAsia="Times New Roman" w:hAnsi="Times New Roman" w:cs="Times New Roman"/>
          <w:b/>
          <w:color w:val="000000"/>
          <w:sz w:val="24"/>
          <w:szCs w:val="24"/>
          <w:lang w:eastAsia="en-IN"/>
        </w:rPr>
        <w:t>2. Course Objective</w:t>
      </w:r>
    </w:p>
    <w:p w14:paraId="4931D08E" w14:textId="77777777" w:rsidR="00DB2560" w:rsidRDefault="00DB2560" w:rsidP="00711717">
      <w:pPr>
        <w:pStyle w:val="ListParagraph"/>
        <w:spacing w:after="0"/>
        <w:ind w:left="360"/>
        <w:jc w:val="both"/>
        <w:rPr>
          <w:rFonts w:ascii="Times New Roman" w:eastAsia="Times New Roman" w:hAnsi="Times New Roman" w:cs="Times New Roman"/>
          <w:color w:val="000000"/>
          <w:sz w:val="24"/>
          <w:szCs w:val="24"/>
          <w:lang w:eastAsia="en-IN"/>
        </w:rPr>
      </w:pPr>
      <w:r w:rsidRPr="00DB2560">
        <w:rPr>
          <w:rFonts w:ascii="Symbol" w:eastAsia="Times New Roman" w:hAnsi="Symbol" w:cs="Times New Roman"/>
          <w:color w:val="000000"/>
          <w:sz w:val="27"/>
          <w:szCs w:val="27"/>
          <w:lang w:eastAsia="en-IN"/>
        </w:rPr>
        <w:t></w:t>
      </w:r>
      <w:r w:rsidRPr="00DB2560">
        <w:rPr>
          <w:rFonts w:ascii="Symbol" w:eastAsia="Times New Roman" w:hAnsi="Symbol" w:cs="Times New Roman"/>
          <w:color w:val="000000"/>
          <w:sz w:val="27"/>
          <w:szCs w:val="27"/>
          <w:lang w:eastAsia="en-IN"/>
        </w:rPr>
        <w:t></w:t>
      </w:r>
      <w:r w:rsidRPr="00DB2560">
        <w:rPr>
          <w:rFonts w:ascii="Times New Roman" w:eastAsia="Times New Roman" w:hAnsi="Times New Roman" w:cs="Times New Roman"/>
          <w:color w:val="000000"/>
          <w:sz w:val="24"/>
          <w:szCs w:val="24"/>
          <w:lang w:eastAsia="en-IN"/>
        </w:rPr>
        <w:t xml:space="preserve">Be able to the how financial markets </w:t>
      </w:r>
      <w:r>
        <w:rPr>
          <w:rFonts w:ascii="Times New Roman" w:eastAsia="Times New Roman" w:hAnsi="Times New Roman" w:cs="Times New Roman"/>
          <w:color w:val="000000"/>
          <w:sz w:val="24"/>
          <w:szCs w:val="24"/>
          <w:lang w:eastAsia="en-IN"/>
        </w:rPr>
        <w:t>and its</w:t>
      </w:r>
      <w:r w:rsidRPr="00DB2560">
        <w:rPr>
          <w:rFonts w:ascii="Times New Roman" w:eastAsia="Times New Roman" w:hAnsi="Times New Roman" w:cs="Times New Roman"/>
          <w:color w:val="000000"/>
          <w:sz w:val="24"/>
          <w:szCs w:val="24"/>
          <w:lang w:eastAsia="en-IN"/>
        </w:rPr>
        <w:t xml:space="preserve"> intermediaries integrate to contribute to the economic development</w:t>
      </w:r>
      <w:r>
        <w:rPr>
          <w:rFonts w:ascii="Times New Roman" w:eastAsia="Times New Roman" w:hAnsi="Times New Roman" w:cs="Times New Roman"/>
          <w:color w:val="000000"/>
          <w:sz w:val="24"/>
          <w:szCs w:val="24"/>
          <w:lang w:eastAsia="en-IN"/>
        </w:rPr>
        <w:t>.</w:t>
      </w:r>
    </w:p>
    <w:p w14:paraId="171AC429" w14:textId="77777777" w:rsidR="00DB2560" w:rsidRPr="00DB2560" w:rsidRDefault="00DB2560" w:rsidP="00711717">
      <w:pPr>
        <w:pStyle w:val="ListParagraph"/>
        <w:numPr>
          <w:ilvl w:val="0"/>
          <w:numId w:val="5"/>
        </w:numPr>
        <w:spacing w:after="0"/>
        <w:jc w:val="both"/>
        <w:rPr>
          <w:rFonts w:ascii="Times New Roman" w:eastAsia="Times New Roman" w:hAnsi="Times New Roman" w:cs="Times New Roman"/>
          <w:color w:val="000000"/>
          <w:sz w:val="24"/>
          <w:szCs w:val="24"/>
          <w:lang w:eastAsia="en-IN"/>
        </w:rPr>
      </w:pPr>
      <w:r w:rsidRPr="00DB2560">
        <w:rPr>
          <w:rFonts w:ascii="Times New Roman" w:eastAsia="Times New Roman" w:hAnsi="Times New Roman" w:cs="Times New Roman"/>
          <w:color w:val="000000"/>
          <w:sz w:val="24"/>
          <w:szCs w:val="24"/>
          <w:lang w:eastAsia="en-IN"/>
        </w:rPr>
        <w:t>Be able know the financial intermediation process.</w:t>
      </w:r>
    </w:p>
    <w:p w14:paraId="78E413EF" w14:textId="37FC8FE0" w:rsidR="00DB2560" w:rsidRDefault="00DB2560" w:rsidP="00711717">
      <w:pPr>
        <w:spacing w:after="0"/>
        <w:ind w:left="360"/>
        <w:jc w:val="both"/>
        <w:rPr>
          <w:rFonts w:ascii="Times New Roman" w:eastAsia="Times New Roman" w:hAnsi="Times New Roman" w:cs="Times New Roman"/>
          <w:color w:val="000000"/>
          <w:sz w:val="24"/>
          <w:szCs w:val="24"/>
          <w:lang w:eastAsia="en-IN"/>
        </w:rPr>
      </w:pPr>
      <w:r w:rsidRPr="00D00A9F">
        <w:rPr>
          <w:rFonts w:ascii="Symbol" w:eastAsia="Times New Roman" w:hAnsi="Symbol" w:cs="Times New Roman"/>
          <w:color w:val="000000"/>
          <w:sz w:val="24"/>
          <w:szCs w:val="24"/>
          <w:lang w:eastAsia="en-IN"/>
        </w:rPr>
        <w:t></w:t>
      </w:r>
      <w:r w:rsidRPr="00D00A9F">
        <w:rPr>
          <w:rFonts w:ascii="Symbol" w:eastAsia="Times New Roman" w:hAnsi="Symbol" w:cs="Times New Roman"/>
          <w:color w:val="000000"/>
          <w:sz w:val="24"/>
          <w:szCs w:val="24"/>
          <w:lang w:eastAsia="en-IN"/>
        </w:rPr>
        <w:t></w:t>
      </w:r>
      <w:r w:rsidRPr="00D00A9F">
        <w:rPr>
          <w:rFonts w:ascii="Times New Roman" w:eastAsia="Times New Roman" w:hAnsi="Times New Roman" w:cs="Times New Roman"/>
          <w:color w:val="000000"/>
          <w:sz w:val="24"/>
          <w:szCs w:val="24"/>
          <w:lang w:eastAsia="en-IN"/>
        </w:rPr>
        <w:t xml:space="preserve">Be able to understand why </w:t>
      </w:r>
      <w:r w:rsidR="00867931">
        <w:rPr>
          <w:rFonts w:ascii="Times New Roman" w:eastAsia="Times New Roman" w:hAnsi="Times New Roman" w:cs="Times New Roman"/>
          <w:color w:val="000000"/>
          <w:sz w:val="24"/>
          <w:szCs w:val="24"/>
          <w:lang w:eastAsia="en-IN"/>
        </w:rPr>
        <w:t>i</w:t>
      </w:r>
      <w:r w:rsidRPr="00D00A9F">
        <w:rPr>
          <w:rFonts w:ascii="Times New Roman" w:eastAsia="Times New Roman" w:hAnsi="Times New Roman" w:cs="Times New Roman"/>
          <w:color w:val="000000"/>
          <w:sz w:val="24"/>
          <w:szCs w:val="24"/>
          <w:lang w:eastAsia="en-IN"/>
        </w:rPr>
        <w:t xml:space="preserve">nterest rate is an input </w:t>
      </w:r>
      <w:r>
        <w:rPr>
          <w:rFonts w:ascii="Times New Roman" w:eastAsia="Times New Roman" w:hAnsi="Times New Roman" w:cs="Times New Roman"/>
          <w:color w:val="000000"/>
          <w:sz w:val="24"/>
          <w:szCs w:val="24"/>
          <w:lang w:eastAsia="en-IN"/>
        </w:rPr>
        <w:t>to decision</w:t>
      </w:r>
      <w:r w:rsidR="001B26F4">
        <w:rPr>
          <w:rFonts w:ascii="Times New Roman" w:eastAsia="Times New Roman" w:hAnsi="Times New Roman" w:cs="Times New Roman"/>
          <w:color w:val="000000"/>
          <w:sz w:val="24"/>
          <w:szCs w:val="24"/>
          <w:lang w:eastAsia="en-IN"/>
        </w:rPr>
        <w:t>-</w:t>
      </w:r>
      <w:r>
        <w:rPr>
          <w:rFonts w:ascii="Times New Roman" w:eastAsia="Times New Roman" w:hAnsi="Times New Roman" w:cs="Times New Roman"/>
          <w:color w:val="000000"/>
          <w:sz w:val="24"/>
          <w:szCs w:val="24"/>
          <w:lang w:eastAsia="en-IN"/>
        </w:rPr>
        <w:t>making process for M</w:t>
      </w:r>
      <w:r w:rsidRPr="00D00A9F">
        <w:rPr>
          <w:rFonts w:ascii="Times New Roman" w:eastAsia="Times New Roman" w:hAnsi="Times New Roman" w:cs="Times New Roman"/>
          <w:color w:val="000000"/>
          <w:sz w:val="24"/>
          <w:szCs w:val="24"/>
          <w:lang w:eastAsia="en-IN"/>
        </w:rPr>
        <w:t>anager</w:t>
      </w:r>
      <w:r>
        <w:rPr>
          <w:rFonts w:ascii="Times New Roman" w:eastAsia="Times New Roman" w:hAnsi="Times New Roman" w:cs="Times New Roman"/>
          <w:color w:val="000000"/>
          <w:sz w:val="24"/>
          <w:szCs w:val="24"/>
          <w:lang w:eastAsia="en-IN"/>
        </w:rPr>
        <w:t>.</w:t>
      </w:r>
      <w:r w:rsidRPr="00D00A9F">
        <w:rPr>
          <w:rFonts w:ascii="Times New Roman" w:eastAsia="Times New Roman" w:hAnsi="Times New Roman" w:cs="Times New Roman"/>
          <w:color w:val="000000"/>
          <w:sz w:val="24"/>
          <w:szCs w:val="24"/>
          <w:lang w:eastAsia="en-IN"/>
        </w:rPr>
        <w:br/>
      </w:r>
      <w:r w:rsidRPr="00D00A9F">
        <w:rPr>
          <w:rFonts w:ascii="Symbol" w:eastAsia="Times New Roman" w:hAnsi="Symbol" w:cs="Times New Roman"/>
          <w:color w:val="000000"/>
          <w:sz w:val="24"/>
          <w:szCs w:val="24"/>
          <w:lang w:eastAsia="en-IN"/>
        </w:rPr>
        <w:t></w:t>
      </w:r>
      <w:r w:rsidRPr="00D00A9F">
        <w:rPr>
          <w:rFonts w:ascii="Symbol" w:eastAsia="Times New Roman" w:hAnsi="Symbol" w:cs="Times New Roman"/>
          <w:color w:val="000000"/>
          <w:sz w:val="24"/>
          <w:szCs w:val="24"/>
          <w:lang w:eastAsia="en-IN"/>
        </w:rPr>
        <w:t></w:t>
      </w:r>
      <w:r w:rsidRPr="00D00A9F">
        <w:rPr>
          <w:rFonts w:ascii="Times New Roman" w:eastAsia="Times New Roman" w:hAnsi="Times New Roman" w:cs="Times New Roman"/>
          <w:color w:val="000000"/>
          <w:sz w:val="24"/>
          <w:szCs w:val="24"/>
          <w:lang w:eastAsia="en-IN"/>
        </w:rPr>
        <w:t xml:space="preserve">Be able to analyze the functioning of various </w:t>
      </w:r>
      <w:r>
        <w:rPr>
          <w:rFonts w:ascii="Times New Roman" w:eastAsia="Times New Roman" w:hAnsi="Times New Roman" w:cs="Times New Roman"/>
          <w:color w:val="000000"/>
          <w:sz w:val="24"/>
          <w:szCs w:val="24"/>
          <w:lang w:eastAsia="en-IN"/>
        </w:rPr>
        <w:t xml:space="preserve">segments of the </w:t>
      </w:r>
      <w:r w:rsidRPr="00D00A9F">
        <w:rPr>
          <w:rFonts w:ascii="Times New Roman" w:eastAsia="Times New Roman" w:hAnsi="Times New Roman" w:cs="Times New Roman"/>
          <w:color w:val="000000"/>
          <w:sz w:val="24"/>
          <w:szCs w:val="24"/>
          <w:lang w:eastAsia="en-IN"/>
        </w:rPr>
        <w:t>financial markets, institutions and instruments available.</w:t>
      </w:r>
    </w:p>
    <w:p w14:paraId="60DDBD1F" w14:textId="77777777" w:rsidR="00DB2560" w:rsidRDefault="00DB2560" w:rsidP="00711717">
      <w:pPr>
        <w:spacing w:after="0"/>
        <w:jc w:val="both"/>
        <w:rPr>
          <w:rFonts w:ascii="Times New Roman" w:eastAsia="Times New Roman" w:hAnsi="Times New Roman" w:cs="Times New Roman"/>
          <w:color w:val="000000"/>
          <w:sz w:val="24"/>
          <w:szCs w:val="24"/>
          <w:lang w:eastAsia="en-IN"/>
        </w:rPr>
      </w:pPr>
    </w:p>
    <w:p w14:paraId="35AD2D7F" w14:textId="77777777" w:rsidR="00DB2560" w:rsidRDefault="00DB2560" w:rsidP="00711717">
      <w:pPr>
        <w:spacing w:after="0"/>
        <w:jc w:val="both"/>
        <w:rPr>
          <w:rFonts w:ascii="Times New Roman" w:eastAsia="Times New Roman" w:hAnsi="Times New Roman" w:cs="Times New Roman"/>
          <w:b/>
          <w:color w:val="000000"/>
          <w:sz w:val="24"/>
          <w:szCs w:val="24"/>
          <w:lang w:eastAsia="en-IN"/>
        </w:rPr>
      </w:pPr>
      <w:r w:rsidRPr="00DB2560">
        <w:rPr>
          <w:rFonts w:ascii="Times New Roman" w:eastAsia="Times New Roman" w:hAnsi="Times New Roman" w:cs="Times New Roman"/>
          <w:b/>
          <w:color w:val="000000"/>
          <w:sz w:val="24"/>
          <w:szCs w:val="24"/>
          <w:lang w:eastAsia="en-IN"/>
        </w:rPr>
        <w:t>3.</w:t>
      </w:r>
      <w:r w:rsidRPr="00DB2560">
        <w:rPr>
          <w:rFonts w:ascii="Times New Roman" w:eastAsia="Times New Roman" w:hAnsi="Times New Roman" w:cs="Times New Roman"/>
          <w:b/>
          <w:bCs/>
          <w:color w:val="000000"/>
          <w:sz w:val="24"/>
          <w:szCs w:val="24"/>
          <w:lang w:eastAsia="en-IN"/>
        </w:rPr>
        <w:t xml:space="preserve"> </w:t>
      </w:r>
      <w:r w:rsidRPr="00DB2560">
        <w:rPr>
          <w:rFonts w:ascii="Times New Roman" w:eastAsia="Times New Roman" w:hAnsi="Times New Roman" w:cs="Times New Roman"/>
          <w:b/>
          <w:color w:val="000000"/>
          <w:sz w:val="24"/>
          <w:szCs w:val="24"/>
          <w:lang w:eastAsia="en-IN"/>
        </w:rPr>
        <w:t>Pedagogy</w:t>
      </w:r>
    </w:p>
    <w:p w14:paraId="4FB735CE" w14:textId="77777777" w:rsidR="00DB2560" w:rsidRPr="00DB2560" w:rsidRDefault="00DB2560" w:rsidP="00711717">
      <w:pPr>
        <w:spacing w:after="0"/>
        <w:jc w:val="both"/>
        <w:rPr>
          <w:rFonts w:ascii="Times New Roman" w:eastAsia="Times New Roman" w:hAnsi="Times New Roman" w:cs="Times New Roman"/>
          <w:b/>
          <w:color w:val="000000"/>
          <w:sz w:val="24"/>
          <w:szCs w:val="24"/>
          <w:lang w:eastAsia="en-IN"/>
        </w:rPr>
      </w:pPr>
    </w:p>
    <w:p w14:paraId="4298036A" w14:textId="53E47478" w:rsidR="00DB2560" w:rsidRDefault="00DB2560" w:rsidP="00711717">
      <w:pPr>
        <w:spacing w:after="0"/>
        <w:jc w:val="both"/>
        <w:rPr>
          <w:rFonts w:ascii="Times New Roman" w:eastAsia="Times New Roman" w:hAnsi="Times New Roman" w:cs="Times New Roman"/>
          <w:color w:val="000000"/>
          <w:sz w:val="24"/>
          <w:szCs w:val="24"/>
          <w:lang w:eastAsia="en-IN"/>
        </w:rPr>
      </w:pPr>
      <w:r w:rsidRPr="00DB2560">
        <w:rPr>
          <w:rFonts w:ascii="Times New Roman" w:eastAsia="Times New Roman" w:hAnsi="Times New Roman" w:cs="Times New Roman"/>
          <w:color w:val="000000"/>
          <w:sz w:val="24"/>
          <w:szCs w:val="24"/>
          <w:lang w:eastAsia="en-IN"/>
        </w:rPr>
        <w:t>The course will be delivered through lectures as per the session wise schedule given below. Students are encouraged to read financial newspapers</w:t>
      </w:r>
      <w:r>
        <w:rPr>
          <w:rFonts w:ascii="Times New Roman" w:eastAsia="Times New Roman" w:hAnsi="Times New Roman" w:cs="Times New Roman"/>
          <w:color w:val="000000"/>
          <w:sz w:val="24"/>
          <w:szCs w:val="24"/>
          <w:lang w:eastAsia="en-IN"/>
        </w:rPr>
        <w:t xml:space="preserve"> (</w:t>
      </w:r>
      <w:r w:rsidR="00AF2D8D">
        <w:rPr>
          <w:rFonts w:ascii="Times New Roman" w:eastAsia="Times New Roman" w:hAnsi="Times New Roman" w:cs="Times New Roman"/>
          <w:color w:val="000000"/>
          <w:sz w:val="24"/>
          <w:szCs w:val="24"/>
          <w:lang w:eastAsia="en-IN"/>
        </w:rPr>
        <w:t xml:space="preserve">Mint, Business Standard, </w:t>
      </w:r>
      <w:r w:rsidR="00AF2D8D" w:rsidRPr="00DB2560">
        <w:rPr>
          <w:rFonts w:ascii="Times New Roman" w:eastAsia="Times New Roman" w:hAnsi="Times New Roman" w:cs="Times New Roman"/>
          <w:i/>
          <w:color w:val="000000"/>
          <w:sz w:val="24"/>
          <w:szCs w:val="24"/>
          <w:lang w:eastAsia="en-IN"/>
        </w:rPr>
        <w:t>Business line</w:t>
      </w:r>
      <w:r w:rsidR="00AF2D8D">
        <w:rPr>
          <w:rFonts w:ascii="Times New Roman" w:eastAsia="Times New Roman" w:hAnsi="Times New Roman" w:cs="Times New Roman"/>
          <w:i/>
          <w:color w:val="000000"/>
          <w:sz w:val="24"/>
          <w:szCs w:val="24"/>
          <w:lang w:eastAsia="en-IN"/>
        </w:rPr>
        <w:t>,</w:t>
      </w:r>
      <w:r w:rsidR="00AF2D8D" w:rsidRPr="00DB2560">
        <w:rPr>
          <w:rFonts w:ascii="Times New Roman" w:eastAsia="Times New Roman" w:hAnsi="Times New Roman" w:cs="Times New Roman"/>
          <w:i/>
          <w:color w:val="000000"/>
          <w:sz w:val="24"/>
          <w:szCs w:val="24"/>
          <w:lang w:eastAsia="en-IN"/>
        </w:rPr>
        <w:t xml:space="preserve"> </w:t>
      </w:r>
      <w:r w:rsidRPr="00DB2560">
        <w:rPr>
          <w:rFonts w:ascii="Times New Roman" w:eastAsia="Times New Roman" w:hAnsi="Times New Roman" w:cs="Times New Roman"/>
          <w:i/>
          <w:color w:val="000000"/>
          <w:sz w:val="24"/>
          <w:szCs w:val="24"/>
          <w:lang w:eastAsia="en-IN"/>
        </w:rPr>
        <w:t>Economic Times, The Financial Express</w:t>
      </w:r>
      <w:r w:rsidR="00AF2D8D">
        <w:rPr>
          <w:rFonts w:ascii="Times New Roman" w:eastAsia="Times New Roman" w:hAnsi="Times New Roman" w:cs="Times New Roman"/>
          <w:i/>
          <w:color w:val="000000"/>
          <w:sz w:val="24"/>
          <w:szCs w:val="24"/>
          <w:lang w:eastAsia="en-IN"/>
        </w:rPr>
        <w:t xml:space="preserve"> etc.</w:t>
      </w:r>
      <w:r>
        <w:rPr>
          <w:rFonts w:ascii="Times New Roman" w:eastAsia="Times New Roman" w:hAnsi="Times New Roman" w:cs="Times New Roman"/>
          <w:color w:val="000000"/>
          <w:sz w:val="24"/>
          <w:szCs w:val="24"/>
          <w:lang w:eastAsia="en-IN"/>
        </w:rPr>
        <w:t>)</w:t>
      </w:r>
      <w:r w:rsidRPr="00DB2560">
        <w:rPr>
          <w:rFonts w:ascii="Times New Roman" w:eastAsia="Times New Roman" w:hAnsi="Times New Roman" w:cs="Times New Roman"/>
          <w:color w:val="000000"/>
          <w:sz w:val="24"/>
          <w:szCs w:val="24"/>
          <w:lang w:eastAsia="en-IN"/>
        </w:rPr>
        <w:t xml:space="preserve"> and bring out points for discussion to the class to see the linkages between class lectures and what is happening in business world as well as regulatory environments.</w:t>
      </w:r>
    </w:p>
    <w:p w14:paraId="5CC7E2B5" w14:textId="77777777" w:rsidR="00932D93" w:rsidRDefault="00DB2560" w:rsidP="00711717">
      <w:pPr>
        <w:spacing w:after="0" w:line="240" w:lineRule="auto"/>
        <w:rPr>
          <w:rFonts w:ascii="Times New Roman" w:eastAsia="Times New Roman" w:hAnsi="Times New Roman" w:cs="Times New Roman"/>
          <w:b/>
          <w:color w:val="000000"/>
          <w:sz w:val="24"/>
          <w:szCs w:val="24"/>
          <w:lang w:eastAsia="en-IN"/>
        </w:rPr>
      </w:pPr>
      <w:r w:rsidRPr="00DB2560">
        <w:rPr>
          <w:rFonts w:ascii="Times New Roman" w:eastAsia="Times New Roman" w:hAnsi="Times New Roman" w:cs="Times New Roman"/>
          <w:color w:val="000000"/>
          <w:sz w:val="24"/>
          <w:szCs w:val="24"/>
          <w:lang w:eastAsia="en-IN"/>
        </w:rPr>
        <w:br/>
      </w:r>
      <w:r w:rsidR="007E5057">
        <w:rPr>
          <w:rFonts w:ascii="Times New Roman" w:eastAsia="Times New Roman" w:hAnsi="Times New Roman" w:cs="Times New Roman"/>
          <w:b/>
          <w:color w:val="000000"/>
          <w:sz w:val="24"/>
          <w:szCs w:val="24"/>
          <w:lang w:eastAsia="en-IN"/>
        </w:rPr>
        <w:t xml:space="preserve">4. </w:t>
      </w:r>
      <w:r w:rsidR="00932D93" w:rsidRPr="00932D93">
        <w:rPr>
          <w:rFonts w:ascii="Times New Roman" w:eastAsia="Times New Roman" w:hAnsi="Times New Roman" w:cs="Times New Roman"/>
          <w:b/>
          <w:color w:val="000000"/>
          <w:sz w:val="24"/>
          <w:szCs w:val="24"/>
          <w:lang w:eastAsia="en-IN"/>
        </w:rPr>
        <w:t>Readings Materials, Prescribed Text Book</w:t>
      </w:r>
      <w:r w:rsidR="007E5057">
        <w:rPr>
          <w:rFonts w:ascii="Times New Roman" w:eastAsia="Times New Roman" w:hAnsi="Times New Roman" w:cs="Times New Roman"/>
          <w:b/>
          <w:color w:val="000000"/>
          <w:sz w:val="24"/>
          <w:szCs w:val="24"/>
          <w:lang w:eastAsia="en-IN"/>
        </w:rPr>
        <w:t>,</w:t>
      </w:r>
      <w:r w:rsidR="00932D93" w:rsidRPr="00932D93">
        <w:rPr>
          <w:rFonts w:ascii="Times New Roman" w:eastAsia="Times New Roman" w:hAnsi="Times New Roman" w:cs="Times New Roman"/>
          <w:b/>
          <w:color w:val="000000"/>
          <w:sz w:val="24"/>
          <w:szCs w:val="24"/>
          <w:lang w:eastAsia="en-IN"/>
        </w:rPr>
        <w:t xml:space="preserve"> Reference Book</w:t>
      </w:r>
      <w:r w:rsidR="007E5057">
        <w:rPr>
          <w:rFonts w:ascii="Times New Roman" w:eastAsia="Times New Roman" w:hAnsi="Times New Roman" w:cs="Times New Roman"/>
          <w:b/>
          <w:color w:val="000000"/>
          <w:sz w:val="24"/>
          <w:szCs w:val="24"/>
          <w:lang w:eastAsia="en-IN"/>
        </w:rPr>
        <w:t>, References, and Important Websites details.</w:t>
      </w:r>
    </w:p>
    <w:p w14:paraId="7B51147D" w14:textId="77777777" w:rsidR="00932D93" w:rsidRPr="007E5057" w:rsidRDefault="007E5057" w:rsidP="00711717">
      <w:pPr>
        <w:spacing w:after="0" w:line="240" w:lineRule="auto"/>
        <w:rPr>
          <w:rFonts w:ascii="Times New Roman" w:eastAsia="Times New Roman" w:hAnsi="Times New Roman" w:cs="Times New Roman"/>
          <w:b/>
          <w:i/>
          <w:color w:val="000000"/>
          <w:sz w:val="24"/>
          <w:szCs w:val="24"/>
          <w:lang w:eastAsia="en-IN"/>
        </w:rPr>
      </w:pPr>
      <w:r w:rsidRPr="007E5057">
        <w:rPr>
          <w:rFonts w:ascii="Times New Roman" w:eastAsia="Times New Roman" w:hAnsi="Times New Roman" w:cs="Times New Roman"/>
          <w:b/>
          <w:i/>
          <w:color w:val="000000"/>
          <w:sz w:val="24"/>
          <w:szCs w:val="24"/>
          <w:lang w:eastAsia="en-IN"/>
        </w:rPr>
        <w:t>Referred Book</w:t>
      </w:r>
    </w:p>
    <w:p w14:paraId="708BFE56" w14:textId="77777777" w:rsidR="00932D93" w:rsidRDefault="00867931" w:rsidP="00711717">
      <w:pPr>
        <w:pStyle w:val="NoSpacing"/>
        <w:numPr>
          <w:ilvl w:val="0"/>
          <w:numId w:val="6"/>
        </w:numPr>
        <w:rPr>
          <w:rFonts w:ascii="Times New Roman" w:hAnsi="Times New Roman" w:cs="Times New Roman"/>
          <w:sz w:val="24"/>
          <w:szCs w:val="24"/>
          <w:lang w:eastAsia="en-IN"/>
        </w:rPr>
      </w:pPr>
      <w:r>
        <w:rPr>
          <w:rFonts w:ascii="Times New Roman" w:hAnsi="Times New Roman" w:cs="Times New Roman"/>
          <w:sz w:val="24"/>
          <w:szCs w:val="24"/>
          <w:lang w:eastAsia="en-IN"/>
        </w:rPr>
        <w:t xml:space="preserve">Finance and Financial Markets by Keith </w:t>
      </w:r>
      <w:proofErr w:type="spellStart"/>
      <w:r>
        <w:rPr>
          <w:rFonts w:ascii="Times New Roman" w:hAnsi="Times New Roman" w:cs="Times New Roman"/>
          <w:sz w:val="24"/>
          <w:szCs w:val="24"/>
          <w:lang w:eastAsia="en-IN"/>
        </w:rPr>
        <w:t>Pilbeam</w:t>
      </w:r>
      <w:proofErr w:type="spellEnd"/>
      <w:r>
        <w:rPr>
          <w:rFonts w:ascii="Times New Roman" w:hAnsi="Times New Roman" w:cs="Times New Roman"/>
          <w:sz w:val="24"/>
          <w:szCs w:val="24"/>
          <w:lang w:eastAsia="en-IN"/>
        </w:rPr>
        <w:t>-MacMillan Pub.</w:t>
      </w:r>
    </w:p>
    <w:p w14:paraId="45A91E0E" w14:textId="77777777" w:rsidR="00867931" w:rsidRPr="007E5057" w:rsidRDefault="00867931" w:rsidP="00711717">
      <w:pPr>
        <w:pStyle w:val="NoSpacing"/>
        <w:rPr>
          <w:rFonts w:ascii="Times New Roman" w:hAnsi="Times New Roman" w:cs="Times New Roman"/>
          <w:b/>
          <w:i/>
          <w:sz w:val="24"/>
          <w:szCs w:val="24"/>
          <w:lang w:eastAsia="en-IN"/>
        </w:rPr>
      </w:pPr>
      <w:r w:rsidRPr="007E5057">
        <w:rPr>
          <w:rFonts w:ascii="Times New Roman" w:hAnsi="Times New Roman" w:cs="Times New Roman"/>
          <w:b/>
          <w:i/>
          <w:sz w:val="24"/>
          <w:szCs w:val="24"/>
          <w:lang w:eastAsia="en-IN"/>
        </w:rPr>
        <w:t>Other Reference Book</w:t>
      </w:r>
    </w:p>
    <w:p w14:paraId="03F2DFD3" w14:textId="77777777" w:rsidR="00932D93" w:rsidRDefault="00932D93" w:rsidP="00711717">
      <w:pPr>
        <w:pStyle w:val="NoSpacing"/>
        <w:numPr>
          <w:ilvl w:val="0"/>
          <w:numId w:val="6"/>
        </w:numPr>
        <w:rPr>
          <w:rFonts w:ascii="Times New Roman" w:hAnsi="Times New Roman" w:cs="Times New Roman"/>
          <w:sz w:val="24"/>
          <w:szCs w:val="24"/>
          <w:lang w:eastAsia="en-IN"/>
        </w:rPr>
      </w:pPr>
      <w:r w:rsidRPr="00932D93">
        <w:rPr>
          <w:rFonts w:ascii="Times New Roman" w:hAnsi="Times New Roman" w:cs="Times New Roman"/>
          <w:sz w:val="24"/>
          <w:szCs w:val="24"/>
          <w:lang w:eastAsia="en-IN"/>
        </w:rPr>
        <w:t xml:space="preserve">Financial Market And Institutions by </w:t>
      </w:r>
      <w:proofErr w:type="spellStart"/>
      <w:proofErr w:type="gramStart"/>
      <w:r w:rsidRPr="00932D93">
        <w:rPr>
          <w:rFonts w:ascii="Times New Roman" w:hAnsi="Times New Roman" w:cs="Times New Roman"/>
          <w:sz w:val="24"/>
          <w:szCs w:val="24"/>
          <w:lang w:eastAsia="en-IN"/>
        </w:rPr>
        <w:t>Mishkin,Eakins</w:t>
      </w:r>
      <w:proofErr w:type="spellEnd"/>
      <w:proofErr w:type="gramEnd"/>
      <w:r w:rsidRPr="00932D93">
        <w:rPr>
          <w:rFonts w:ascii="Times New Roman" w:hAnsi="Times New Roman" w:cs="Times New Roman"/>
          <w:sz w:val="24"/>
          <w:szCs w:val="24"/>
          <w:lang w:eastAsia="en-IN"/>
        </w:rPr>
        <w:t xml:space="preserve">, T Jayakumar &amp; </w:t>
      </w:r>
      <w:proofErr w:type="spellStart"/>
      <w:r w:rsidRPr="00932D93">
        <w:rPr>
          <w:rFonts w:ascii="Times New Roman" w:hAnsi="Times New Roman" w:cs="Times New Roman"/>
          <w:sz w:val="24"/>
          <w:szCs w:val="24"/>
          <w:lang w:eastAsia="en-IN"/>
        </w:rPr>
        <w:t>R.K.Pattanaik</w:t>
      </w:r>
      <w:proofErr w:type="spellEnd"/>
      <w:r w:rsidRPr="00932D93">
        <w:rPr>
          <w:rFonts w:ascii="Times New Roman" w:hAnsi="Times New Roman" w:cs="Times New Roman"/>
          <w:sz w:val="24"/>
          <w:szCs w:val="24"/>
          <w:lang w:eastAsia="en-IN"/>
        </w:rPr>
        <w:t>-Pearson 8</w:t>
      </w:r>
      <w:r w:rsidRPr="00932D93">
        <w:rPr>
          <w:rFonts w:ascii="Times New Roman" w:hAnsi="Times New Roman" w:cs="Times New Roman"/>
          <w:sz w:val="24"/>
          <w:szCs w:val="24"/>
          <w:vertAlign w:val="superscript"/>
          <w:lang w:eastAsia="en-IN"/>
        </w:rPr>
        <w:t>th</w:t>
      </w:r>
      <w:r w:rsidRPr="00932D93">
        <w:rPr>
          <w:rFonts w:ascii="Times New Roman" w:hAnsi="Times New Roman" w:cs="Times New Roman"/>
          <w:sz w:val="24"/>
          <w:szCs w:val="24"/>
          <w:lang w:eastAsia="en-IN"/>
        </w:rPr>
        <w:t xml:space="preserve"> ed.</w:t>
      </w:r>
    </w:p>
    <w:p w14:paraId="178141E0" w14:textId="77777777" w:rsidR="00867931" w:rsidRPr="00932D93" w:rsidRDefault="00867931" w:rsidP="00711717">
      <w:pPr>
        <w:pStyle w:val="NoSpacing"/>
        <w:numPr>
          <w:ilvl w:val="0"/>
          <w:numId w:val="6"/>
        </w:numPr>
        <w:rPr>
          <w:rFonts w:ascii="Times New Roman" w:hAnsi="Times New Roman" w:cs="Times New Roman"/>
          <w:sz w:val="24"/>
          <w:szCs w:val="24"/>
          <w:lang w:eastAsia="en-IN"/>
        </w:rPr>
      </w:pPr>
      <w:r>
        <w:rPr>
          <w:rFonts w:ascii="Times New Roman" w:hAnsi="Times New Roman" w:cs="Times New Roman"/>
          <w:sz w:val="24"/>
          <w:szCs w:val="24"/>
          <w:lang w:eastAsia="en-IN"/>
        </w:rPr>
        <w:t>Financial Institutions and Markets by Jeff Madura – Cengage Pub.</w:t>
      </w:r>
    </w:p>
    <w:p w14:paraId="54C8E5E5" w14:textId="77777777" w:rsidR="00932D93" w:rsidRPr="00932D93" w:rsidRDefault="00932D93" w:rsidP="00711717">
      <w:pPr>
        <w:pStyle w:val="NoSpacing"/>
        <w:numPr>
          <w:ilvl w:val="0"/>
          <w:numId w:val="6"/>
        </w:numPr>
        <w:rPr>
          <w:rFonts w:ascii="Times New Roman" w:hAnsi="Times New Roman" w:cs="Times New Roman"/>
          <w:sz w:val="24"/>
          <w:szCs w:val="24"/>
          <w:lang w:eastAsia="en-IN"/>
        </w:rPr>
      </w:pPr>
      <w:r w:rsidRPr="00932D93">
        <w:rPr>
          <w:rFonts w:ascii="Times New Roman" w:hAnsi="Times New Roman" w:cs="Times New Roman"/>
          <w:sz w:val="24"/>
          <w:szCs w:val="24"/>
          <w:lang w:eastAsia="en-IN"/>
        </w:rPr>
        <w:t xml:space="preserve">Financial Institutions &amp; Markets by </w:t>
      </w:r>
      <w:proofErr w:type="spellStart"/>
      <w:r w:rsidRPr="00932D93">
        <w:rPr>
          <w:rFonts w:ascii="Times New Roman" w:hAnsi="Times New Roman" w:cs="Times New Roman"/>
          <w:sz w:val="24"/>
          <w:szCs w:val="24"/>
          <w:lang w:eastAsia="en-IN"/>
        </w:rPr>
        <w:t>Bhole</w:t>
      </w:r>
      <w:proofErr w:type="spellEnd"/>
      <w:r w:rsidRPr="00932D93">
        <w:rPr>
          <w:rFonts w:ascii="Times New Roman" w:hAnsi="Times New Roman" w:cs="Times New Roman"/>
          <w:sz w:val="24"/>
          <w:szCs w:val="24"/>
          <w:lang w:eastAsia="en-IN"/>
        </w:rPr>
        <w:t xml:space="preserve"> &amp; </w:t>
      </w:r>
      <w:proofErr w:type="spellStart"/>
      <w:r w:rsidRPr="00932D93">
        <w:rPr>
          <w:rFonts w:ascii="Times New Roman" w:hAnsi="Times New Roman" w:cs="Times New Roman"/>
          <w:sz w:val="24"/>
          <w:szCs w:val="24"/>
          <w:lang w:eastAsia="en-IN"/>
        </w:rPr>
        <w:t>Mahakud</w:t>
      </w:r>
      <w:proofErr w:type="spellEnd"/>
      <w:r w:rsidRPr="00932D93">
        <w:rPr>
          <w:rFonts w:ascii="Times New Roman" w:hAnsi="Times New Roman" w:cs="Times New Roman"/>
          <w:sz w:val="24"/>
          <w:szCs w:val="24"/>
          <w:lang w:eastAsia="en-IN"/>
        </w:rPr>
        <w:t>- Tata McGraw Hill-latest ed</w:t>
      </w:r>
    </w:p>
    <w:p w14:paraId="3A2872E2" w14:textId="77777777" w:rsidR="007E5057" w:rsidRDefault="007E5057" w:rsidP="00711717">
      <w:pPr>
        <w:spacing w:after="0" w:line="240" w:lineRule="auto"/>
        <w:jc w:val="both"/>
        <w:rPr>
          <w:rFonts w:ascii="Times New Roman" w:hAnsi="Times New Roman" w:cs="Times New Roman"/>
          <w:b/>
          <w:i/>
          <w:sz w:val="24"/>
          <w:szCs w:val="24"/>
          <w:lang w:eastAsia="en-IN"/>
        </w:rPr>
      </w:pPr>
    </w:p>
    <w:p w14:paraId="3CCC2922" w14:textId="77777777" w:rsidR="00CB2224" w:rsidRDefault="00CB2224" w:rsidP="00711717">
      <w:pPr>
        <w:spacing w:after="0" w:line="240" w:lineRule="auto"/>
        <w:jc w:val="both"/>
        <w:rPr>
          <w:rFonts w:ascii="Times New Roman" w:hAnsi="Times New Roman" w:cs="Times New Roman"/>
          <w:b/>
          <w:i/>
          <w:sz w:val="24"/>
          <w:szCs w:val="24"/>
          <w:lang w:eastAsia="en-IN"/>
        </w:rPr>
      </w:pPr>
    </w:p>
    <w:p w14:paraId="7F52DFCE" w14:textId="77777777" w:rsidR="00867931" w:rsidRPr="007E5057" w:rsidRDefault="00867931" w:rsidP="00711717">
      <w:pPr>
        <w:spacing w:after="0" w:line="240" w:lineRule="auto"/>
        <w:jc w:val="both"/>
        <w:rPr>
          <w:rFonts w:ascii="Times New Roman" w:hAnsi="Times New Roman" w:cs="Times New Roman"/>
          <w:b/>
          <w:i/>
          <w:sz w:val="24"/>
          <w:szCs w:val="24"/>
          <w:lang w:eastAsia="en-IN"/>
        </w:rPr>
      </w:pPr>
      <w:r w:rsidRPr="007E5057">
        <w:rPr>
          <w:rFonts w:ascii="Times New Roman" w:hAnsi="Times New Roman" w:cs="Times New Roman"/>
          <w:b/>
          <w:i/>
          <w:sz w:val="24"/>
          <w:szCs w:val="24"/>
          <w:lang w:eastAsia="en-IN"/>
        </w:rPr>
        <w:lastRenderedPageBreak/>
        <w:t>References</w:t>
      </w:r>
    </w:p>
    <w:p w14:paraId="2960D59A" w14:textId="77777777" w:rsidR="00867931" w:rsidRPr="007E5057" w:rsidRDefault="00867931" w:rsidP="00711717">
      <w:pPr>
        <w:spacing w:after="0" w:line="240" w:lineRule="auto"/>
        <w:jc w:val="both"/>
        <w:rPr>
          <w:rFonts w:ascii="Times New Roman" w:hAnsi="Times New Roman" w:cs="Times New Roman"/>
          <w:i/>
          <w:sz w:val="24"/>
          <w:szCs w:val="24"/>
          <w:lang w:eastAsia="en-IN"/>
        </w:rPr>
      </w:pPr>
    </w:p>
    <w:p w14:paraId="02EF40DA" w14:textId="77777777" w:rsidR="00867931" w:rsidRPr="007E5057" w:rsidRDefault="00867931" w:rsidP="00711717">
      <w:pPr>
        <w:pStyle w:val="ListParagraph"/>
        <w:numPr>
          <w:ilvl w:val="0"/>
          <w:numId w:val="8"/>
        </w:numPr>
        <w:spacing w:after="0" w:line="240" w:lineRule="auto"/>
        <w:jc w:val="both"/>
        <w:rPr>
          <w:rFonts w:ascii="Times New Roman" w:hAnsi="Times New Roman" w:cs="Times New Roman"/>
          <w:sz w:val="24"/>
          <w:szCs w:val="24"/>
          <w:lang w:eastAsia="en-IN"/>
        </w:rPr>
      </w:pPr>
      <w:r w:rsidRPr="007E5057">
        <w:rPr>
          <w:rFonts w:ascii="Times New Roman" w:hAnsi="Times New Roman" w:cs="Times New Roman"/>
          <w:sz w:val="24"/>
          <w:szCs w:val="24"/>
          <w:lang w:eastAsia="en-IN"/>
        </w:rPr>
        <w:t>Annual Report of SEBI.</w:t>
      </w:r>
    </w:p>
    <w:p w14:paraId="2F979EBF" w14:textId="77777777" w:rsidR="00867931" w:rsidRPr="007E5057" w:rsidRDefault="00867931" w:rsidP="00711717">
      <w:pPr>
        <w:pStyle w:val="ListParagraph"/>
        <w:numPr>
          <w:ilvl w:val="0"/>
          <w:numId w:val="8"/>
        </w:numPr>
        <w:spacing w:after="0" w:line="240" w:lineRule="auto"/>
        <w:jc w:val="both"/>
        <w:rPr>
          <w:rFonts w:ascii="Times New Roman" w:hAnsi="Times New Roman" w:cs="Times New Roman"/>
          <w:sz w:val="24"/>
          <w:szCs w:val="24"/>
          <w:lang w:eastAsia="en-IN"/>
        </w:rPr>
      </w:pPr>
      <w:r w:rsidRPr="007E5057">
        <w:rPr>
          <w:rFonts w:ascii="Times New Roman" w:hAnsi="Times New Roman" w:cs="Times New Roman"/>
          <w:sz w:val="24"/>
          <w:szCs w:val="24"/>
          <w:lang w:eastAsia="en-IN"/>
        </w:rPr>
        <w:t>Annual Report- Reserve Bank of India.</w:t>
      </w:r>
    </w:p>
    <w:p w14:paraId="66B1DE07" w14:textId="77777777" w:rsidR="00867931" w:rsidRPr="007E5057" w:rsidRDefault="00867931" w:rsidP="00711717">
      <w:pPr>
        <w:pStyle w:val="ListParagraph"/>
        <w:numPr>
          <w:ilvl w:val="0"/>
          <w:numId w:val="8"/>
        </w:numPr>
        <w:spacing w:after="0" w:line="240" w:lineRule="auto"/>
        <w:jc w:val="both"/>
        <w:rPr>
          <w:rFonts w:ascii="Times New Roman" w:hAnsi="Times New Roman" w:cs="Times New Roman"/>
          <w:sz w:val="24"/>
          <w:szCs w:val="24"/>
          <w:lang w:eastAsia="en-IN"/>
        </w:rPr>
      </w:pPr>
      <w:r w:rsidRPr="007E5057">
        <w:rPr>
          <w:rFonts w:ascii="Times New Roman" w:hAnsi="Times New Roman" w:cs="Times New Roman"/>
          <w:sz w:val="24"/>
          <w:szCs w:val="24"/>
          <w:lang w:eastAsia="en-IN"/>
        </w:rPr>
        <w:t>Annual Report of Ministry of Finance, GOI.</w:t>
      </w:r>
    </w:p>
    <w:p w14:paraId="509F9ED0" w14:textId="77777777" w:rsidR="00867931" w:rsidRDefault="00867931" w:rsidP="00711717">
      <w:pPr>
        <w:spacing w:after="0"/>
        <w:jc w:val="both"/>
        <w:rPr>
          <w:lang w:eastAsia="en-IN"/>
        </w:rPr>
      </w:pPr>
    </w:p>
    <w:p w14:paraId="169C7D76" w14:textId="77777777" w:rsidR="00867931" w:rsidRPr="007E5057" w:rsidRDefault="00867931" w:rsidP="00711717">
      <w:pPr>
        <w:spacing w:after="0"/>
        <w:jc w:val="both"/>
        <w:rPr>
          <w:rFonts w:ascii="Times New Roman" w:hAnsi="Times New Roman" w:cs="Times New Roman"/>
          <w:b/>
          <w:i/>
          <w:sz w:val="24"/>
          <w:szCs w:val="24"/>
          <w:lang w:eastAsia="en-IN"/>
        </w:rPr>
      </w:pPr>
      <w:r w:rsidRPr="007E5057">
        <w:rPr>
          <w:rFonts w:ascii="Times New Roman" w:hAnsi="Times New Roman" w:cs="Times New Roman"/>
          <w:b/>
          <w:i/>
          <w:sz w:val="24"/>
          <w:szCs w:val="24"/>
          <w:lang w:eastAsia="en-IN"/>
        </w:rPr>
        <w:t>Important Financial Web Address</w:t>
      </w:r>
    </w:p>
    <w:p w14:paraId="0C85E0ED" w14:textId="77777777" w:rsidR="00867931" w:rsidRPr="007E5057" w:rsidRDefault="009A47B0" w:rsidP="00711717">
      <w:pPr>
        <w:spacing w:after="0"/>
        <w:ind w:left="720"/>
        <w:jc w:val="both"/>
        <w:rPr>
          <w:rFonts w:ascii="Times New Roman" w:hAnsi="Times New Roman" w:cs="Times New Roman"/>
          <w:i/>
          <w:color w:val="000000" w:themeColor="text1"/>
          <w:sz w:val="24"/>
          <w:szCs w:val="24"/>
          <w:u w:val="single"/>
          <w:lang w:eastAsia="en-IN"/>
        </w:rPr>
      </w:pPr>
      <w:hyperlink r:id="rId5" w:history="1">
        <w:r w:rsidR="00867931" w:rsidRPr="007E5057">
          <w:rPr>
            <w:rStyle w:val="Hyperlink"/>
            <w:rFonts w:ascii="Times New Roman" w:hAnsi="Times New Roman" w:cs="Times New Roman"/>
            <w:i/>
            <w:color w:val="000000" w:themeColor="text1"/>
            <w:sz w:val="24"/>
            <w:szCs w:val="24"/>
            <w:lang w:eastAsia="en-IN"/>
          </w:rPr>
          <w:t>www.livemint.com</w:t>
        </w:r>
      </w:hyperlink>
      <w:r w:rsidR="00867931" w:rsidRPr="007E5057">
        <w:rPr>
          <w:rFonts w:ascii="Times New Roman" w:hAnsi="Times New Roman" w:cs="Times New Roman"/>
          <w:i/>
          <w:color w:val="000000" w:themeColor="text1"/>
          <w:sz w:val="24"/>
          <w:szCs w:val="24"/>
          <w:u w:val="single"/>
          <w:lang w:eastAsia="en-IN"/>
        </w:rPr>
        <w:t>.</w:t>
      </w:r>
    </w:p>
    <w:p w14:paraId="07129B66" w14:textId="77777777" w:rsidR="007E5057" w:rsidRDefault="00867931" w:rsidP="00711717">
      <w:pPr>
        <w:spacing w:after="0"/>
        <w:ind w:left="720"/>
        <w:jc w:val="both"/>
        <w:rPr>
          <w:rFonts w:ascii="Times New Roman" w:hAnsi="Times New Roman" w:cs="Times New Roman"/>
          <w:i/>
          <w:color w:val="000000" w:themeColor="text1"/>
          <w:sz w:val="24"/>
          <w:szCs w:val="24"/>
          <w:lang w:eastAsia="en-IN"/>
        </w:rPr>
      </w:pPr>
      <w:r w:rsidRPr="007E5057">
        <w:rPr>
          <w:rFonts w:ascii="Times New Roman" w:hAnsi="Times New Roman" w:cs="Times New Roman"/>
          <w:i/>
          <w:iCs/>
          <w:color w:val="000000" w:themeColor="text1"/>
          <w:sz w:val="24"/>
          <w:szCs w:val="24"/>
          <w:u w:val="single"/>
          <w:lang w:eastAsia="en-IN"/>
        </w:rPr>
        <w:t>www.rbi.org.in/Scripts/financialmarketswatch</w:t>
      </w:r>
      <w:r w:rsidRPr="007E5057">
        <w:rPr>
          <w:rFonts w:ascii="Times New Roman" w:hAnsi="Times New Roman" w:cs="Times New Roman"/>
          <w:color w:val="000000" w:themeColor="text1"/>
          <w:sz w:val="24"/>
          <w:szCs w:val="24"/>
          <w:lang w:eastAsia="en-IN"/>
        </w:rPr>
        <w:t xml:space="preserve"> </w:t>
      </w:r>
      <w:r w:rsidRPr="007E5057">
        <w:rPr>
          <w:rFonts w:ascii="Times New Roman" w:hAnsi="Times New Roman" w:cs="Times New Roman"/>
          <w:color w:val="000000" w:themeColor="text1"/>
          <w:sz w:val="24"/>
          <w:szCs w:val="24"/>
          <w:lang w:eastAsia="en-IN"/>
        </w:rPr>
        <w:br/>
      </w:r>
      <w:hyperlink r:id="rId6" w:history="1">
        <w:r w:rsidR="007E5057" w:rsidRPr="007E5057">
          <w:rPr>
            <w:rStyle w:val="Hyperlink"/>
            <w:rFonts w:ascii="Times New Roman" w:eastAsia="Times New Roman" w:hAnsi="Times New Roman" w:cs="Times New Roman"/>
            <w:bCs/>
            <w:i/>
            <w:color w:val="000000" w:themeColor="text1"/>
            <w:sz w:val="24"/>
            <w:szCs w:val="24"/>
            <w:lang w:eastAsia="en-IN"/>
          </w:rPr>
          <w:t>http://www.fimmda.org/</w:t>
        </w:r>
      </w:hyperlink>
      <w:r w:rsidR="007E5057">
        <w:rPr>
          <w:rFonts w:ascii="Times New Roman" w:eastAsia="Times New Roman" w:hAnsi="Times New Roman" w:cs="Times New Roman"/>
          <w:bCs/>
          <w:i/>
          <w:color w:val="000000" w:themeColor="text1"/>
          <w:sz w:val="24"/>
          <w:szCs w:val="24"/>
          <w:lang w:eastAsia="en-IN"/>
        </w:rPr>
        <w:t xml:space="preserve">,  note: FIMMDA stands for </w:t>
      </w:r>
      <w:r w:rsidRPr="007E5057">
        <w:rPr>
          <w:rFonts w:ascii="Times New Roman" w:hAnsi="Times New Roman" w:cs="Times New Roman"/>
          <w:i/>
          <w:color w:val="000000" w:themeColor="text1"/>
          <w:sz w:val="24"/>
          <w:szCs w:val="24"/>
          <w:lang w:eastAsia="en-IN"/>
        </w:rPr>
        <w:t>Fixed Income Money Market and Derivatives Association of India</w:t>
      </w:r>
      <w:r w:rsidR="007E5057">
        <w:rPr>
          <w:rFonts w:ascii="Times New Roman" w:hAnsi="Times New Roman" w:cs="Times New Roman"/>
          <w:i/>
          <w:color w:val="000000" w:themeColor="text1"/>
          <w:sz w:val="24"/>
          <w:szCs w:val="24"/>
          <w:lang w:eastAsia="en-IN"/>
        </w:rPr>
        <w:t>.</w:t>
      </w:r>
    </w:p>
    <w:p w14:paraId="6FE04D7A" w14:textId="77777777" w:rsidR="007E5057" w:rsidRDefault="009A47B0" w:rsidP="00711717">
      <w:pPr>
        <w:spacing w:after="0"/>
        <w:ind w:left="720"/>
        <w:jc w:val="both"/>
        <w:rPr>
          <w:rFonts w:ascii="Times New Roman" w:hAnsi="Times New Roman" w:cs="Times New Roman"/>
          <w:i/>
          <w:color w:val="000000" w:themeColor="text1"/>
          <w:sz w:val="24"/>
          <w:szCs w:val="24"/>
          <w:lang w:eastAsia="en-IN"/>
        </w:rPr>
      </w:pPr>
      <w:hyperlink r:id="rId7" w:history="1">
        <w:r w:rsidR="007E5057" w:rsidRPr="007E5057">
          <w:rPr>
            <w:rStyle w:val="Hyperlink"/>
            <w:rFonts w:ascii="Times New Roman" w:eastAsia="Times New Roman" w:hAnsi="Times New Roman" w:cs="Times New Roman"/>
            <w:bCs/>
            <w:i/>
            <w:color w:val="000000" w:themeColor="text1"/>
            <w:sz w:val="24"/>
            <w:szCs w:val="24"/>
            <w:lang w:eastAsia="en-IN"/>
          </w:rPr>
          <w:t>http://www.ccilindia.com/OMHome.aspx</w:t>
        </w:r>
      </w:hyperlink>
      <w:r w:rsidR="007E5057" w:rsidRPr="007E5057">
        <w:rPr>
          <w:rFonts w:ascii="Times New Roman" w:hAnsi="Times New Roman" w:cs="Times New Roman"/>
          <w:i/>
          <w:color w:val="000000" w:themeColor="text1"/>
          <w:sz w:val="24"/>
          <w:szCs w:val="24"/>
          <w:lang w:eastAsia="en-IN"/>
        </w:rPr>
        <w:t>,</w:t>
      </w:r>
      <w:r w:rsidR="007E5057">
        <w:rPr>
          <w:rFonts w:ascii="Times New Roman" w:hAnsi="Times New Roman" w:cs="Times New Roman"/>
          <w:i/>
          <w:color w:val="000000" w:themeColor="text1"/>
          <w:sz w:val="24"/>
          <w:szCs w:val="24"/>
          <w:lang w:eastAsia="en-IN"/>
        </w:rPr>
        <w:t xml:space="preserve"> note CCIL stands for</w:t>
      </w:r>
      <w:r w:rsidR="00867931" w:rsidRPr="007E5057">
        <w:rPr>
          <w:rFonts w:ascii="Times New Roman" w:hAnsi="Times New Roman" w:cs="Times New Roman"/>
          <w:i/>
          <w:color w:val="000000" w:themeColor="text1"/>
          <w:sz w:val="24"/>
          <w:szCs w:val="24"/>
          <w:lang w:eastAsia="en-IN"/>
        </w:rPr>
        <w:t xml:space="preserve"> Clearing Corporation of India Ltd.</w:t>
      </w:r>
    </w:p>
    <w:p w14:paraId="0B092EB8" w14:textId="77777777" w:rsidR="007E5057" w:rsidRDefault="009A47B0" w:rsidP="00711717">
      <w:pPr>
        <w:spacing w:after="0"/>
        <w:ind w:left="720"/>
        <w:jc w:val="both"/>
        <w:rPr>
          <w:rFonts w:ascii="Times New Roman" w:hAnsi="Times New Roman" w:cs="Times New Roman"/>
          <w:i/>
          <w:color w:val="000000" w:themeColor="text1"/>
          <w:sz w:val="24"/>
          <w:szCs w:val="24"/>
          <w:lang w:eastAsia="en-IN"/>
        </w:rPr>
      </w:pPr>
      <w:hyperlink r:id="rId8" w:history="1">
        <w:r w:rsidR="007E5057" w:rsidRPr="007E5057">
          <w:rPr>
            <w:rStyle w:val="Hyperlink"/>
            <w:rFonts w:ascii="Times New Roman" w:hAnsi="Times New Roman" w:cs="Times New Roman"/>
            <w:i/>
            <w:color w:val="000000" w:themeColor="text1"/>
            <w:sz w:val="24"/>
            <w:szCs w:val="24"/>
            <w:lang w:eastAsia="en-IN"/>
          </w:rPr>
          <w:t>www.amfiindia.com</w:t>
        </w:r>
      </w:hyperlink>
      <w:r w:rsidR="007E5057">
        <w:rPr>
          <w:rFonts w:ascii="Times New Roman" w:hAnsi="Times New Roman" w:cs="Times New Roman"/>
          <w:i/>
          <w:color w:val="000000" w:themeColor="text1"/>
          <w:sz w:val="24"/>
          <w:szCs w:val="24"/>
          <w:lang w:eastAsia="en-IN"/>
        </w:rPr>
        <w:t xml:space="preserve">, note AMFI stands for </w:t>
      </w:r>
      <w:r w:rsidR="00867931" w:rsidRPr="007E5057">
        <w:rPr>
          <w:rFonts w:ascii="Times New Roman" w:hAnsi="Times New Roman" w:cs="Times New Roman"/>
          <w:i/>
          <w:color w:val="000000" w:themeColor="text1"/>
          <w:sz w:val="24"/>
          <w:szCs w:val="24"/>
          <w:lang w:eastAsia="en-IN"/>
        </w:rPr>
        <w:t>Association of Mutual Funds in India</w:t>
      </w:r>
      <w:r w:rsidR="007E5057">
        <w:rPr>
          <w:rFonts w:ascii="Times New Roman" w:hAnsi="Times New Roman" w:cs="Times New Roman"/>
          <w:i/>
          <w:color w:val="000000" w:themeColor="text1"/>
          <w:sz w:val="24"/>
          <w:szCs w:val="24"/>
          <w:lang w:eastAsia="en-IN"/>
        </w:rPr>
        <w:t>.</w:t>
      </w:r>
    </w:p>
    <w:p w14:paraId="7A5203CF" w14:textId="77777777" w:rsidR="007E5057" w:rsidRDefault="009A47B0" w:rsidP="00711717">
      <w:pPr>
        <w:spacing w:after="0"/>
        <w:ind w:left="720"/>
        <w:jc w:val="both"/>
        <w:rPr>
          <w:rFonts w:ascii="Times New Roman" w:hAnsi="Times New Roman" w:cs="Times New Roman"/>
          <w:i/>
          <w:color w:val="000000" w:themeColor="text1"/>
          <w:sz w:val="24"/>
          <w:szCs w:val="24"/>
          <w:lang w:eastAsia="en-IN"/>
        </w:rPr>
      </w:pPr>
      <w:hyperlink r:id="rId9" w:history="1">
        <w:r w:rsidR="007E5057" w:rsidRPr="007E5057">
          <w:rPr>
            <w:rStyle w:val="Hyperlink"/>
            <w:rFonts w:ascii="Times New Roman" w:eastAsia="Times New Roman" w:hAnsi="Times New Roman" w:cs="Times New Roman"/>
            <w:bCs/>
            <w:i/>
            <w:color w:val="000000" w:themeColor="text1"/>
            <w:sz w:val="24"/>
            <w:szCs w:val="24"/>
            <w:lang w:eastAsia="en-IN"/>
          </w:rPr>
          <w:t>http://www.stcipd.com/</w:t>
        </w:r>
      </w:hyperlink>
      <w:r w:rsidR="007E5057">
        <w:rPr>
          <w:rFonts w:ascii="Times New Roman" w:hAnsi="Times New Roman" w:cs="Times New Roman"/>
          <w:i/>
          <w:color w:val="000000" w:themeColor="text1"/>
          <w:sz w:val="24"/>
          <w:szCs w:val="24"/>
          <w:lang w:eastAsia="en-IN"/>
        </w:rPr>
        <w:t xml:space="preserve">, note STCIPD stands for </w:t>
      </w:r>
      <w:r w:rsidR="00867931" w:rsidRPr="007E5057">
        <w:rPr>
          <w:rFonts w:ascii="Times New Roman" w:hAnsi="Times New Roman" w:cs="Times New Roman"/>
          <w:i/>
          <w:color w:val="000000" w:themeColor="text1"/>
          <w:sz w:val="24"/>
          <w:szCs w:val="24"/>
          <w:lang w:eastAsia="en-IN"/>
        </w:rPr>
        <w:t>STCI Primary Dealer Ltd.</w:t>
      </w:r>
    </w:p>
    <w:p w14:paraId="37691A87" w14:textId="77777777" w:rsidR="007E5057" w:rsidRDefault="009A47B0" w:rsidP="00711717">
      <w:pPr>
        <w:spacing w:after="0"/>
        <w:ind w:left="720"/>
        <w:jc w:val="both"/>
        <w:rPr>
          <w:rFonts w:ascii="Times New Roman" w:hAnsi="Times New Roman" w:cs="Times New Roman"/>
          <w:i/>
          <w:color w:val="000000" w:themeColor="text1"/>
          <w:sz w:val="24"/>
          <w:szCs w:val="24"/>
          <w:lang w:eastAsia="en-IN"/>
        </w:rPr>
      </w:pPr>
      <w:hyperlink r:id="rId10" w:history="1">
        <w:r w:rsidR="007E5057" w:rsidRPr="007E5057">
          <w:rPr>
            <w:rStyle w:val="Hyperlink"/>
            <w:rFonts w:ascii="Times New Roman" w:eastAsia="Times New Roman" w:hAnsi="Times New Roman" w:cs="Times New Roman"/>
            <w:bCs/>
            <w:i/>
            <w:color w:val="000000" w:themeColor="text1"/>
            <w:sz w:val="24"/>
            <w:szCs w:val="24"/>
            <w:lang w:eastAsia="en-IN"/>
          </w:rPr>
          <w:t>http://www.nseindia.com/</w:t>
        </w:r>
      </w:hyperlink>
      <w:r w:rsidR="007E5057" w:rsidRPr="007E5057">
        <w:rPr>
          <w:rFonts w:ascii="Times New Roman" w:hAnsi="Times New Roman" w:cs="Times New Roman"/>
          <w:i/>
          <w:color w:val="000000" w:themeColor="text1"/>
          <w:sz w:val="24"/>
          <w:szCs w:val="24"/>
          <w:lang w:eastAsia="en-IN"/>
        </w:rPr>
        <w:t xml:space="preserve">, </w:t>
      </w:r>
      <w:r w:rsidR="00867931" w:rsidRPr="007E5057">
        <w:rPr>
          <w:rFonts w:ascii="Times New Roman" w:hAnsi="Times New Roman" w:cs="Times New Roman"/>
          <w:i/>
          <w:color w:val="000000" w:themeColor="text1"/>
          <w:sz w:val="24"/>
          <w:szCs w:val="24"/>
          <w:lang w:eastAsia="en-IN"/>
        </w:rPr>
        <w:t xml:space="preserve"> </w:t>
      </w:r>
      <w:r w:rsidR="007E5057">
        <w:rPr>
          <w:rFonts w:ascii="Times New Roman" w:hAnsi="Times New Roman" w:cs="Times New Roman"/>
          <w:i/>
          <w:color w:val="000000" w:themeColor="text1"/>
          <w:sz w:val="24"/>
          <w:szCs w:val="24"/>
          <w:lang w:eastAsia="en-IN"/>
        </w:rPr>
        <w:t xml:space="preserve">Note NSE stands for </w:t>
      </w:r>
      <w:r w:rsidR="00867931" w:rsidRPr="007E5057">
        <w:rPr>
          <w:rFonts w:ascii="Times New Roman" w:hAnsi="Times New Roman" w:cs="Times New Roman"/>
          <w:i/>
          <w:color w:val="000000" w:themeColor="text1"/>
          <w:sz w:val="24"/>
          <w:szCs w:val="24"/>
          <w:lang w:eastAsia="en-IN"/>
        </w:rPr>
        <w:t>National Stock Exchange</w:t>
      </w:r>
      <w:r w:rsidR="007E5057">
        <w:rPr>
          <w:rFonts w:ascii="Times New Roman" w:hAnsi="Times New Roman" w:cs="Times New Roman"/>
          <w:i/>
          <w:color w:val="000000" w:themeColor="text1"/>
          <w:sz w:val="24"/>
          <w:szCs w:val="24"/>
          <w:lang w:eastAsia="en-IN"/>
        </w:rPr>
        <w:t xml:space="preserve"> India Ltd.</w:t>
      </w:r>
    </w:p>
    <w:p w14:paraId="562B9079" w14:textId="77777777" w:rsidR="007E5057" w:rsidRDefault="009A47B0" w:rsidP="00711717">
      <w:pPr>
        <w:spacing w:after="0"/>
        <w:ind w:left="720"/>
        <w:jc w:val="both"/>
        <w:rPr>
          <w:rFonts w:ascii="Times New Roman" w:hAnsi="Times New Roman" w:cs="Times New Roman"/>
          <w:i/>
          <w:color w:val="000000" w:themeColor="text1"/>
          <w:sz w:val="24"/>
          <w:szCs w:val="24"/>
          <w:lang w:eastAsia="en-IN"/>
        </w:rPr>
      </w:pPr>
      <w:hyperlink r:id="rId11" w:history="1">
        <w:r w:rsidR="007E5057" w:rsidRPr="007E5057">
          <w:rPr>
            <w:rStyle w:val="Hyperlink"/>
            <w:rFonts w:ascii="Times New Roman" w:eastAsia="Times New Roman" w:hAnsi="Times New Roman" w:cs="Times New Roman"/>
            <w:bCs/>
            <w:i/>
            <w:color w:val="000000" w:themeColor="text1"/>
            <w:sz w:val="24"/>
            <w:szCs w:val="24"/>
            <w:lang w:eastAsia="en-IN"/>
          </w:rPr>
          <w:t>http://www.bseindia.com/</w:t>
        </w:r>
      </w:hyperlink>
      <w:r w:rsidR="007E5057" w:rsidRPr="007E5057">
        <w:rPr>
          <w:rFonts w:ascii="Times New Roman" w:eastAsia="Times New Roman" w:hAnsi="Times New Roman" w:cs="Times New Roman"/>
          <w:bCs/>
          <w:i/>
          <w:color w:val="000000" w:themeColor="text1"/>
          <w:sz w:val="24"/>
          <w:szCs w:val="24"/>
          <w:lang w:eastAsia="en-IN"/>
        </w:rPr>
        <w:t>,</w:t>
      </w:r>
      <w:r w:rsidR="007E5057">
        <w:rPr>
          <w:rFonts w:ascii="Times New Roman" w:eastAsia="Times New Roman" w:hAnsi="Times New Roman" w:cs="Times New Roman"/>
          <w:bCs/>
          <w:i/>
          <w:color w:val="000000" w:themeColor="text1"/>
          <w:sz w:val="24"/>
          <w:szCs w:val="24"/>
          <w:lang w:eastAsia="en-IN"/>
        </w:rPr>
        <w:t xml:space="preserve"> Note BSE stands for Bombay</w:t>
      </w:r>
      <w:r w:rsidR="00867931" w:rsidRPr="007E5057">
        <w:rPr>
          <w:rFonts w:ascii="Times New Roman" w:hAnsi="Times New Roman" w:cs="Times New Roman"/>
          <w:i/>
          <w:color w:val="000000" w:themeColor="text1"/>
          <w:sz w:val="24"/>
          <w:szCs w:val="24"/>
          <w:lang w:eastAsia="en-IN"/>
        </w:rPr>
        <w:t xml:space="preserve"> Stock Exchange</w:t>
      </w:r>
      <w:r w:rsidR="007E5057">
        <w:rPr>
          <w:rFonts w:ascii="Times New Roman" w:hAnsi="Times New Roman" w:cs="Times New Roman"/>
          <w:i/>
          <w:color w:val="000000" w:themeColor="text1"/>
          <w:sz w:val="24"/>
          <w:szCs w:val="24"/>
          <w:lang w:eastAsia="en-IN"/>
        </w:rPr>
        <w:t xml:space="preserve"> India Ltd.</w:t>
      </w:r>
    </w:p>
    <w:p w14:paraId="60524D38" w14:textId="77777777" w:rsidR="007E5057" w:rsidRDefault="007E5057" w:rsidP="00711717">
      <w:pPr>
        <w:spacing w:after="0"/>
        <w:jc w:val="both"/>
        <w:rPr>
          <w:rFonts w:ascii="Times New Roman" w:hAnsi="Times New Roman" w:cs="Times New Roman"/>
          <w:i/>
          <w:color w:val="000000" w:themeColor="text1"/>
          <w:sz w:val="24"/>
          <w:szCs w:val="24"/>
          <w:lang w:eastAsia="en-IN"/>
        </w:rPr>
      </w:pPr>
    </w:p>
    <w:p w14:paraId="50694053" w14:textId="77777777" w:rsidR="007E5057" w:rsidRPr="007E5057" w:rsidRDefault="007E5057" w:rsidP="00711717">
      <w:pPr>
        <w:spacing w:after="0"/>
        <w:jc w:val="both"/>
        <w:rPr>
          <w:rFonts w:ascii="Times New Roman" w:hAnsi="Times New Roman" w:cs="Times New Roman"/>
          <w:b/>
          <w:color w:val="000000" w:themeColor="text1"/>
          <w:sz w:val="24"/>
          <w:szCs w:val="24"/>
          <w:lang w:eastAsia="en-IN"/>
        </w:rPr>
      </w:pPr>
      <w:r w:rsidRPr="007E5057">
        <w:rPr>
          <w:rFonts w:ascii="Times New Roman" w:hAnsi="Times New Roman" w:cs="Times New Roman"/>
          <w:b/>
          <w:color w:val="000000" w:themeColor="text1"/>
          <w:sz w:val="24"/>
          <w:szCs w:val="24"/>
          <w:lang w:eastAsia="en-IN"/>
        </w:rPr>
        <w:t>5. Evaluation Pattern</w:t>
      </w:r>
    </w:p>
    <w:p w14:paraId="70D587F7" w14:textId="77777777" w:rsidR="007E5057" w:rsidRPr="007E5057" w:rsidRDefault="007E5057" w:rsidP="00711717">
      <w:pPr>
        <w:spacing w:after="0"/>
        <w:jc w:val="both"/>
        <w:rPr>
          <w:rFonts w:ascii="Times New Roman" w:hAnsi="Times New Roman" w:cs="Times New Roman"/>
          <w:color w:val="000000" w:themeColor="text1"/>
          <w:sz w:val="24"/>
          <w:szCs w:val="24"/>
          <w:lang w:eastAsia="en-IN"/>
        </w:rPr>
      </w:pPr>
      <w:r>
        <w:rPr>
          <w:rFonts w:ascii="Times New Roman" w:hAnsi="Times New Roman" w:cs="Times New Roman"/>
          <w:color w:val="000000" w:themeColor="text1"/>
          <w:sz w:val="24"/>
          <w:szCs w:val="24"/>
          <w:lang w:eastAsia="en-IN"/>
        </w:rPr>
        <w:t xml:space="preserve">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963"/>
        <w:gridCol w:w="2955"/>
      </w:tblGrid>
      <w:tr w:rsidR="007E5057" w:rsidRPr="002B2F2C" w14:paraId="2977C7F5" w14:textId="77777777" w:rsidTr="007E5057">
        <w:trPr>
          <w:tblCellSpacing w:w="15" w:type="dxa"/>
          <w:jc w:val="center"/>
        </w:trPr>
        <w:tc>
          <w:tcPr>
            <w:tcW w:w="391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ACE0A70" w14:textId="77777777" w:rsidR="007E5057" w:rsidRPr="002B2F2C" w:rsidRDefault="007E5057" w:rsidP="00711717">
            <w:pPr>
              <w:spacing w:after="0" w:line="240" w:lineRule="auto"/>
              <w:jc w:val="center"/>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b/>
                <w:bCs/>
                <w:color w:val="000000"/>
                <w:sz w:val="24"/>
                <w:szCs w:val="24"/>
                <w:lang w:eastAsia="en-IN"/>
              </w:rPr>
              <w:t>Components</w:t>
            </w:r>
          </w:p>
        </w:tc>
        <w:tc>
          <w:tcPr>
            <w:tcW w:w="291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D734054" w14:textId="77777777" w:rsidR="007E5057" w:rsidRPr="002B2F2C" w:rsidRDefault="007E5057" w:rsidP="00711717">
            <w:pPr>
              <w:spacing w:after="0" w:line="240" w:lineRule="auto"/>
              <w:jc w:val="center"/>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b/>
                <w:bCs/>
                <w:color w:val="000000"/>
                <w:sz w:val="24"/>
                <w:szCs w:val="24"/>
                <w:lang w:eastAsia="en-IN"/>
              </w:rPr>
              <w:t>Weights (%)</w:t>
            </w:r>
          </w:p>
        </w:tc>
      </w:tr>
      <w:tr w:rsidR="007E5057" w:rsidRPr="002B2F2C" w14:paraId="5532753F" w14:textId="77777777" w:rsidTr="007E5057">
        <w:trPr>
          <w:tblCellSpacing w:w="15" w:type="dxa"/>
          <w:jc w:val="center"/>
        </w:trPr>
        <w:tc>
          <w:tcPr>
            <w:tcW w:w="391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33EDBFD" w14:textId="77777777" w:rsidR="007E5057" w:rsidRPr="002B2F2C" w:rsidRDefault="007E5057" w:rsidP="00711717">
            <w:pPr>
              <w:spacing w:after="0" w:line="240" w:lineRule="auto"/>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color w:val="000000"/>
                <w:sz w:val="24"/>
                <w:szCs w:val="24"/>
                <w:lang w:eastAsia="en-IN"/>
              </w:rPr>
              <w:t xml:space="preserve">Class Participation </w:t>
            </w:r>
          </w:p>
        </w:tc>
        <w:tc>
          <w:tcPr>
            <w:tcW w:w="291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D8A7EE2" w14:textId="77777777" w:rsidR="007E5057" w:rsidRPr="002B2F2C" w:rsidRDefault="007E5057" w:rsidP="00711717">
            <w:pPr>
              <w:spacing w:after="0" w:line="240" w:lineRule="auto"/>
              <w:jc w:val="center"/>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color w:val="000000"/>
                <w:sz w:val="24"/>
                <w:szCs w:val="24"/>
                <w:lang w:eastAsia="en-IN"/>
              </w:rPr>
              <w:t>10%</w:t>
            </w:r>
          </w:p>
        </w:tc>
      </w:tr>
      <w:tr w:rsidR="007E5057" w:rsidRPr="002B2F2C" w14:paraId="0D9CA1CA" w14:textId="77777777" w:rsidTr="007E5057">
        <w:trPr>
          <w:tblCellSpacing w:w="15" w:type="dxa"/>
          <w:jc w:val="center"/>
        </w:trPr>
        <w:tc>
          <w:tcPr>
            <w:tcW w:w="391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BC8E73A" w14:textId="77777777" w:rsidR="007E5057" w:rsidRPr="002B2F2C" w:rsidRDefault="007E5057" w:rsidP="00711717">
            <w:pPr>
              <w:spacing w:after="0" w:line="240" w:lineRule="auto"/>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color w:val="000000"/>
                <w:sz w:val="24"/>
                <w:szCs w:val="24"/>
                <w:lang w:eastAsia="en-IN"/>
              </w:rPr>
              <w:t>Quiz - I</w:t>
            </w:r>
          </w:p>
        </w:tc>
        <w:tc>
          <w:tcPr>
            <w:tcW w:w="291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55B60C8" w14:textId="77777777" w:rsidR="007E5057" w:rsidRPr="002B2F2C" w:rsidRDefault="007E5057" w:rsidP="00711717">
            <w:pPr>
              <w:spacing w:after="0" w:line="240" w:lineRule="auto"/>
              <w:jc w:val="center"/>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color w:val="000000"/>
                <w:sz w:val="24"/>
                <w:szCs w:val="24"/>
                <w:lang w:eastAsia="en-IN"/>
              </w:rPr>
              <w:t>25%</w:t>
            </w:r>
          </w:p>
        </w:tc>
      </w:tr>
      <w:tr w:rsidR="007E5057" w:rsidRPr="002B2F2C" w14:paraId="38E312DD" w14:textId="77777777" w:rsidTr="007E5057">
        <w:trPr>
          <w:tblCellSpacing w:w="15" w:type="dxa"/>
          <w:jc w:val="center"/>
        </w:trPr>
        <w:tc>
          <w:tcPr>
            <w:tcW w:w="391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CF780A6" w14:textId="77777777" w:rsidR="007E5057" w:rsidRPr="002B2F2C" w:rsidRDefault="007E5057" w:rsidP="00711717">
            <w:pPr>
              <w:spacing w:after="0" w:line="240" w:lineRule="auto"/>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color w:val="000000"/>
                <w:sz w:val="24"/>
                <w:szCs w:val="24"/>
                <w:lang w:eastAsia="en-IN"/>
              </w:rPr>
              <w:t>Quiz - II</w:t>
            </w:r>
          </w:p>
        </w:tc>
        <w:tc>
          <w:tcPr>
            <w:tcW w:w="291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E0F37F8" w14:textId="77777777" w:rsidR="007E5057" w:rsidRPr="002B2F2C" w:rsidRDefault="007E5057" w:rsidP="00711717">
            <w:pPr>
              <w:spacing w:after="0" w:line="240" w:lineRule="auto"/>
              <w:jc w:val="center"/>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color w:val="000000"/>
                <w:sz w:val="24"/>
                <w:szCs w:val="24"/>
                <w:lang w:eastAsia="en-IN"/>
              </w:rPr>
              <w:t>25%</w:t>
            </w:r>
          </w:p>
        </w:tc>
      </w:tr>
      <w:tr w:rsidR="007E5057" w:rsidRPr="002B2F2C" w14:paraId="0A0F4448" w14:textId="77777777" w:rsidTr="007E5057">
        <w:trPr>
          <w:tblCellSpacing w:w="15" w:type="dxa"/>
          <w:jc w:val="center"/>
        </w:trPr>
        <w:tc>
          <w:tcPr>
            <w:tcW w:w="391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A578618" w14:textId="77777777" w:rsidR="007E5057" w:rsidRPr="002B2F2C" w:rsidRDefault="007E5057" w:rsidP="00711717">
            <w:pPr>
              <w:spacing w:after="0" w:line="240" w:lineRule="auto"/>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color w:val="000000"/>
                <w:sz w:val="24"/>
                <w:szCs w:val="24"/>
                <w:lang w:eastAsia="en-IN"/>
              </w:rPr>
              <w:t>End-Term Examination</w:t>
            </w:r>
          </w:p>
        </w:tc>
        <w:tc>
          <w:tcPr>
            <w:tcW w:w="291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AC03072" w14:textId="77777777" w:rsidR="007E5057" w:rsidRPr="002B2F2C" w:rsidRDefault="007E5057" w:rsidP="00711717">
            <w:pPr>
              <w:spacing w:after="0" w:line="240" w:lineRule="auto"/>
              <w:jc w:val="center"/>
              <w:rPr>
                <w:rFonts w:ascii="Times New Roman" w:eastAsia="Times New Roman" w:hAnsi="Times New Roman" w:cs="Times New Roman"/>
                <w:color w:val="000000"/>
                <w:sz w:val="24"/>
                <w:szCs w:val="24"/>
                <w:lang w:eastAsia="en-IN"/>
              </w:rPr>
            </w:pPr>
            <w:r w:rsidRPr="002B2F2C">
              <w:rPr>
                <w:rFonts w:ascii="Times New Roman" w:eastAsia="Times New Roman" w:hAnsi="Times New Roman" w:cs="Times New Roman"/>
                <w:color w:val="000000"/>
                <w:sz w:val="24"/>
                <w:szCs w:val="24"/>
                <w:lang w:eastAsia="en-IN"/>
              </w:rPr>
              <w:t>40%</w:t>
            </w:r>
          </w:p>
        </w:tc>
      </w:tr>
    </w:tbl>
    <w:p w14:paraId="06BB40D9" w14:textId="77777777" w:rsidR="007E5057" w:rsidRDefault="007E5057" w:rsidP="00711717">
      <w:pPr>
        <w:spacing w:after="0"/>
        <w:jc w:val="both"/>
        <w:rPr>
          <w:rFonts w:ascii="Times New Roman" w:hAnsi="Times New Roman" w:cs="Times New Roman"/>
          <w:color w:val="000000" w:themeColor="text1"/>
          <w:sz w:val="24"/>
          <w:szCs w:val="24"/>
          <w:lang w:eastAsia="en-IN"/>
        </w:rPr>
      </w:pPr>
    </w:p>
    <w:p w14:paraId="58B36B45" w14:textId="77777777" w:rsidR="007E5057" w:rsidRDefault="007E5057" w:rsidP="00711717">
      <w:pPr>
        <w:spacing w:after="0"/>
        <w:jc w:val="both"/>
        <w:rPr>
          <w:rFonts w:ascii="Times New Roman" w:eastAsia="Times New Roman" w:hAnsi="Times New Roman" w:cs="Times New Roman"/>
          <w:color w:val="000000"/>
          <w:sz w:val="24"/>
          <w:szCs w:val="24"/>
          <w:lang w:eastAsia="en-IN"/>
        </w:rPr>
      </w:pPr>
      <w:r w:rsidRPr="00D00A9F">
        <w:rPr>
          <w:rFonts w:ascii="Times New Roman" w:eastAsia="Times New Roman" w:hAnsi="Times New Roman" w:cs="Times New Roman"/>
          <w:color w:val="000000"/>
          <w:sz w:val="24"/>
          <w:szCs w:val="24"/>
          <w:lang w:eastAsia="en-IN"/>
        </w:rPr>
        <w:t>Class-participation is an integral component of the learning process. The marks in class participation will be linked to your attendance &amp; discipline inside the classroom. To get good marks one has to attend all classes and contribute to the overall learning process of the class. This component of mark involves subjectivity.</w:t>
      </w:r>
    </w:p>
    <w:p w14:paraId="762716DF" w14:textId="77777777" w:rsidR="007E5057" w:rsidRPr="007E5057" w:rsidRDefault="007E5057" w:rsidP="00711717">
      <w:pPr>
        <w:spacing w:after="0"/>
        <w:jc w:val="both"/>
        <w:rPr>
          <w:rFonts w:ascii="Times New Roman" w:hAnsi="Times New Roman" w:cs="Times New Roman"/>
          <w:color w:val="000000" w:themeColor="text1"/>
          <w:sz w:val="24"/>
          <w:szCs w:val="24"/>
          <w:lang w:eastAsia="en-IN"/>
        </w:rPr>
      </w:pPr>
      <w:r>
        <w:rPr>
          <w:rFonts w:ascii="Times New Roman" w:eastAsia="Times New Roman" w:hAnsi="Times New Roman" w:cs="Times New Roman"/>
          <w:color w:val="000000"/>
          <w:sz w:val="24"/>
          <w:szCs w:val="24"/>
          <w:lang w:eastAsia="en-IN"/>
        </w:rPr>
        <w:br/>
      </w:r>
      <w:r w:rsidRPr="00D00A9F">
        <w:rPr>
          <w:rFonts w:ascii="Times New Roman" w:eastAsia="Times New Roman" w:hAnsi="Times New Roman" w:cs="Times New Roman"/>
          <w:color w:val="000000"/>
          <w:sz w:val="24"/>
          <w:szCs w:val="24"/>
          <w:lang w:eastAsia="en-IN"/>
        </w:rPr>
        <w:t>The quizzes will be of MCQ types. The end-term paper would cover entire course syllabus, and will test understanding of the subject.</w:t>
      </w:r>
    </w:p>
    <w:p w14:paraId="54A55CED" w14:textId="77777777" w:rsidR="00DB2560" w:rsidRPr="00711717" w:rsidRDefault="00932D93" w:rsidP="00711717">
      <w:pPr>
        <w:spacing w:after="0"/>
        <w:jc w:val="both"/>
        <w:rPr>
          <w:rFonts w:ascii="Times New Roman" w:hAnsi="Times New Roman" w:cs="Times New Roman"/>
          <w:b/>
          <w:color w:val="000000" w:themeColor="text1"/>
          <w:sz w:val="24"/>
          <w:szCs w:val="24"/>
          <w:lang w:eastAsia="en-IN"/>
        </w:rPr>
      </w:pPr>
      <w:r w:rsidRPr="007E5057">
        <w:rPr>
          <w:i/>
          <w:color w:val="000000" w:themeColor="text1"/>
          <w:lang w:eastAsia="en-IN"/>
        </w:rPr>
        <w:br/>
      </w:r>
      <w:r w:rsidR="00711717" w:rsidRPr="00711717">
        <w:rPr>
          <w:rFonts w:ascii="Times New Roman" w:hAnsi="Times New Roman" w:cs="Times New Roman"/>
          <w:b/>
          <w:color w:val="000000" w:themeColor="text1"/>
          <w:sz w:val="24"/>
          <w:szCs w:val="24"/>
          <w:lang w:eastAsia="en-IN"/>
        </w:rPr>
        <w:t>6. Detail Session Plan</w:t>
      </w:r>
    </w:p>
    <w:p w14:paraId="66EAC9EF" w14:textId="77777777" w:rsid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b/>
          <w:bCs/>
          <w:color w:val="000000"/>
          <w:sz w:val="24"/>
          <w:szCs w:val="24"/>
          <w:lang w:eastAsia="en-IN"/>
        </w:rPr>
        <w:t>Session 1: An Overview of Indian Financial System</w:t>
      </w:r>
      <w:r w:rsidRPr="00711717">
        <w:rPr>
          <w:rFonts w:ascii="Times New Roman" w:eastAsia="Times New Roman" w:hAnsi="Times New Roman" w:cs="Times New Roman"/>
          <w:color w:val="000000"/>
          <w:sz w:val="24"/>
          <w:szCs w:val="24"/>
          <w:lang w:eastAsia="en-IN"/>
        </w:rPr>
        <w:t xml:space="preserve"> </w:t>
      </w:r>
    </w:p>
    <w:p w14:paraId="5851CDDC" w14:textId="1D42ED0E" w:rsid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color w:val="000000"/>
          <w:sz w:val="24"/>
          <w:szCs w:val="24"/>
          <w:lang w:eastAsia="en-IN"/>
        </w:rPr>
        <w:t xml:space="preserve">This session will focus on discussing of how Indian financial system works, and will discuss how different stakeholders are driving the functioning of the market. Context of the discussion will be from a manager’s prospective who is looking for sources of capital to invest. </w:t>
      </w:r>
      <w:r w:rsidR="00D731A1">
        <w:rPr>
          <w:rFonts w:ascii="Times New Roman" w:eastAsia="Times New Roman" w:hAnsi="Times New Roman" w:cs="Times New Roman"/>
          <w:color w:val="000000"/>
          <w:sz w:val="24"/>
          <w:szCs w:val="24"/>
          <w:lang w:eastAsia="en-IN"/>
        </w:rPr>
        <w:t>Special emphasis will be given on flow of financial assets and liabilities.</w:t>
      </w:r>
    </w:p>
    <w:p w14:paraId="7756AD49" w14:textId="77777777"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b/>
          <w:bCs/>
          <w:color w:val="000000"/>
          <w:sz w:val="24"/>
          <w:szCs w:val="24"/>
          <w:lang w:eastAsia="en-IN"/>
        </w:rPr>
        <w:lastRenderedPageBreak/>
        <w:t>Session 2: Role of Markets and Implications of the Market Imperfections</w:t>
      </w:r>
      <w:r w:rsidRPr="00711717">
        <w:rPr>
          <w:rFonts w:ascii="Times New Roman" w:eastAsia="Times New Roman" w:hAnsi="Times New Roman" w:cs="Times New Roman"/>
          <w:color w:val="000000"/>
          <w:sz w:val="24"/>
          <w:szCs w:val="24"/>
          <w:lang w:eastAsia="en-IN"/>
        </w:rPr>
        <w:t xml:space="preserve"> </w:t>
      </w:r>
    </w:p>
    <w:p w14:paraId="5342BBA2" w14:textId="77777777"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color w:val="000000"/>
          <w:sz w:val="24"/>
          <w:szCs w:val="24"/>
          <w:lang w:eastAsia="en-IN"/>
        </w:rPr>
        <w:t xml:space="preserve">This session will focus on role markets perform in allocating financial resources. Given that markets are prone to failure, this session will cover basics of market failure and what are the implications. </w:t>
      </w:r>
    </w:p>
    <w:p w14:paraId="42252844" w14:textId="77777777"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b/>
          <w:bCs/>
          <w:color w:val="000000"/>
          <w:sz w:val="24"/>
          <w:szCs w:val="24"/>
          <w:lang w:eastAsia="en-IN"/>
        </w:rPr>
        <w:t>Session 3 &amp; 4: Understanding Interest Rate</w:t>
      </w:r>
      <w:r w:rsidRPr="00711717">
        <w:rPr>
          <w:rFonts w:ascii="Times New Roman" w:eastAsia="Times New Roman" w:hAnsi="Times New Roman" w:cs="Times New Roman"/>
          <w:color w:val="000000"/>
          <w:sz w:val="24"/>
          <w:szCs w:val="24"/>
          <w:lang w:eastAsia="en-IN"/>
        </w:rPr>
        <w:t xml:space="preserve"> </w:t>
      </w:r>
    </w:p>
    <w:p w14:paraId="2686A08E" w14:textId="77777777"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color w:val="000000"/>
          <w:sz w:val="24"/>
          <w:szCs w:val="24"/>
          <w:lang w:eastAsia="en-IN"/>
        </w:rPr>
        <w:t xml:space="preserve">These sessions will discuss the drivers of interest rate, and how the existing regulatory framework signals to the business managers. Besides, we will also discuss how managers need to take interest rate as an input for their decision-making process. </w:t>
      </w:r>
      <w:r>
        <w:rPr>
          <w:rFonts w:ascii="Times New Roman" w:eastAsia="Times New Roman" w:hAnsi="Times New Roman" w:cs="Times New Roman"/>
          <w:color w:val="000000"/>
          <w:sz w:val="24"/>
          <w:szCs w:val="24"/>
          <w:lang w:eastAsia="en-IN"/>
        </w:rPr>
        <w:t>The session will also cover basic financial mathematics.</w:t>
      </w:r>
    </w:p>
    <w:p w14:paraId="15CA37FD" w14:textId="77777777"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b/>
          <w:bCs/>
          <w:color w:val="000000"/>
          <w:sz w:val="24"/>
          <w:szCs w:val="24"/>
          <w:lang w:eastAsia="en-IN"/>
        </w:rPr>
        <w:t>Session 5</w:t>
      </w:r>
      <w:r>
        <w:rPr>
          <w:rFonts w:ascii="Times New Roman" w:eastAsia="Times New Roman" w:hAnsi="Times New Roman" w:cs="Times New Roman"/>
          <w:b/>
          <w:bCs/>
          <w:color w:val="000000"/>
          <w:sz w:val="24"/>
          <w:szCs w:val="24"/>
          <w:lang w:eastAsia="en-IN"/>
        </w:rPr>
        <w:t xml:space="preserve"> &amp; 6</w:t>
      </w:r>
      <w:r w:rsidRPr="00711717">
        <w:rPr>
          <w:rFonts w:ascii="Times New Roman" w:eastAsia="Times New Roman" w:hAnsi="Times New Roman" w:cs="Times New Roman"/>
          <w:b/>
          <w:bCs/>
          <w:color w:val="000000"/>
          <w:sz w:val="24"/>
          <w:szCs w:val="24"/>
          <w:lang w:eastAsia="en-IN"/>
        </w:rPr>
        <w:t>: Understanding Money Market and Institutions</w:t>
      </w:r>
      <w:r w:rsidRPr="00711717">
        <w:rPr>
          <w:rFonts w:ascii="Times New Roman" w:eastAsia="Times New Roman" w:hAnsi="Times New Roman" w:cs="Times New Roman"/>
          <w:color w:val="000000"/>
          <w:sz w:val="24"/>
          <w:szCs w:val="24"/>
          <w:lang w:eastAsia="en-IN"/>
        </w:rPr>
        <w:t xml:space="preserve"> </w:t>
      </w:r>
    </w:p>
    <w:p w14:paraId="09D29491" w14:textId="1D0BFB35"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color w:val="000000"/>
          <w:sz w:val="24"/>
          <w:szCs w:val="24"/>
          <w:lang w:eastAsia="en-IN"/>
        </w:rPr>
        <w:t xml:space="preserve">This session will discuss who are the players in money market, and how does it work. </w:t>
      </w:r>
      <w:r w:rsidR="00CB4F68">
        <w:rPr>
          <w:rFonts w:ascii="Times New Roman" w:eastAsia="Times New Roman" w:hAnsi="Times New Roman" w:cs="Times New Roman"/>
          <w:color w:val="000000"/>
          <w:sz w:val="24"/>
          <w:szCs w:val="24"/>
          <w:lang w:eastAsia="en-IN"/>
        </w:rPr>
        <w:t>Basic understanding on Repo Market, T-Bill Market, Commercial Papers, Certificate of Deposits and Bills market will be dealt.</w:t>
      </w:r>
      <w:r w:rsidRPr="00711717">
        <w:rPr>
          <w:rFonts w:ascii="Times New Roman" w:eastAsia="Times New Roman" w:hAnsi="Times New Roman" w:cs="Times New Roman"/>
          <w:color w:val="000000"/>
          <w:sz w:val="24"/>
          <w:szCs w:val="24"/>
          <w:lang w:eastAsia="en-IN"/>
        </w:rPr>
        <w:t xml:space="preserve"> we will discuss how the dynamics in money markets affect the interest rate</w:t>
      </w:r>
      <w:r w:rsidR="00CB4F68">
        <w:rPr>
          <w:rFonts w:ascii="Times New Roman" w:eastAsia="Times New Roman" w:hAnsi="Times New Roman" w:cs="Times New Roman"/>
          <w:color w:val="000000"/>
          <w:sz w:val="24"/>
          <w:szCs w:val="24"/>
          <w:lang w:eastAsia="en-IN"/>
        </w:rPr>
        <w:t xml:space="preserve"> and pricing of money market instruments.</w:t>
      </w:r>
    </w:p>
    <w:p w14:paraId="6E9A463B" w14:textId="2B0654DD"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b/>
          <w:bCs/>
          <w:color w:val="000000"/>
          <w:sz w:val="24"/>
          <w:szCs w:val="24"/>
          <w:lang w:eastAsia="en-IN"/>
        </w:rPr>
        <w:t>Session 7</w:t>
      </w:r>
      <w:r w:rsidR="009A47B0">
        <w:rPr>
          <w:rFonts w:ascii="Times New Roman" w:eastAsia="Times New Roman" w:hAnsi="Times New Roman" w:cs="Times New Roman"/>
          <w:b/>
          <w:bCs/>
          <w:color w:val="000000"/>
          <w:sz w:val="24"/>
          <w:szCs w:val="24"/>
          <w:lang w:eastAsia="en-IN"/>
        </w:rPr>
        <w:t xml:space="preserve"> </w:t>
      </w:r>
      <w:r>
        <w:rPr>
          <w:rFonts w:ascii="Times New Roman" w:eastAsia="Times New Roman" w:hAnsi="Times New Roman" w:cs="Times New Roman"/>
          <w:b/>
          <w:bCs/>
          <w:color w:val="000000"/>
          <w:sz w:val="24"/>
          <w:szCs w:val="24"/>
          <w:lang w:eastAsia="en-IN"/>
        </w:rPr>
        <w:t xml:space="preserve">&amp; </w:t>
      </w:r>
      <w:r w:rsidR="00CB4F68">
        <w:rPr>
          <w:rFonts w:ascii="Times New Roman" w:eastAsia="Times New Roman" w:hAnsi="Times New Roman" w:cs="Times New Roman"/>
          <w:b/>
          <w:bCs/>
          <w:color w:val="000000"/>
          <w:sz w:val="24"/>
          <w:szCs w:val="24"/>
          <w:lang w:eastAsia="en-IN"/>
        </w:rPr>
        <w:t>8</w:t>
      </w:r>
      <w:r w:rsidRPr="00711717">
        <w:rPr>
          <w:rFonts w:ascii="Times New Roman" w:eastAsia="Times New Roman" w:hAnsi="Times New Roman" w:cs="Times New Roman"/>
          <w:b/>
          <w:bCs/>
          <w:color w:val="000000"/>
          <w:sz w:val="24"/>
          <w:szCs w:val="24"/>
          <w:lang w:eastAsia="en-IN"/>
        </w:rPr>
        <w:t>: Understanding Bond Market and Institutions</w:t>
      </w:r>
      <w:r w:rsidRPr="00711717">
        <w:rPr>
          <w:rFonts w:ascii="Times New Roman" w:eastAsia="Times New Roman" w:hAnsi="Times New Roman" w:cs="Times New Roman"/>
          <w:color w:val="000000"/>
          <w:sz w:val="24"/>
          <w:szCs w:val="24"/>
          <w:lang w:eastAsia="en-IN"/>
        </w:rPr>
        <w:t xml:space="preserve"> </w:t>
      </w:r>
    </w:p>
    <w:p w14:paraId="2F85312F" w14:textId="3A5984E2" w:rsid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color w:val="000000"/>
          <w:sz w:val="24"/>
          <w:szCs w:val="24"/>
          <w:lang w:eastAsia="en-IN"/>
        </w:rPr>
        <w:t xml:space="preserve">These sessions will discuss the instruments available in bond market, and how does it work. Besides, we will discuss the relationship between price of the bond and interest rate. </w:t>
      </w:r>
    </w:p>
    <w:p w14:paraId="49FF6888" w14:textId="41C423BB" w:rsidR="00CB4F68" w:rsidRPr="00711717" w:rsidRDefault="00CB4F68" w:rsidP="00CB4F68">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b/>
          <w:bCs/>
          <w:color w:val="000000"/>
          <w:sz w:val="24"/>
          <w:szCs w:val="24"/>
          <w:lang w:eastAsia="en-IN"/>
        </w:rPr>
        <w:t>Session</w:t>
      </w:r>
      <w:r>
        <w:rPr>
          <w:rFonts w:ascii="Times New Roman" w:eastAsia="Times New Roman" w:hAnsi="Times New Roman" w:cs="Times New Roman"/>
          <w:b/>
          <w:bCs/>
          <w:color w:val="000000"/>
          <w:sz w:val="24"/>
          <w:szCs w:val="24"/>
          <w:lang w:eastAsia="en-IN"/>
        </w:rPr>
        <w:t xml:space="preserve"> 9</w:t>
      </w:r>
      <w:r w:rsidRPr="00711717">
        <w:rPr>
          <w:rFonts w:ascii="Times New Roman" w:eastAsia="Times New Roman" w:hAnsi="Times New Roman" w:cs="Times New Roman"/>
          <w:b/>
          <w:bCs/>
          <w:color w:val="000000"/>
          <w:sz w:val="24"/>
          <w:szCs w:val="24"/>
          <w:lang w:eastAsia="en-IN"/>
        </w:rPr>
        <w:t xml:space="preserve">: </w:t>
      </w:r>
      <w:r>
        <w:rPr>
          <w:rFonts w:ascii="Times New Roman" w:eastAsia="Times New Roman" w:hAnsi="Times New Roman" w:cs="Times New Roman"/>
          <w:b/>
          <w:bCs/>
          <w:color w:val="000000"/>
          <w:sz w:val="24"/>
          <w:szCs w:val="24"/>
          <w:lang w:eastAsia="en-IN"/>
        </w:rPr>
        <w:t xml:space="preserve">Financial Intermediaries and Indirect Financial Market </w:t>
      </w:r>
    </w:p>
    <w:p w14:paraId="174B977E" w14:textId="140F4622" w:rsidR="00CB4F68" w:rsidRPr="00711717" w:rsidRDefault="00CB4F68"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color w:val="000000"/>
          <w:sz w:val="24"/>
          <w:szCs w:val="24"/>
          <w:lang w:eastAsia="en-IN"/>
        </w:rPr>
        <w:t xml:space="preserve">These sessions will discuss the </w:t>
      </w:r>
      <w:r>
        <w:rPr>
          <w:rFonts w:ascii="Times New Roman" w:eastAsia="Times New Roman" w:hAnsi="Times New Roman" w:cs="Times New Roman"/>
          <w:color w:val="000000"/>
          <w:sz w:val="24"/>
          <w:szCs w:val="24"/>
          <w:lang w:eastAsia="en-IN"/>
        </w:rPr>
        <w:t xml:space="preserve">basic </w:t>
      </w:r>
      <w:proofErr w:type="gramStart"/>
      <w:r w:rsidRPr="00711717">
        <w:rPr>
          <w:rFonts w:ascii="Times New Roman" w:eastAsia="Times New Roman" w:hAnsi="Times New Roman" w:cs="Times New Roman"/>
          <w:color w:val="000000"/>
          <w:sz w:val="24"/>
          <w:szCs w:val="24"/>
          <w:lang w:eastAsia="en-IN"/>
        </w:rPr>
        <w:t xml:space="preserve">instruments </w:t>
      </w:r>
      <w:r>
        <w:rPr>
          <w:rFonts w:ascii="Times New Roman" w:eastAsia="Times New Roman" w:hAnsi="Times New Roman" w:cs="Times New Roman"/>
          <w:color w:val="000000"/>
          <w:sz w:val="24"/>
          <w:szCs w:val="24"/>
          <w:lang w:eastAsia="en-IN"/>
        </w:rPr>
        <w:t xml:space="preserve"> offered</w:t>
      </w:r>
      <w:proofErr w:type="gramEnd"/>
      <w:r>
        <w:rPr>
          <w:rFonts w:ascii="Times New Roman" w:eastAsia="Times New Roman" w:hAnsi="Times New Roman" w:cs="Times New Roman"/>
          <w:color w:val="000000"/>
          <w:sz w:val="24"/>
          <w:szCs w:val="24"/>
          <w:lang w:eastAsia="en-IN"/>
        </w:rPr>
        <w:t xml:space="preserve"> by Commercial Banks, and the financial flows between Banks, Commercial sectors and Government Sector. </w:t>
      </w:r>
    </w:p>
    <w:p w14:paraId="23BC9358" w14:textId="77777777"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b/>
          <w:bCs/>
          <w:color w:val="000000"/>
          <w:sz w:val="24"/>
          <w:szCs w:val="24"/>
          <w:lang w:eastAsia="en-IN"/>
        </w:rPr>
        <w:t>Session 10</w:t>
      </w:r>
      <w:r>
        <w:rPr>
          <w:rFonts w:ascii="Times New Roman" w:eastAsia="Times New Roman" w:hAnsi="Times New Roman" w:cs="Times New Roman"/>
          <w:b/>
          <w:bCs/>
          <w:color w:val="000000"/>
          <w:sz w:val="24"/>
          <w:szCs w:val="24"/>
          <w:lang w:eastAsia="en-IN"/>
        </w:rPr>
        <w:t xml:space="preserve"> &amp;11</w:t>
      </w:r>
      <w:r w:rsidRPr="00711717">
        <w:rPr>
          <w:rFonts w:ascii="Times New Roman" w:eastAsia="Times New Roman" w:hAnsi="Times New Roman" w:cs="Times New Roman"/>
          <w:b/>
          <w:bCs/>
          <w:color w:val="000000"/>
          <w:sz w:val="24"/>
          <w:szCs w:val="24"/>
          <w:lang w:eastAsia="en-IN"/>
        </w:rPr>
        <w:t>: Understanding Stock Market and Institutions</w:t>
      </w:r>
      <w:r w:rsidRPr="00711717">
        <w:rPr>
          <w:rFonts w:ascii="Times New Roman" w:eastAsia="Times New Roman" w:hAnsi="Times New Roman" w:cs="Times New Roman"/>
          <w:color w:val="000000"/>
          <w:sz w:val="24"/>
          <w:szCs w:val="24"/>
          <w:lang w:eastAsia="en-IN"/>
        </w:rPr>
        <w:t xml:space="preserve"> </w:t>
      </w:r>
    </w:p>
    <w:p w14:paraId="146D6473" w14:textId="2684AC0B"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color w:val="000000"/>
          <w:sz w:val="24"/>
          <w:szCs w:val="24"/>
          <w:lang w:eastAsia="en-IN"/>
        </w:rPr>
        <w:t xml:space="preserve">These sessions will discuss how stock market works, and how does it signal to managers. Besides, we will discuss about the </w:t>
      </w:r>
      <w:r w:rsidR="00CB4F68" w:rsidRPr="00711717">
        <w:rPr>
          <w:rFonts w:ascii="Times New Roman" w:eastAsia="Times New Roman" w:hAnsi="Times New Roman" w:cs="Times New Roman"/>
          <w:color w:val="000000"/>
          <w:sz w:val="24"/>
          <w:szCs w:val="24"/>
          <w:lang w:eastAsia="en-IN"/>
        </w:rPr>
        <w:t xml:space="preserve">process </w:t>
      </w:r>
      <w:r w:rsidR="00CB4F68">
        <w:rPr>
          <w:rFonts w:ascii="Times New Roman" w:eastAsia="Times New Roman" w:hAnsi="Times New Roman" w:cs="Times New Roman"/>
          <w:color w:val="000000"/>
          <w:sz w:val="24"/>
          <w:szCs w:val="24"/>
          <w:lang w:eastAsia="en-IN"/>
        </w:rPr>
        <w:t xml:space="preserve">and pricing </w:t>
      </w:r>
      <w:r w:rsidRPr="00711717">
        <w:rPr>
          <w:rFonts w:ascii="Times New Roman" w:eastAsia="Times New Roman" w:hAnsi="Times New Roman" w:cs="Times New Roman"/>
          <w:color w:val="000000"/>
          <w:sz w:val="24"/>
          <w:szCs w:val="24"/>
          <w:lang w:eastAsia="en-IN"/>
        </w:rPr>
        <w:t xml:space="preserve">of initial public offering (IPO), follow up public offerings (FPO), and private placement process. </w:t>
      </w:r>
    </w:p>
    <w:p w14:paraId="43B33C36" w14:textId="77777777"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b/>
          <w:bCs/>
          <w:color w:val="000000"/>
          <w:sz w:val="24"/>
          <w:szCs w:val="24"/>
          <w:lang w:eastAsia="en-IN"/>
        </w:rPr>
        <w:t>Session 1</w:t>
      </w:r>
      <w:r>
        <w:rPr>
          <w:rFonts w:ascii="Times New Roman" w:eastAsia="Times New Roman" w:hAnsi="Times New Roman" w:cs="Times New Roman"/>
          <w:b/>
          <w:bCs/>
          <w:color w:val="000000"/>
          <w:sz w:val="24"/>
          <w:szCs w:val="24"/>
          <w:lang w:eastAsia="en-IN"/>
        </w:rPr>
        <w:t>2</w:t>
      </w:r>
      <w:r w:rsidRPr="00711717">
        <w:rPr>
          <w:rFonts w:ascii="Times New Roman" w:eastAsia="Times New Roman" w:hAnsi="Times New Roman" w:cs="Times New Roman"/>
          <w:b/>
          <w:bCs/>
          <w:color w:val="000000"/>
          <w:sz w:val="24"/>
          <w:szCs w:val="24"/>
          <w:lang w:eastAsia="en-IN"/>
        </w:rPr>
        <w:t>: Understanding Alternative Sources of Risky Capital</w:t>
      </w:r>
      <w:r w:rsidRPr="00711717">
        <w:rPr>
          <w:rFonts w:ascii="Times New Roman" w:eastAsia="Times New Roman" w:hAnsi="Times New Roman" w:cs="Times New Roman"/>
          <w:color w:val="000000"/>
          <w:sz w:val="24"/>
          <w:szCs w:val="24"/>
          <w:lang w:eastAsia="en-IN"/>
        </w:rPr>
        <w:t xml:space="preserve"> </w:t>
      </w:r>
    </w:p>
    <w:p w14:paraId="4E19B271" w14:textId="15A4A1DC" w:rsid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color w:val="000000"/>
          <w:sz w:val="24"/>
          <w:szCs w:val="24"/>
          <w:lang w:eastAsia="en-IN"/>
        </w:rPr>
        <w:t>This session will discuss alternative sources of risk capital like private equity,</w:t>
      </w:r>
      <w:r w:rsidR="00590BCA">
        <w:rPr>
          <w:rFonts w:ascii="Times New Roman" w:eastAsia="Times New Roman" w:hAnsi="Times New Roman" w:cs="Times New Roman"/>
          <w:color w:val="000000"/>
          <w:sz w:val="24"/>
          <w:szCs w:val="24"/>
          <w:lang w:eastAsia="en-IN"/>
        </w:rPr>
        <w:t xml:space="preserve"> </w:t>
      </w:r>
      <w:proofErr w:type="spellStart"/>
      <w:r w:rsidR="00590BCA">
        <w:rPr>
          <w:rFonts w:ascii="Times New Roman" w:eastAsia="Times New Roman" w:hAnsi="Times New Roman" w:cs="Times New Roman"/>
          <w:color w:val="000000"/>
          <w:sz w:val="24"/>
          <w:szCs w:val="24"/>
          <w:lang w:eastAsia="en-IN"/>
        </w:rPr>
        <w:t>InVIT</w:t>
      </w:r>
      <w:proofErr w:type="spellEnd"/>
      <w:r w:rsidR="00590BCA">
        <w:rPr>
          <w:rFonts w:ascii="Times New Roman" w:eastAsia="Times New Roman" w:hAnsi="Times New Roman" w:cs="Times New Roman"/>
          <w:color w:val="000000"/>
          <w:sz w:val="24"/>
          <w:szCs w:val="24"/>
          <w:lang w:eastAsia="en-IN"/>
        </w:rPr>
        <w:t xml:space="preserve">, REIT </w:t>
      </w:r>
      <w:r w:rsidRPr="00711717">
        <w:rPr>
          <w:rFonts w:ascii="Times New Roman" w:eastAsia="Times New Roman" w:hAnsi="Times New Roman" w:cs="Times New Roman"/>
          <w:color w:val="000000"/>
          <w:sz w:val="24"/>
          <w:szCs w:val="24"/>
          <w:lang w:eastAsia="en-IN"/>
        </w:rPr>
        <w:t xml:space="preserve">and how does this market work. This discussion will be at very basic level. </w:t>
      </w:r>
    </w:p>
    <w:p w14:paraId="4ADF7630" w14:textId="77777777"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bookmarkStart w:id="0" w:name="_GoBack"/>
      <w:bookmarkEnd w:id="0"/>
      <w:r w:rsidRPr="00711717">
        <w:rPr>
          <w:rFonts w:ascii="Times New Roman" w:eastAsia="Times New Roman" w:hAnsi="Times New Roman" w:cs="Times New Roman"/>
          <w:b/>
          <w:bCs/>
          <w:color w:val="000000"/>
          <w:sz w:val="24"/>
          <w:szCs w:val="24"/>
          <w:lang w:eastAsia="en-IN"/>
        </w:rPr>
        <w:t>Session 1</w:t>
      </w:r>
      <w:r>
        <w:rPr>
          <w:rFonts w:ascii="Times New Roman" w:eastAsia="Times New Roman" w:hAnsi="Times New Roman" w:cs="Times New Roman"/>
          <w:b/>
          <w:bCs/>
          <w:color w:val="000000"/>
          <w:sz w:val="24"/>
          <w:szCs w:val="24"/>
          <w:lang w:eastAsia="en-IN"/>
        </w:rPr>
        <w:t>3</w:t>
      </w:r>
      <w:r w:rsidRPr="00711717">
        <w:rPr>
          <w:rFonts w:ascii="Times New Roman" w:eastAsia="Times New Roman" w:hAnsi="Times New Roman" w:cs="Times New Roman"/>
          <w:b/>
          <w:bCs/>
          <w:color w:val="000000"/>
          <w:sz w:val="24"/>
          <w:szCs w:val="24"/>
          <w:lang w:eastAsia="en-IN"/>
        </w:rPr>
        <w:t>: Understanding Foreign Exchange Market and Institutions</w:t>
      </w:r>
      <w:r w:rsidRPr="00711717">
        <w:rPr>
          <w:rFonts w:ascii="Times New Roman" w:eastAsia="Times New Roman" w:hAnsi="Times New Roman" w:cs="Times New Roman"/>
          <w:color w:val="000000"/>
          <w:sz w:val="24"/>
          <w:szCs w:val="24"/>
          <w:lang w:eastAsia="en-IN"/>
        </w:rPr>
        <w:t xml:space="preserve"> </w:t>
      </w:r>
    </w:p>
    <w:p w14:paraId="79C5E0CE" w14:textId="77777777" w:rsidR="00711717" w:rsidRPr="00711717" w:rsidRDefault="00711717" w:rsidP="00711717">
      <w:pPr>
        <w:spacing w:before="100" w:beforeAutospacing="1" w:after="0" w:line="240" w:lineRule="auto"/>
        <w:jc w:val="both"/>
        <w:rPr>
          <w:rFonts w:ascii="Times New Roman" w:eastAsia="Times New Roman" w:hAnsi="Times New Roman" w:cs="Times New Roman"/>
          <w:color w:val="000000"/>
          <w:sz w:val="24"/>
          <w:szCs w:val="24"/>
          <w:lang w:eastAsia="en-IN"/>
        </w:rPr>
      </w:pPr>
      <w:r w:rsidRPr="00711717">
        <w:rPr>
          <w:rFonts w:ascii="Times New Roman" w:eastAsia="Times New Roman" w:hAnsi="Times New Roman" w:cs="Times New Roman"/>
          <w:color w:val="000000"/>
          <w:sz w:val="24"/>
          <w:szCs w:val="24"/>
          <w:lang w:eastAsia="en-IN"/>
        </w:rPr>
        <w:t xml:space="preserve">This session will discussion how does foreign exchange market works, and how does exchange rate affect managerial decision making. This discussion will be at very basic level. </w:t>
      </w:r>
    </w:p>
    <w:p w14:paraId="374E4914" w14:textId="77777777" w:rsidR="00711717" w:rsidRDefault="00711717" w:rsidP="00711717">
      <w:pPr>
        <w:spacing w:before="100" w:beforeAutospacing="1" w:after="0" w:line="240" w:lineRule="auto"/>
        <w:jc w:val="both"/>
        <w:rPr>
          <w:rFonts w:ascii="Times New Roman" w:eastAsia="Times New Roman" w:hAnsi="Times New Roman" w:cs="Times New Roman"/>
          <w:b/>
          <w:bCs/>
          <w:color w:val="000000"/>
          <w:sz w:val="24"/>
          <w:szCs w:val="24"/>
          <w:lang w:eastAsia="en-IN"/>
        </w:rPr>
      </w:pPr>
      <w:r w:rsidRPr="00711717">
        <w:rPr>
          <w:rFonts w:ascii="Times New Roman" w:eastAsia="Times New Roman" w:hAnsi="Times New Roman" w:cs="Times New Roman"/>
          <w:b/>
          <w:bCs/>
          <w:color w:val="000000"/>
          <w:sz w:val="24"/>
          <w:szCs w:val="24"/>
          <w:lang w:eastAsia="en-IN"/>
        </w:rPr>
        <w:lastRenderedPageBreak/>
        <w:t xml:space="preserve">Session 14: </w:t>
      </w:r>
      <w:r>
        <w:rPr>
          <w:rFonts w:ascii="Times New Roman" w:eastAsia="Times New Roman" w:hAnsi="Times New Roman" w:cs="Times New Roman"/>
          <w:b/>
          <w:bCs/>
          <w:color w:val="000000"/>
          <w:sz w:val="24"/>
          <w:szCs w:val="24"/>
          <w:lang w:eastAsia="en-IN"/>
        </w:rPr>
        <w:t>Brief discussion of derivative markets and c</w:t>
      </w:r>
      <w:r w:rsidRPr="00711717">
        <w:rPr>
          <w:rFonts w:ascii="Times New Roman" w:eastAsia="Times New Roman" w:hAnsi="Times New Roman" w:cs="Times New Roman"/>
          <w:b/>
          <w:bCs/>
          <w:color w:val="000000"/>
          <w:sz w:val="24"/>
          <w:szCs w:val="24"/>
          <w:lang w:eastAsia="en-IN"/>
        </w:rPr>
        <w:t xml:space="preserve">onnecting the dots Across Markets </w:t>
      </w:r>
    </w:p>
    <w:p w14:paraId="5156630D" w14:textId="77777777" w:rsidR="00711717" w:rsidRDefault="00711717" w:rsidP="00711717">
      <w:pPr>
        <w:spacing w:after="0"/>
        <w:jc w:val="both"/>
        <w:rPr>
          <w:rFonts w:ascii="Times New Roman" w:eastAsia="Times New Roman" w:hAnsi="Times New Roman" w:cs="Times New Roman"/>
          <w:color w:val="000000"/>
          <w:sz w:val="24"/>
          <w:szCs w:val="24"/>
          <w:lang w:eastAsia="en-IN"/>
        </w:rPr>
      </w:pPr>
      <w:r w:rsidRPr="00825FA2">
        <w:rPr>
          <w:rFonts w:ascii="Times New Roman" w:eastAsia="Times New Roman" w:hAnsi="Times New Roman" w:cs="Times New Roman"/>
          <w:color w:val="000000"/>
          <w:sz w:val="24"/>
          <w:szCs w:val="24"/>
          <w:lang w:eastAsia="en-IN"/>
        </w:rPr>
        <w:t>In this session</w:t>
      </w:r>
      <w:r w:rsidR="00CB2224">
        <w:rPr>
          <w:rFonts w:ascii="Times New Roman" w:eastAsia="Times New Roman" w:hAnsi="Times New Roman" w:cs="Times New Roman"/>
          <w:color w:val="000000"/>
          <w:sz w:val="24"/>
          <w:szCs w:val="24"/>
          <w:lang w:eastAsia="en-IN"/>
        </w:rPr>
        <w:t xml:space="preserve">, a brief discussion on derivative market will be discussed along with an </w:t>
      </w:r>
      <w:r w:rsidRPr="00825FA2">
        <w:rPr>
          <w:rFonts w:ascii="Times New Roman" w:eastAsia="Times New Roman" w:hAnsi="Times New Roman" w:cs="Times New Roman"/>
          <w:color w:val="000000"/>
          <w:sz w:val="24"/>
          <w:szCs w:val="24"/>
          <w:lang w:eastAsia="en-IN"/>
        </w:rPr>
        <w:t>attempt will be made to see the linkages across various markets to develop a holistic understanding of the subject.</w:t>
      </w:r>
    </w:p>
    <w:p w14:paraId="7A22BAF1" w14:textId="77777777" w:rsidR="00711717" w:rsidRDefault="00711717" w:rsidP="00711717">
      <w:pPr>
        <w:spacing w:after="0"/>
        <w:jc w:val="both"/>
        <w:rPr>
          <w:rFonts w:ascii="Times New Roman" w:eastAsia="Times New Roman" w:hAnsi="Times New Roman" w:cs="Times New Roman"/>
          <w:b/>
          <w:color w:val="000000"/>
          <w:sz w:val="24"/>
          <w:szCs w:val="24"/>
          <w:lang w:eastAsia="en-IN"/>
        </w:rPr>
      </w:pPr>
    </w:p>
    <w:p w14:paraId="560E65F7" w14:textId="77777777" w:rsidR="00711717" w:rsidRPr="00711717" w:rsidRDefault="00711717" w:rsidP="00711717">
      <w:pPr>
        <w:spacing w:after="0"/>
        <w:jc w:val="both"/>
        <w:rPr>
          <w:rFonts w:ascii="Times New Roman" w:eastAsia="Times New Roman" w:hAnsi="Times New Roman" w:cs="Times New Roman"/>
          <w:b/>
          <w:color w:val="000000"/>
          <w:sz w:val="24"/>
          <w:szCs w:val="24"/>
          <w:lang w:eastAsia="en-IN"/>
        </w:rPr>
      </w:pPr>
      <w:r>
        <w:rPr>
          <w:rFonts w:ascii="Times New Roman" w:eastAsia="Times New Roman" w:hAnsi="Times New Roman" w:cs="Times New Roman"/>
          <w:b/>
          <w:color w:val="000000"/>
          <w:sz w:val="24"/>
          <w:szCs w:val="24"/>
          <w:lang w:eastAsia="en-IN"/>
        </w:rPr>
        <w:t>7</w:t>
      </w:r>
      <w:r w:rsidRPr="00711717">
        <w:rPr>
          <w:rFonts w:ascii="Times New Roman" w:eastAsia="Times New Roman" w:hAnsi="Times New Roman" w:cs="Times New Roman"/>
          <w:b/>
          <w:color w:val="000000"/>
          <w:sz w:val="24"/>
          <w:szCs w:val="24"/>
          <w:lang w:eastAsia="en-IN"/>
        </w:rPr>
        <w:t>. Academic Integrity</w:t>
      </w:r>
    </w:p>
    <w:p w14:paraId="016A91B8" w14:textId="77777777" w:rsidR="00711717" w:rsidRDefault="00711717" w:rsidP="00711717">
      <w:pPr>
        <w:spacing w:after="0"/>
        <w:jc w:val="both"/>
        <w:rPr>
          <w:rFonts w:ascii="Times New Roman" w:eastAsia="Times New Roman" w:hAnsi="Times New Roman" w:cs="Times New Roman"/>
          <w:b/>
          <w:bCs/>
          <w:color w:val="000000"/>
          <w:sz w:val="24"/>
          <w:szCs w:val="24"/>
          <w:lang w:eastAsia="en-IN"/>
        </w:rPr>
      </w:pPr>
      <w:r w:rsidRPr="00825FA2">
        <w:rPr>
          <w:rFonts w:ascii="Times New Roman" w:eastAsia="Times New Roman" w:hAnsi="Times New Roman" w:cs="Times New Roman"/>
          <w:color w:val="000000"/>
          <w:sz w:val="24"/>
          <w:szCs w:val="24"/>
          <w:lang w:eastAsia="en-IN"/>
        </w:rPr>
        <w:br/>
        <w:t>You must demonstrate high order of academic integrity being attentive in the class and regularly read the prescribed reading material. In case of group assignment, all members of the group should contribute to the preparation of the report and you are expected to write the report in your own style and language. Your basic purpose should be to learn, without resorting to any unfair means for getting a higher score/grade</w:t>
      </w:r>
      <w:r w:rsidRPr="00825FA2">
        <w:rPr>
          <w:rFonts w:ascii="Times New Roman" w:eastAsia="Times New Roman" w:hAnsi="Times New Roman" w:cs="Times New Roman"/>
          <w:b/>
          <w:bCs/>
          <w:color w:val="000000"/>
          <w:sz w:val="24"/>
          <w:szCs w:val="24"/>
          <w:lang w:eastAsia="en-IN"/>
        </w:rPr>
        <w:t>.</w:t>
      </w:r>
    </w:p>
    <w:p w14:paraId="70650347" w14:textId="77777777" w:rsidR="002616CE" w:rsidRDefault="002616CE" w:rsidP="00711717">
      <w:pPr>
        <w:spacing w:after="0"/>
        <w:jc w:val="both"/>
        <w:rPr>
          <w:rFonts w:ascii="Times New Roman" w:eastAsia="Times New Roman" w:hAnsi="Times New Roman" w:cs="Times New Roman"/>
          <w:b/>
          <w:bCs/>
          <w:color w:val="000000"/>
          <w:sz w:val="24"/>
          <w:szCs w:val="24"/>
          <w:lang w:eastAsia="en-IN"/>
        </w:rPr>
      </w:pPr>
    </w:p>
    <w:p w14:paraId="6E3BA6EA" w14:textId="77777777" w:rsidR="00711717" w:rsidRPr="00825FA2" w:rsidRDefault="00711717" w:rsidP="00711717">
      <w:pPr>
        <w:spacing w:after="0"/>
        <w:jc w:val="both"/>
        <w:rPr>
          <w:rFonts w:ascii="Times New Roman" w:eastAsia="Times New Roman" w:hAnsi="Times New Roman" w:cs="Times New Roman"/>
          <w:color w:val="000000"/>
          <w:sz w:val="24"/>
          <w:szCs w:val="24"/>
          <w:lang w:eastAsia="en-IN"/>
        </w:rPr>
      </w:pPr>
      <w:r w:rsidRPr="00825FA2">
        <w:rPr>
          <w:rFonts w:ascii="Times New Roman" w:eastAsia="Times New Roman" w:hAnsi="Times New Roman" w:cs="Times New Roman"/>
          <w:color w:val="000000"/>
          <w:sz w:val="24"/>
          <w:szCs w:val="24"/>
          <w:lang w:eastAsia="en-IN"/>
        </w:rPr>
        <w:br/>
      </w:r>
    </w:p>
    <w:p w14:paraId="017F4896" w14:textId="77777777" w:rsidR="00711717" w:rsidRPr="00711717" w:rsidRDefault="007456AA" w:rsidP="007456AA">
      <w:pPr>
        <w:spacing w:after="0"/>
        <w:jc w:val="center"/>
        <w:rPr>
          <w:rFonts w:ascii="Times New Roman" w:hAnsi="Times New Roman" w:cs="Times New Roman"/>
          <w:color w:val="000000" w:themeColor="text1"/>
          <w:sz w:val="24"/>
          <w:szCs w:val="24"/>
          <w:lang w:eastAsia="en-IN"/>
        </w:rPr>
      </w:pPr>
      <w:r>
        <w:rPr>
          <w:rFonts w:ascii="Times New Roman" w:hAnsi="Times New Roman" w:cs="Times New Roman"/>
          <w:color w:val="000000" w:themeColor="text1"/>
          <w:sz w:val="24"/>
          <w:szCs w:val="24"/>
          <w:lang w:eastAsia="en-IN"/>
        </w:rPr>
        <w:t>**************</w:t>
      </w:r>
    </w:p>
    <w:p w14:paraId="0B10536D" w14:textId="77777777" w:rsidR="00652665" w:rsidRPr="00867931" w:rsidRDefault="00652665" w:rsidP="00711717">
      <w:pPr>
        <w:spacing w:after="0"/>
        <w:jc w:val="both"/>
        <w:rPr>
          <w:color w:val="000000" w:themeColor="text1"/>
          <w:sz w:val="28"/>
          <w:szCs w:val="28"/>
        </w:rPr>
      </w:pPr>
      <w:r w:rsidRPr="00867931">
        <w:rPr>
          <w:rFonts w:ascii="Times New Roman" w:eastAsia="Times New Roman" w:hAnsi="Times New Roman" w:cs="Times New Roman"/>
          <w:color w:val="000000" w:themeColor="text1"/>
          <w:sz w:val="24"/>
          <w:szCs w:val="24"/>
          <w:lang w:eastAsia="en-IN"/>
        </w:rPr>
        <w:br/>
      </w:r>
    </w:p>
    <w:p w14:paraId="0C5D212B" w14:textId="77777777" w:rsidR="00652665" w:rsidRDefault="00652665" w:rsidP="00711717">
      <w:pPr>
        <w:spacing w:after="0"/>
        <w:jc w:val="center"/>
        <w:rPr>
          <w:sz w:val="28"/>
          <w:szCs w:val="28"/>
        </w:rPr>
      </w:pPr>
    </w:p>
    <w:p w14:paraId="6BCE1FCF" w14:textId="77777777" w:rsidR="00652665" w:rsidRDefault="00652665" w:rsidP="00711717">
      <w:pPr>
        <w:spacing w:after="0"/>
        <w:jc w:val="center"/>
        <w:rPr>
          <w:sz w:val="28"/>
          <w:szCs w:val="28"/>
        </w:rPr>
      </w:pPr>
    </w:p>
    <w:p w14:paraId="5DA73EB2" w14:textId="77777777" w:rsidR="00652665" w:rsidRDefault="00652665" w:rsidP="00711717">
      <w:pPr>
        <w:spacing w:after="0"/>
        <w:jc w:val="center"/>
        <w:rPr>
          <w:sz w:val="28"/>
          <w:szCs w:val="28"/>
        </w:rPr>
      </w:pPr>
    </w:p>
    <w:p w14:paraId="741D29DF" w14:textId="77777777" w:rsidR="00652665" w:rsidRPr="00652665" w:rsidRDefault="00652665" w:rsidP="00711717">
      <w:pPr>
        <w:spacing w:after="0"/>
        <w:jc w:val="both"/>
        <w:rPr>
          <w:sz w:val="28"/>
          <w:szCs w:val="28"/>
        </w:rPr>
      </w:pPr>
    </w:p>
    <w:p w14:paraId="1DDC4FD8" w14:textId="77777777" w:rsidR="00652665" w:rsidRDefault="00652665" w:rsidP="00711717">
      <w:pPr>
        <w:spacing w:after="0"/>
        <w:jc w:val="center"/>
      </w:pPr>
    </w:p>
    <w:sectPr w:rsidR="006526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E7"/>
      </v:shape>
    </w:pict>
  </w:numPicBullet>
  <w:abstractNum w:abstractNumId="0" w15:restartNumberingAfterBreak="0">
    <w:nsid w:val="0A6A3B0D"/>
    <w:multiLevelType w:val="hybridMultilevel"/>
    <w:tmpl w:val="43FEF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905F60"/>
    <w:multiLevelType w:val="hybridMultilevel"/>
    <w:tmpl w:val="55CCC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762393"/>
    <w:multiLevelType w:val="hybridMultilevel"/>
    <w:tmpl w:val="E7125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F370C7"/>
    <w:multiLevelType w:val="hybridMultilevel"/>
    <w:tmpl w:val="B4940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6810F6"/>
    <w:multiLevelType w:val="hybridMultilevel"/>
    <w:tmpl w:val="72D4BB68"/>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AB37AB6"/>
    <w:multiLevelType w:val="hybridMultilevel"/>
    <w:tmpl w:val="D5DCE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8C6635"/>
    <w:multiLevelType w:val="hybridMultilevel"/>
    <w:tmpl w:val="A50C50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2992F67"/>
    <w:multiLevelType w:val="hybridMultilevel"/>
    <w:tmpl w:val="499EB1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0"/>
  </w:num>
  <w:num w:numId="3">
    <w:abstractNumId w:val="6"/>
  </w:num>
  <w:num w:numId="4">
    <w:abstractNumId w:val="7"/>
  </w:num>
  <w:num w:numId="5">
    <w:abstractNumId w:val="1"/>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xNDAyMDQwMDCxtDBV0lEKTi0uzszPAykwrAUAySYRUiwAAAA="/>
  </w:docVars>
  <w:rsids>
    <w:rsidRoot w:val="00652665"/>
    <w:rsid w:val="00180827"/>
    <w:rsid w:val="001B26F4"/>
    <w:rsid w:val="002616CE"/>
    <w:rsid w:val="00423684"/>
    <w:rsid w:val="00590BCA"/>
    <w:rsid w:val="00652665"/>
    <w:rsid w:val="00711717"/>
    <w:rsid w:val="007456AA"/>
    <w:rsid w:val="007E5057"/>
    <w:rsid w:val="00867931"/>
    <w:rsid w:val="0088197D"/>
    <w:rsid w:val="00932D93"/>
    <w:rsid w:val="009A47B0"/>
    <w:rsid w:val="00A72792"/>
    <w:rsid w:val="00AF2D8D"/>
    <w:rsid w:val="00CB2224"/>
    <w:rsid w:val="00CB4F68"/>
    <w:rsid w:val="00D731A1"/>
    <w:rsid w:val="00DB2560"/>
    <w:rsid w:val="00FA6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6D159"/>
  <w15:chartTrackingRefBased/>
  <w15:docId w15:val="{18929E58-8B6C-4CE9-ADD2-570FD604B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65266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2665"/>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52665"/>
    <w:rPr>
      <w:rFonts w:ascii="Times New Roman" w:eastAsia="Times New Roman" w:hAnsi="Times New Roman" w:cs="Times New Roman"/>
      <w:b/>
      <w:bCs/>
      <w:sz w:val="36"/>
      <w:szCs w:val="36"/>
    </w:rPr>
  </w:style>
  <w:style w:type="paragraph" w:styleId="ListParagraph">
    <w:name w:val="List Paragraph"/>
    <w:basedOn w:val="Normal"/>
    <w:uiPriority w:val="34"/>
    <w:qFormat/>
    <w:rsid w:val="00DB2560"/>
    <w:pPr>
      <w:ind w:left="720"/>
      <w:contextualSpacing/>
    </w:pPr>
  </w:style>
  <w:style w:type="paragraph" w:styleId="NoSpacing">
    <w:name w:val="No Spacing"/>
    <w:uiPriority w:val="1"/>
    <w:qFormat/>
    <w:rsid w:val="00932D93"/>
    <w:pPr>
      <w:spacing w:after="0" w:line="240" w:lineRule="auto"/>
    </w:pPr>
    <w:rPr>
      <w:lang w:val="en-IN"/>
    </w:rPr>
  </w:style>
  <w:style w:type="character" w:styleId="Hyperlink">
    <w:name w:val="Hyperlink"/>
    <w:basedOn w:val="DefaultParagraphFont"/>
    <w:uiPriority w:val="99"/>
    <w:unhideWhenUsed/>
    <w:rsid w:val="00867931"/>
    <w:rPr>
      <w:color w:val="0000FF"/>
      <w:u w:val="single"/>
    </w:rPr>
  </w:style>
  <w:style w:type="character" w:styleId="UnresolvedMention">
    <w:name w:val="Unresolved Mention"/>
    <w:basedOn w:val="DefaultParagraphFont"/>
    <w:uiPriority w:val="99"/>
    <w:semiHidden/>
    <w:unhideWhenUsed/>
    <w:rsid w:val="008679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4586622">
      <w:bodyDiv w:val="1"/>
      <w:marLeft w:val="0"/>
      <w:marRight w:val="0"/>
      <w:marTop w:val="0"/>
      <w:marBottom w:val="0"/>
      <w:divBdr>
        <w:top w:val="none" w:sz="0" w:space="0" w:color="auto"/>
        <w:left w:val="none" w:sz="0" w:space="0" w:color="auto"/>
        <w:bottom w:val="none" w:sz="0" w:space="0" w:color="auto"/>
        <w:right w:val="none" w:sz="0" w:space="0" w:color="auto"/>
      </w:divBdr>
      <w:divsChild>
        <w:div w:id="274483550">
          <w:marLeft w:val="0"/>
          <w:marRight w:val="0"/>
          <w:marTop w:val="6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fiindia.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cilindia.com/OMHome.asp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immda.org/" TargetMode="External"/><Relationship Id="rId11" Type="http://schemas.openxmlformats.org/officeDocument/2006/relationships/hyperlink" Target="http://www.bseindia.com/" TargetMode="External"/><Relationship Id="rId5" Type="http://schemas.openxmlformats.org/officeDocument/2006/relationships/hyperlink" Target="http://www.livemint.com" TargetMode="External"/><Relationship Id="rId10" Type="http://schemas.openxmlformats.org/officeDocument/2006/relationships/hyperlink" Target="http://www.nseindia.com/" TargetMode="External"/><Relationship Id="rId4" Type="http://schemas.openxmlformats.org/officeDocument/2006/relationships/webSettings" Target="webSettings.xml"/><Relationship Id="rId9" Type="http://schemas.openxmlformats.org/officeDocument/2006/relationships/hyperlink" Target="http://www.stcipd.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1051</Words>
  <Characters>5995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Asit &amp; Ameet</dc:creator>
  <cp:keywords/>
  <dc:description/>
  <cp:lastModifiedBy>Prof Banerjee</cp:lastModifiedBy>
  <cp:revision>4</cp:revision>
  <dcterms:created xsi:type="dcterms:W3CDTF">2021-07-10T16:54:00Z</dcterms:created>
  <dcterms:modified xsi:type="dcterms:W3CDTF">2021-07-12T05:56:00Z</dcterms:modified>
</cp:coreProperties>
</file>