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Jacques Francois Shadow" w:cs="Jacques Francois Shadow" w:eastAsia="Jacques Francois Shadow" w:hAnsi="Jacques Francois Shadow"/>
          <w:b w:val="1"/>
          <w:color w:val="000000"/>
          <w:sz w:val="28"/>
          <w:szCs w:val="28"/>
        </w:rPr>
      </w:pPr>
      <w:r w:rsidDel="00000000" w:rsidR="00000000" w:rsidRPr="00000000">
        <w:rPr>
          <w:rFonts w:ascii="Jacques Francois Shadow" w:cs="Jacques Francois Shadow" w:eastAsia="Jacques Francois Shadow" w:hAnsi="Jacques Francois Shadow"/>
          <w:b w:val="1"/>
          <w:color w:val="000000"/>
          <w:sz w:val="28"/>
          <w:szCs w:val="28"/>
          <w:rtl w:val="0"/>
        </w:rPr>
        <w:t xml:space="preserve">Xavier Institute of Management, Bhubaneswar</w:t>
      </w:r>
    </w:p>
    <w:p w:rsidR="00000000" w:rsidDel="00000000" w:rsidP="00000000" w:rsidRDefault="00000000" w:rsidRPr="00000000" w14:paraId="00000002">
      <w:pPr>
        <w:spacing w:line="240" w:lineRule="auto"/>
        <w:jc w:val="center"/>
        <w:rPr>
          <w:rFonts w:ascii="Times New Roman" w:cs="Times New Roman" w:eastAsia="Times New Roman" w:hAnsi="Times New Roman"/>
          <w:b w:val="1"/>
          <w:color w:val="000000"/>
          <w:sz w:val="32"/>
          <w:szCs w:val="32"/>
        </w:rPr>
      </w:pPr>
      <w:r w:rsidDel="00000000" w:rsidR="00000000" w:rsidRPr="00000000">
        <w:rPr>
          <w:rFonts w:ascii="Times New Roman" w:cs="Times New Roman" w:eastAsia="Times New Roman" w:hAnsi="Times New Roman"/>
          <w:b w:val="1"/>
          <w:color w:val="000000"/>
          <w:sz w:val="32"/>
          <w:szCs w:val="32"/>
          <w:rtl w:val="0"/>
        </w:rPr>
        <w:t xml:space="preserve">XIM University</w:t>
      </w:r>
    </w:p>
    <w:p w:rsidR="00000000" w:rsidDel="00000000" w:rsidP="00000000" w:rsidRDefault="00000000" w:rsidRPr="00000000" w14:paraId="00000003">
      <w:pPr>
        <w:spacing w:line="240" w:lineRule="auto"/>
        <w:jc w:val="center"/>
        <w:rPr>
          <w:rFonts w:ascii="Times New Roman" w:cs="Times New Roman" w:eastAsia="Times New Roman" w:hAnsi="Times New Roman"/>
          <w:b w:val="1"/>
          <w:color w:val="000000"/>
          <w:sz w:val="32"/>
          <w:szCs w:val="32"/>
        </w:rPr>
      </w:pPr>
      <w:r w:rsidDel="00000000" w:rsidR="00000000" w:rsidRPr="00000000">
        <w:rPr>
          <w:rtl w:val="0"/>
        </w:rPr>
      </w:r>
    </w:p>
    <w:tbl>
      <w:tblPr>
        <w:tblStyle w:val="Table1"/>
        <w:tblW w:w="9576.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13"/>
        <w:gridCol w:w="7163"/>
        <w:tblGridChange w:id="0">
          <w:tblGrid>
            <w:gridCol w:w="2413"/>
            <w:gridCol w:w="7163"/>
          </w:tblGrid>
        </w:tblGridChange>
      </w:tblGrid>
      <w:tr>
        <w:trPr>
          <w:cantSplit w:val="0"/>
          <w:tblHeader w:val="0"/>
        </w:trPr>
        <w:tc>
          <w:tcPr/>
          <w:p w:rsidR="00000000" w:rsidDel="00000000" w:rsidP="00000000" w:rsidRDefault="00000000" w:rsidRPr="00000000" w14:paraId="00000004">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Course Name</w:t>
            </w:r>
          </w:p>
        </w:tc>
        <w:tc>
          <w:tcPr/>
          <w:p w:rsidR="00000000" w:rsidDel="00000000" w:rsidP="00000000" w:rsidRDefault="00000000" w:rsidRPr="00000000" w14:paraId="00000005">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Managerial Computing [MC]</w:t>
            </w:r>
          </w:p>
        </w:tc>
      </w:tr>
      <w:tr>
        <w:trPr>
          <w:cantSplit w:val="0"/>
          <w:tblHeader w:val="0"/>
        </w:trPr>
        <w:tc>
          <w:tcPr/>
          <w:p w:rsidR="00000000" w:rsidDel="00000000" w:rsidP="00000000" w:rsidRDefault="00000000" w:rsidRPr="00000000" w14:paraId="00000006">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Programme</w:t>
            </w:r>
          </w:p>
        </w:tc>
        <w:tc>
          <w:tcPr/>
          <w:p w:rsidR="00000000" w:rsidDel="00000000" w:rsidP="00000000" w:rsidRDefault="00000000" w:rsidRPr="00000000" w14:paraId="00000007">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MBA-BM</w:t>
            </w:r>
          </w:p>
        </w:tc>
      </w:tr>
      <w:tr>
        <w:trPr>
          <w:cantSplit w:val="0"/>
          <w:tblHeader w:val="0"/>
        </w:trPr>
        <w:tc>
          <w:tcPr/>
          <w:p w:rsidR="00000000" w:rsidDel="00000000" w:rsidP="00000000" w:rsidRDefault="00000000" w:rsidRPr="00000000" w14:paraId="00000008">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Batch</w:t>
            </w:r>
          </w:p>
        </w:tc>
        <w:tc>
          <w:tcPr/>
          <w:p w:rsidR="00000000" w:rsidDel="00000000" w:rsidP="00000000" w:rsidRDefault="00000000" w:rsidRPr="00000000" w14:paraId="00000009">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1st Year (AY 2022-23)</w:t>
            </w:r>
          </w:p>
        </w:tc>
      </w:tr>
      <w:tr>
        <w:trPr>
          <w:cantSplit w:val="0"/>
          <w:tblHeader w:val="0"/>
        </w:trPr>
        <w:tc>
          <w:tcPr/>
          <w:p w:rsidR="00000000" w:rsidDel="00000000" w:rsidP="00000000" w:rsidRDefault="00000000" w:rsidRPr="00000000" w14:paraId="0000000A">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Term</w:t>
            </w:r>
          </w:p>
        </w:tc>
        <w:tc>
          <w:tcPr/>
          <w:p w:rsidR="00000000" w:rsidDel="00000000" w:rsidP="00000000" w:rsidRDefault="00000000" w:rsidRPr="00000000" w14:paraId="0000000B">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1</w:t>
            </w:r>
          </w:p>
        </w:tc>
      </w:tr>
      <w:tr>
        <w:trPr>
          <w:cantSplit w:val="0"/>
          <w:tblHeader w:val="0"/>
        </w:trPr>
        <w:tc>
          <w:tcPr/>
          <w:p w:rsidR="00000000" w:rsidDel="00000000" w:rsidP="00000000" w:rsidRDefault="00000000" w:rsidRPr="00000000" w14:paraId="0000000C">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Credits</w:t>
            </w:r>
          </w:p>
        </w:tc>
        <w:tc>
          <w:tcPr/>
          <w:p w:rsidR="00000000" w:rsidDel="00000000" w:rsidP="00000000" w:rsidRDefault="00000000" w:rsidRPr="00000000" w14:paraId="0000000D">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3.0</w:t>
            </w:r>
          </w:p>
        </w:tc>
      </w:tr>
      <w:tr>
        <w:trPr>
          <w:cantSplit w:val="0"/>
          <w:tblHeader w:val="0"/>
        </w:trPr>
        <w:tc>
          <w:tcPr/>
          <w:p w:rsidR="00000000" w:rsidDel="00000000" w:rsidP="00000000" w:rsidRDefault="00000000" w:rsidRPr="00000000" w14:paraId="0000000E">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Course Instructor</w:t>
            </w:r>
          </w:p>
        </w:tc>
        <w:tc>
          <w:tcPr/>
          <w:p w:rsidR="00000000" w:rsidDel="00000000" w:rsidP="00000000" w:rsidRDefault="00000000" w:rsidRPr="00000000" w14:paraId="0000000F">
            <w:pPr>
              <w:keepNext w:val="1"/>
              <w:spacing w:after="12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Prof. Rahul Thakurta / Prof. Bhaskar Basu</w:t>
            </w:r>
          </w:p>
        </w:tc>
      </w:tr>
    </w:tbl>
    <w:p w:rsidR="00000000" w:rsidDel="00000000" w:rsidP="00000000" w:rsidRDefault="00000000" w:rsidRPr="00000000" w14:paraId="00000010">
      <w:pPr>
        <w:spacing w:after="120" w:lineRule="auto"/>
        <w:jc w:val="both"/>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11">
      <w:pPr>
        <w:spacing w:after="0" w:lineRule="auto"/>
        <w:jc w:val="both"/>
        <w:rPr>
          <w:rFonts w:ascii="Times New Roman" w:cs="Times New Roman" w:eastAsia="Times New Roman" w:hAnsi="Times New Roman"/>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Course Introduction and Objectives</w:t>
      </w:r>
      <w:r w:rsidDel="00000000" w:rsidR="00000000" w:rsidRPr="00000000">
        <w:rPr>
          <w:rtl w:val="0"/>
        </w:rPr>
      </w:r>
    </w:p>
    <w:p w:rsidR="00000000" w:rsidDel="00000000" w:rsidP="00000000" w:rsidRDefault="00000000" w:rsidRPr="00000000" w14:paraId="00000012">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phenomenal growth led by Information Technology (IT) has</w:t>
        <w:tab/>
        <w:t xml:space="preserve"> made all professions more effective. With computing devices becoming part of everyday life, knowing how to use them effectively in order to address problems based on a data-driven approach will be very useful to students in other courses as well going forward, apart from the professional significance it carries. In this course, we focus on using features of Microsoft Excel, an application software,  to create spreadsheet models of problems catering to various scenarios. The course covers representative topics on spreadsheet functions, modeling applications, data summarization, and interpretation.  Through the use of practice data sets - which brings a taste of the real world into the classroom, the course aims at showing the student how to think about modeling, rather than just the mechanics of how to drive a spreadsheet. Through practices in class, students will be able to develop their spreadsheet models.  The skills learned in the course will facilitate analyzing and synthesizing data in an effective manner.</w:t>
      </w:r>
    </w:p>
    <w:p w:rsidR="00000000" w:rsidDel="00000000" w:rsidP="00000000" w:rsidRDefault="00000000" w:rsidRPr="00000000" w14:paraId="00000013">
      <w:pPr>
        <w:spacing w:after="0" w:lineRule="auto"/>
        <w:jc w:val="both"/>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14">
      <w:pPr>
        <w:spacing w:after="0" w:lineRule="auto"/>
        <w:jc w:val="both"/>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15">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Course Content</w:t>
      </w:r>
    </w:p>
    <w:p w:rsidR="00000000" w:rsidDel="00000000" w:rsidP="00000000" w:rsidRDefault="00000000" w:rsidRPr="00000000" w14:paraId="00000016">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coverage consists of the following themes. Pertaining to each of these themes, relevant Ms. Excel functionalities and features will be covered, demonstrating relevance to business applications.</w:t>
      </w:r>
    </w:p>
    <w:p w:rsidR="00000000" w:rsidDel="00000000" w:rsidP="00000000" w:rsidRDefault="00000000" w:rsidRPr="00000000" w14:paraId="0000001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Introduction to Modelling and Software</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Basic and Utility Spreadsheet Models</w:t>
      </w:r>
    </w:p>
    <w:p w:rsidR="00000000" w:rsidDel="00000000" w:rsidP="00000000" w:rsidRDefault="00000000" w:rsidRPr="00000000" w14:paraId="00000019">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Advanced Computational Models </w:t>
      </w:r>
    </w:p>
    <w:p w:rsidR="00000000" w:rsidDel="00000000" w:rsidP="00000000" w:rsidRDefault="00000000" w:rsidRPr="00000000" w14:paraId="0000001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Location, Search, and Navigation Models </w:t>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Select Statistical Models</w:t>
      </w:r>
    </w:p>
    <w:p w:rsidR="00000000" w:rsidDel="00000000" w:rsidP="00000000" w:rsidRDefault="00000000" w:rsidRPr="00000000" w14:paraId="0000001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Estimation and Forecasting Models</w:t>
      </w:r>
    </w:p>
    <w:p w:rsidR="00000000" w:rsidDel="00000000" w:rsidP="00000000" w:rsidRDefault="00000000" w:rsidRPr="00000000" w14:paraId="0000001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Conditional Structures</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Data Formatting, Arrangement, and Validation </w:t>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Decision Analysis and Simulation</w:t>
      </w:r>
    </w:p>
    <w:p w:rsidR="00000000" w:rsidDel="00000000" w:rsidP="00000000" w:rsidRDefault="00000000" w:rsidRPr="00000000" w14:paraId="00000020">
      <w:pP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14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146"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3">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Course Learning Outcomes (CLO)</w:t>
      </w:r>
    </w:p>
    <w:p w:rsidR="00000000" w:rsidDel="00000000" w:rsidP="00000000" w:rsidRDefault="00000000" w:rsidRPr="00000000" w14:paraId="0000002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CLO 1: The students will understand the structural aspects of the spreadsheet models</w:t>
        <w:tab/>
        <w:t xml:space="preserve"> </w:t>
      </w:r>
    </w:p>
    <w:p w:rsidR="00000000" w:rsidDel="00000000" w:rsidP="00000000" w:rsidRDefault="00000000" w:rsidRPr="00000000" w14:paraId="0000002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CLO 2: The students will understand the various functionalities offered by spreadsheets and its applications in different business problems. </w:t>
      </w:r>
    </w:p>
    <w:p w:rsidR="00000000" w:rsidDel="00000000" w:rsidP="00000000" w:rsidRDefault="00000000" w:rsidRPr="00000000" w14:paraId="0000002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108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CLO 3: The students will be able to create spreadsheet artifacts towards addressing different (business) problems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tab/>
      </w:r>
    </w:p>
    <w:p w:rsidR="00000000" w:rsidDel="00000000" w:rsidP="00000000" w:rsidRDefault="00000000" w:rsidRPr="00000000" w14:paraId="00000027">
      <w:pPr>
        <w:spacing w:after="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8">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Reading and References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146"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Textbook: Winston, WL. Microsoft Excel 2019 Data Analysis and Business Modeling (Sixth Edition), PHI Learning Private Limited.</w:t>
      </w:r>
    </w:p>
    <w:p w:rsidR="00000000" w:rsidDel="00000000" w:rsidP="00000000" w:rsidRDefault="00000000" w:rsidRPr="00000000" w14:paraId="0000002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146"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Reference Book: Persons, JJ, Oja D, Carey P &amp; Carol D. New Perspectives Microsoft® Office 365 &amp; Excel 2016 1e, Cengage Learning.</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1146" w:right="0" w:hanging="36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(Personal) Software: Microsoft Excel 2016 or a Higher Version (Preferred)</w:t>
      </w:r>
    </w:p>
    <w:p w:rsidR="00000000" w:rsidDel="00000000" w:rsidP="00000000" w:rsidRDefault="00000000" w:rsidRPr="00000000" w14:paraId="0000002C">
      <w:pPr>
        <w:spacing w:after="0" w:lineRule="auto"/>
        <w:jc w:val="both"/>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2D">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Pedagogy and Students Workload</w:t>
      </w:r>
    </w:p>
    <w:p w:rsidR="00000000" w:rsidDel="00000000" w:rsidP="00000000" w:rsidRDefault="00000000" w:rsidRPr="00000000" w14:paraId="0000002E">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pedagogy will include a mixture of lecture and hands-on exercises using a computing device. After announced in the class, the students need to have access to a computing device in all sessions. The instructors will share the necessary concepts related to the themes, and then the problems will be solved based on relevant data sets, which will be shared in advance. The students are expected to solve concept-relevant problems during the sessions. After the session, the students are expected to practice related problems from the book to get comfortable with the concepts covered. It is expected that the students should find time for around 3 hours of practice pertaining to each session coverage.</w:t>
      </w:r>
    </w:p>
    <w:p w:rsidR="00000000" w:rsidDel="00000000" w:rsidP="00000000" w:rsidRDefault="00000000" w:rsidRPr="00000000" w14:paraId="0000002F">
      <w:pPr>
        <w:spacing w:after="0" w:line="36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30">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Session Plan</w:t>
      </w:r>
    </w:p>
    <w:p w:rsidR="00000000" w:rsidDel="00000000" w:rsidP="00000000" w:rsidRDefault="00000000" w:rsidRPr="00000000" w14:paraId="00000031">
      <w:pPr>
        <w:spacing w:after="0" w:lineRule="auto"/>
        <w:jc w:val="both"/>
        <w:rPr>
          <w:rFonts w:ascii="Times New Roman" w:cs="Times New Roman" w:eastAsia="Times New Roman" w:hAnsi="Times New Roman"/>
          <w:color w:val="000000"/>
        </w:rPr>
      </w:pPr>
      <w:r w:rsidDel="00000000" w:rsidR="00000000" w:rsidRPr="00000000">
        <w:rPr>
          <w:rtl w:val="0"/>
        </w:rPr>
      </w:r>
    </w:p>
    <w:tbl>
      <w:tblPr>
        <w:tblStyle w:val="Table2"/>
        <w:tblW w:w="950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2247"/>
        <w:gridCol w:w="4140"/>
        <w:gridCol w:w="2126"/>
        <w:tblGridChange w:id="0">
          <w:tblGrid>
            <w:gridCol w:w="988"/>
            <w:gridCol w:w="2247"/>
            <w:gridCol w:w="4140"/>
            <w:gridCol w:w="2126"/>
          </w:tblGrid>
        </w:tblGridChange>
      </w:tblGrid>
      <w:tr>
        <w:trPr>
          <w:cantSplit w:val="0"/>
          <w:tblHeader w:val="0"/>
        </w:trPr>
        <w:tc>
          <w:tcPr/>
          <w:p w:rsidR="00000000" w:rsidDel="00000000" w:rsidP="00000000" w:rsidRDefault="00000000" w:rsidRPr="00000000" w14:paraId="00000032">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Session</w:t>
            </w:r>
          </w:p>
        </w:tc>
        <w:tc>
          <w:tcPr/>
          <w:p w:rsidR="00000000" w:rsidDel="00000000" w:rsidP="00000000" w:rsidRDefault="00000000" w:rsidRPr="00000000" w14:paraId="00000033">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Topic</w:t>
            </w:r>
          </w:p>
        </w:tc>
        <w:tc>
          <w:tcPr/>
          <w:p w:rsidR="00000000" w:rsidDel="00000000" w:rsidP="00000000" w:rsidRDefault="00000000" w:rsidRPr="00000000" w14:paraId="00000034">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Session Learnings</w:t>
            </w:r>
          </w:p>
        </w:tc>
        <w:tc>
          <w:tcPr/>
          <w:p w:rsidR="00000000" w:rsidDel="00000000" w:rsidP="00000000" w:rsidRDefault="00000000" w:rsidRPr="00000000" w14:paraId="00000035">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Reading Materials*</w:t>
            </w:r>
          </w:p>
        </w:tc>
      </w:tr>
      <w:tr>
        <w:trPr>
          <w:cantSplit w:val="0"/>
          <w:tblHeader w:val="0"/>
        </w:trPr>
        <w:tc>
          <w:tcPr/>
          <w:p w:rsidR="00000000" w:rsidDel="00000000" w:rsidP="00000000" w:rsidRDefault="00000000" w:rsidRPr="00000000" w14:paraId="00000036">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1-2</w:t>
            </w:r>
          </w:p>
        </w:tc>
        <w:tc>
          <w:tcPr/>
          <w:p w:rsidR="00000000" w:rsidDel="00000000" w:rsidP="00000000" w:rsidRDefault="00000000" w:rsidRPr="00000000" w14:paraId="00000037">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Introduction to Modelling </w:t>
            </w:r>
          </w:p>
        </w:tc>
        <w:tc>
          <w:tcPr/>
          <w:p w:rsidR="00000000" w:rsidDel="00000000" w:rsidP="00000000" w:rsidRDefault="00000000" w:rsidRPr="00000000" w14:paraId="00000038">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foundation of modelling, its classifications, and applications. </w:t>
            </w:r>
          </w:p>
        </w:tc>
        <w:tc>
          <w:tcPr/>
          <w:p w:rsidR="00000000" w:rsidDel="00000000" w:rsidP="00000000" w:rsidRDefault="00000000" w:rsidRPr="00000000" w14:paraId="00000039">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Session Slides#</w:t>
            </w:r>
          </w:p>
        </w:tc>
      </w:tr>
      <w:tr>
        <w:trPr>
          <w:cantSplit w:val="0"/>
          <w:tblHeader w:val="0"/>
        </w:trPr>
        <w:tc>
          <w:tcPr/>
          <w:p w:rsidR="00000000" w:rsidDel="00000000" w:rsidP="00000000" w:rsidRDefault="00000000" w:rsidRPr="00000000" w14:paraId="0000003A">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3-6</w:t>
            </w:r>
          </w:p>
        </w:tc>
        <w:tc>
          <w:tcPr/>
          <w:p w:rsidR="00000000" w:rsidDel="00000000" w:rsidP="00000000" w:rsidRDefault="00000000" w:rsidRPr="00000000" w14:paraId="0000003B">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Introduction to Software</w:t>
            </w:r>
          </w:p>
          <w:p w:rsidR="00000000" w:rsidDel="00000000" w:rsidP="00000000" w:rsidRDefault="00000000" w:rsidRPr="00000000" w14:paraId="0000003C">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Basic and Utility Spreadsheet Models</w:t>
            </w:r>
          </w:p>
        </w:tc>
        <w:tc>
          <w:tcPr/>
          <w:p w:rsidR="00000000" w:rsidDel="00000000" w:rsidP="00000000" w:rsidRDefault="00000000" w:rsidRPr="00000000" w14:paraId="0000003D">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Introducing Ms Excel</w:t>
            </w:r>
          </w:p>
          <w:p w:rsidR="00000000" w:rsidDel="00000000" w:rsidP="00000000" w:rsidRDefault="00000000" w:rsidRPr="00000000" w14:paraId="0000003E">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basic operations supported and introduction to various useful models that can simplify model structure and function </w:t>
            </w:r>
          </w:p>
        </w:tc>
        <w:tc>
          <w:tcPr/>
          <w:p w:rsidR="00000000" w:rsidDel="00000000" w:rsidP="00000000" w:rsidRDefault="00000000" w:rsidRPr="00000000" w14:paraId="0000003F">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Session Excel Files, Additional Notes#</w:t>
            </w:r>
          </w:p>
          <w:p w:rsidR="00000000" w:rsidDel="00000000" w:rsidP="00000000" w:rsidRDefault="00000000" w:rsidRPr="00000000" w14:paraId="00000040">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Chapters: 2, 6, 7, 13</w:t>
            </w:r>
          </w:p>
        </w:tc>
      </w:tr>
      <w:tr>
        <w:trPr>
          <w:cantSplit w:val="0"/>
          <w:tblHeader w:val="0"/>
        </w:trPr>
        <w:tc>
          <w:tcPr/>
          <w:p w:rsidR="00000000" w:rsidDel="00000000" w:rsidP="00000000" w:rsidRDefault="00000000" w:rsidRPr="00000000" w14:paraId="00000041">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7</w:t>
            </w:r>
          </w:p>
        </w:tc>
        <w:tc>
          <w:tcPr/>
          <w:p w:rsidR="00000000" w:rsidDel="00000000" w:rsidP="00000000" w:rsidRDefault="00000000" w:rsidRPr="00000000" w14:paraId="00000042">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Advanced Computational Models</w:t>
            </w:r>
          </w:p>
        </w:tc>
        <w:tc>
          <w:tcPr/>
          <w:p w:rsidR="00000000" w:rsidDel="00000000" w:rsidP="00000000" w:rsidRDefault="00000000" w:rsidRPr="00000000" w14:paraId="00000043">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that facilitate conditional applications of the basic sum, average, count, and related functions</w:t>
            </w:r>
          </w:p>
        </w:tc>
        <w:tc>
          <w:tcPr/>
          <w:p w:rsidR="00000000" w:rsidDel="00000000" w:rsidP="00000000" w:rsidRDefault="00000000" w:rsidRPr="00000000" w14:paraId="00000044">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Chapters 20, 21</w:t>
            </w:r>
          </w:p>
        </w:tc>
      </w:tr>
      <w:tr>
        <w:trPr>
          <w:cantSplit w:val="0"/>
          <w:tblHeader w:val="0"/>
        </w:trPr>
        <w:tc>
          <w:tcPr/>
          <w:p w:rsidR="00000000" w:rsidDel="00000000" w:rsidP="00000000" w:rsidRDefault="00000000" w:rsidRPr="00000000" w14:paraId="00000045">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8-11</w:t>
            </w:r>
          </w:p>
        </w:tc>
        <w:tc>
          <w:tcPr/>
          <w:p w:rsidR="00000000" w:rsidDel="00000000" w:rsidP="00000000" w:rsidRDefault="00000000" w:rsidRPr="00000000" w14:paraId="00000046">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Location, Search, and Navigation Models</w:t>
            </w:r>
          </w:p>
        </w:tc>
        <w:tc>
          <w:tcPr/>
          <w:p w:rsidR="00000000" w:rsidDel="00000000" w:rsidP="00000000" w:rsidRDefault="00000000" w:rsidRPr="00000000" w14:paraId="00000047">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that facilitate </w:t>
            </w:r>
            <w:r w:rsidDel="00000000" w:rsidR="00000000" w:rsidRPr="00000000">
              <w:rPr>
                <w:rFonts w:ascii="Times New Roman" w:cs="Times New Roman" w:eastAsia="Times New Roman" w:hAnsi="Times New Roman"/>
                <w:rtl w:val="0"/>
              </w:rPr>
              <w:t xml:space="preserve">composing</w:t>
            </w:r>
            <w:r w:rsidDel="00000000" w:rsidR="00000000" w:rsidRPr="00000000">
              <w:rPr>
                <w:rFonts w:ascii="Times New Roman" w:cs="Times New Roman" w:eastAsia="Times New Roman" w:hAnsi="Times New Roman"/>
                <w:color w:val="000000"/>
                <w:rtl w:val="0"/>
              </w:rPr>
              <w:t xml:space="preserve"> locations, search and  navigation within data sets for effective information search and retrieval</w:t>
            </w:r>
          </w:p>
        </w:tc>
        <w:tc>
          <w:tcPr/>
          <w:p w:rsidR="00000000" w:rsidDel="00000000" w:rsidP="00000000" w:rsidRDefault="00000000" w:rsidRPr="00000000" w14:paraId="00000048">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Chapters 3, 4, 5, 22, 23</w:t>
            </w:r>
          </w:p>
          <w:p w:rsidR="00000000" w:rsidDel="00000000" w:rsidP="00000000" w:rsidRDefault="00000000" w:rsidRPr="00000000" w14:paraId="00000049">
            <w:pPr>
              <w:spacing w:line="276" w:lineRule="auto"/>
              <w:jc w:val="both"/>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4A">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12-13</w:t>
            </w:r>
          </w:p>
        </w:tc>
        <w:tc>
          <w:tcPr/>
          <w:p w:rsidR="00000000" w:rsidDel="00000000" w:rsidP="00000000" w:rsidRDefault="00000000" w:rsidRPr="00000000" w14:paraId="0000004B">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Select Statistical Models</w:t>
            </w:r>
          </w:p>
        </w:tc>
        <w:tc>
          <w:tcPr/>
          <w:p w:rsidR="00000000" w:rsidDel="00000000" w:rsidP="00000000" w:rsidRDefault="00000000" w:rsidRPr="00000000" w14:paraId="0000004C">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that </w:t>
            </w:r>
            <w:r w:rsidDel="00000000" w:rsidR="00000000" w:rsidRPr="00000000">
              <w:rPr>
                <w:rFonts w:ascii="Times New Roman" w:cs="Times New Roman" w:eastAsia="Times New Roman" w:hAnsi="Times New Roman"/>
                <w:rtl w:val="0"/>
              </w:rPr>
              <w:t xml:space="preserve">facilitate</w:t>
            </w:r>
            <w:r w:rsidDel="00000000" w:rsidR="00000000" w:rsidRPr="00000000">
              <w:rPr>
                <w:rFonts w:ascii="Times New Roman" w:cs="Times New Roman" w:eastAsia="Times New Roman" w:hAnsi="Times New Roman"/>
                <w:color w:val="000000"/>
                <w:rtl w:val="0"/>
              </w:rPr>
              <w:t xml:space="preserve"> data summarization, visualization, and select statistical analysis</w:t>
            </w:r>
          </w:p>
        </w:tc>
        <w:tc>
          <w:tcPr/>
          <w:p w:rsidR="00000000" w:rsidDel="00000000" w:rsidP="00000000" w:rsidRDefault="00000000" w:rsidRPr="00000000" w14:paraId="0000004D">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(Portions of) Chapters 43, 44, 49, 58, 59, 68, 69, 72</w:t>
            </w:r>
          </w:p>
        </w:tc>
      </w:tr>
      <w:tr>
        <w:trPr>
          <w:cantSplit w:val="0"/>
          <w:tblHeader w:val="0"/>
        </w:trPr>
        <w:tc>
          <w:tcPr/>
          <w:p w:rsidR="00000000" w:rsidDel="00000000" w:rsidP="00000000" w:rsidRDefault="00000000" w:rsidRPr="00000000" w14:paraId="0000004E">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14-15</w:t>
            </w:r>
          </w:p>
        </w:tc>
        <w:tc>
          <w:tcPr/>
          <w:p w:rsidR="00000000" w:rsidDel="00000000" w:rsidP="00000000" w:rsidRDefault="00000000" w:rsidRPr="00000000" w14:paraId="0000004F">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Estimation and Forecasting Models</w:t>
            </w:r>
          </w:p>
          <w:p w:rsidR="00000000" w:rsidDel="00000000" w:rsidP="00000000" w:rsidRDefault="00000000" w:rsidRPr="00000000" w14:paraId="00000050">
            <w:pPr>
              <w:spacing w:line="276"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51">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Conditional Structures</w:t>
            </w:r>
          </w:p>
        </w:tc>
        <w:tc>
          <w:tcPr/>
          <w:p w:rsidR="00000000" w:rsidDel="00000000" w:rsidP="00000000" w:rsidRDefault="00000000" w:rsidRPr="00000000" w14:paraId="00000052">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for carrying out estimation analysis and perform forecasting </w:t>
            </w:r>
          </w:p>
          <w:p w:rsidR="00000000" w:rsidDel="00000000" w:rsidP="00000000" w:rsidRDefault="00000000" w:rsidRPr="00000000" w14:paraId="00000053">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conditional structures and their usage in models</w:t>
            </w:r>
          </w:p>
        </w:tc>
        <w:tc>
          <w:tcPr/>
          <w:p w:rsidR="00000000" w:rsidDel="00000000" w:rsidP="00000000" w:rsidRDefault="00000000" w:rsidRPr="00000000" w14:paraId="00000054">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(Portions of) Chapters 55, 56, 57, 64, 65</w:t>
            </w:r>
          </w:p>
          <w:p w:rsidR="00000000" w:rsidDel="00000000" w:rsidP="00000000" w:rsidRDefault="00000000" w:rsidRPr="00000000" w14:paraId="00000055">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 12</w:t>
            </w:r>
          </w:p>
        </w:tc>
      </w:tr>
      <w:tr>
        <w:trPr>
          <w:cantSplit w:val="0"/>
          <w:tblHeader w:val="0"/>
        </w:trPr>
        <w:tc>
          <w:tcPr/>
          <w:p w:rsidR="00000000" w:rsidDel="00000000" w:rsidP="00000000" w:rsidRDefault="00000000" w:rsidRPr="00000000" w14:paraId="00000056">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16-17</w:t>
            </w:r>
          </w:p>
        </w:tc>
        <w:tc>
          <w:tcPr/>
          <w:p w:rsidR="00000000" w:rsidDel="00000000" w:rsidP="00000000" w:rsidRDefault="00000000" w:rsidRPr="00000000" w14:paraId="00000057">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Data Formatting, Arrangement, and Validation</w:t>
            </w:r>
          </w:p>
        </w:tc>
        <w:tc>
          <w:tcPr/>
          <w:p w:rsidR="00000000" w:rsidDel="00000000" w:rsidP="00000000" w:rsidRDefault="00000000" w:rsidRPr="00000000" w14:paraId="00000058">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and features that </w:t>
            </w:r>
            <w:r w:rsidDel="00000000" w:rsidR="00000000" w:rsidRPr="00000000">
              <w:rPr>
                <w:rFonts w:ascii="Times New Roman" w:cs="Times New Roman" w:eastAsia="Times New Roman" w:hAnsi="Times New Roman"/>
                <w:rtl w:val="0"/>
              </w:rPr>
              <w:t xml:space="preserve">allow</w:t>
            </w:r>
            <w:r w:rsidDel="00000000" w:rsidR="00000000" w:rsidRPr="00000000">
              <w:rPr>
                <w:rFonts w:ascii="Times New Roman" w:cs="Times New Roman" w:eastAsia="Times New Roman" w:hAnsi="Times New Roman"/>
                <w:color w:val="000000"/>
                <w:rtl w:val="0"/>
              </w:rPr>
              <w:t xml:space="preserve"> data formatting, arrangement, and filtering, and to carry out data validation</w:t>
            </w:r>
          </w:p>
        </w:tc>
        <w:tc>
          <w:tcPr/>
          <w:p w:rsidR="00000000" w:rsidDel="00000000" w:rsidP="00000000" w:rsidRDefault="00000000" w:rsidRPr="00000000" w14:paraId="00000059">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Chapters 24, 25, 42, 45, 51</w:t>
            </w:r>
          </w:p>
        </w:tc>
      </w:tr>
      <w:tr>
        <w:trPr>
          <w:cantSplit w:val="0"/>
          <w:tblHeader w:val="0"/>
        </w:trPr>
        <w:tc>
          <w:tcPr/>
          <w:p w:rsidR="00000000" w:rsidDel="00000000" w:rsidP="00000000" w:rsidRDefault="00000000" w:rsidRPr="00000000" w14:paraId="0000005A">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18</w:t>
            </w:r>
          </w:p>
        </w:tc>
        <w:tc>
          <w:tcPr/>
          <w:p w:rsidR="00000000" w:rsidDel="00000000" w:rsidP="00000000" w:rsidRDefault="00000000" w:rsidRPr="00000000" w14:paraId="0000005B">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Decision Analysis </w:t>
            </w:r>
          </w:p>
          <w:p w:rsidR="00000000" w:rsidDel="00000000" w:rsidP="00000000" w:rsidRDefault="00000000" w:rsidRPr="00000000" w14:paraId="0000005C">
            <w:pPr>
              <w:spacing w:line="276" w:lineRule="auto"/>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5D">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Introduction to Simulation in Excel</w:t>
            </w:r>
          </w:p>
        </w:tc>
        <w:tc>
          <w:tcPr/>
          <w:p w:rsidR="00000000" w:rsidDel="00000000" w:rsidP="00000000" w:rsidRDefault="00000000" w:rsidRPr="00000000" w14:paraId="0000005E">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Learning about the Ms. Excel models and features related to decision analysis </w:t>
            </w:r>
          </w:p>
          <w:p w:rsidR="00000000" w:rsidDel="00000000" w:rsidP="00000000" w:rsidRDefault="00000000" w:rsidRPr="00000000" w14:paraId="0000005F">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Understanding how to carry out basic simulation</w:t>
            </w:r>
          </w:p>
        </w:tc>
        <w:tc>
          <w:tcPr/>
          <w:p w:rsidR="00000000" w:rsidDel="00000000" w:rsidP="00000000" w:rsidRDefault="00000000" w:rsidRPr="00000000" w14:paraId="00000060">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Chapters 17, 18, 19</w:t>
            </w:r>
          </w:p>
          <w:p w:rsidR="00000000" w:rsidDel="00000000" w:rsidP="00000000" w:rsidRDefault="00000000" w:rsidRPr="00000000" w14:paraId="00000061">
            <w:pPr>
              <w:spacing w:line="276"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2">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Chapter 77</w:t>
            </w:r>
          </w:p>
        </w:tc>
      </w:tr>
      <w:tr>
        <w:trPr>
          <w:cantSplit w:val="0"/>
          <w:tblHeader w:val="0"/>
        </w:trPr>
        <w:tc>
          <w:tcPr/>
          <w:p w:rsidR="00000000" w:rsidDel="00000000" w:rsidP="00000000" w:rsidRDefault="00000000" w:rsidRPr="00000000" w14:paraId="00000063">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19-20</w:t>
            </w:r>
          </w:p>
        </w:tc>
        <w:tc>
          <w:tcPr/>
          <w:p w:rsidR="00000000" w:rsidDel="00000000" w:rsidP="00000000" w:rsidRDefault="00000000" w:rsidRPr="00000000" w14:paraId="00000064">
            <w:pPr>
              <w:spacing w:line="276"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Group Project Presentations</w:t>
            </w:r>
          </w:p>
        </w:tc>
        <w:tc>
          <w:tcPr/>
          <w:p w:rsidR="00000000" w:rsidDel="00000000" w:rsidP="00000000" w:rsidRDefault="00000000" w:rsidRPr="00000000" w14:paraId="00000065">
            <w:pPr>
              <w:spacing w:line="276" w:lineRule="auto"/>
              <w:jc w:val="both"/>
              <w:rPr>
                <w:rFonts w:ascii="Arial" w:cs="Arial" w:eastAsia="Arial" w:hAnsi="Arial"/>
                <w:color w:val="000000"/>
                <w:sz w:val="24"/>
                <w:szCs w:val="24"/>
              </w:rPr>
            </w:pPr>
            <w:r w:rsidDel="00000000" w:rsidR="00000000" w:rsidRPr="00000000">
              <w:rPr>
                <w:rtl w:val="0"/>
              </w:rPr>
            </w:r>
          </w:p>
        </w:tc>
        <w:tc>
          <w:tcPr/>
          <w:p w:rsidR="00000000" w:rsidDel="00000000" w:rsidP="00000000" w:rsidRDefault="00000000" w:rsidRPr="00000000" w14:paraId="00000066">
            <w:pPr>
              <w:spacing w:line="276" w:lineRule="auto"/>
              <w:jc w:val="both"/>
              <w:rPr>
                <w:rFonts w:ascii="Arial" w:cs="Arial" w:eastAsia="Arial" w:hAnsi="Arial"/>
                <w:color w:val="000000"/>
                <w:sz w:val="24"/>
                <w:szCs w:val="24"/>
              </w:rPr>
            </w:pPr>
            <w:r w:rsidDel="00000000" w:rsidR="00000000" w:rsidRPr="00000000">
              <w:rPr>
                <w:rtl w:val="0"/>
              </w:rPr>
            </w:r>
          </w:p>
        </w:tc>
      </w:tr>
    </w:tbl>
    <w:p w:rsidR="00000000" w:rsidDel="00000000" w:rsidP="00000000" w:rsidRDefault="00000000" w:rsidRPr="00000000" w14:paraId="00000067">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 Chapters are from the textbook prescribed</w:t>
      </w:r>
    </w:p>
    <w:p w:rsidR="00000000" w:rsidDel="00000000" w:rsidP="00000000" w:rsidRDefault="00000000" w:rsidRPr="00000000" w14:paraId="00000068">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  # These will be provided separately</w:t>
      </w:r>
    </w:p>
    <w:p w:rsidR="00000000" w:rsidDel="00000000" w:rsidP="00000000" w:rsidRDefault="00000000" w:rsidRPr="00000000" w14:paraId="00000069">
      <w:pPr>
        <w:spacing w:after="0" w:line="36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6A">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color w:val="000000"/>
          <w:sz w:val="28"/>
          <w:szCs w:val="28"/>
          <w:rtl w:val="0"/>
        </w:rPr>
        <w:t xml:space="preserve">Assessment Scheme </w:t>
      </w:r>
      <w:r w:rsidDel="00000000" w:rsidR="00000000" w:rsidRPr="00000000">
        <w:rPr>
          <w:rtl w:val="0"/>
        </w:rPr>
      </w:r>
    </w:p>
    <w:tbl>
      <w:tblPr>
        <w:tblStyle w:val="Table3"/>
        <w:tblW w:w="935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55"/>
        <w:gridCol w:w="2340"/>
        <w:gridCol w:w="3956"/>
        <w:tblGridChange w:id="0">
          <w:tblGrid>
            <w:gridCol w:w="3055"/>
            <w:gridCol w:w="2340"/>
            <w:gridCol w:w="3956"/>
          </w:tblGrid>
        </w:tblGridChange>
      </w:tblGrid>
      <w:tr>
        <w:trPr>
          <w:cantSplit w:val="0"/>
          <w:tblHeader w:val="0"/>
        </w:trPr>
        <w:tc>
          <w:tcPr/>
          <w:p w:rsidR="00000000" w:rsidDel="00000000" w:rsidP="00000000" w:rsidRDefault="00000000" w:rsidRPr="00000000" w14:paraId="0000006B">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Component</w:t>
            </w:r>
          </w:p>
        </w:tc>
        <w:tc>
          <w:tcPr/>
          <w:p w:rsidR="00000000" w:rsidDel="00000000" w:rsidP="00000000" w:rsidRDefault="00000000" w:rsidRPr="00000000" w14:paraId="0000006C">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Weightage (%)</w:t>
            </w:r>
          </w:p>
        </w:tc>
        <w:tc>
          <w:tcPr/>
          <w:p w:rsidR="00000000" w:rsidDel="00000000" w:rsidP="00000000" w:rsidRDefault="00000000" w:rsidRPr="00000000" w14:paraId="0000006D">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Assessment of Course Learning Outcome(s) (CLO)</w:t>
            </w:r>
          </w:p>
        </w:tc>
      </w:tr>
      <w:tr>
        <w:trPr>
          <w:cantSplit w:val="0"/>
          <w:tblHeader w:val="0"/>
        </w:trPr>
        <w:tc>
          <w:tcPr/>
          <w:p w:rsidR="00000000" w:rsidDel="00000000" w:rsidP="00000000" w:rsidRDefault="00000000" w:rsidRPr="00000000" w14:paraId="0000006E">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Class Participation</w:t>
            </w:r>
          </w:p>
        </w:tc>
        <w:tc>
          <w:tcPr/>
          <w:p w:rsidR="00000000" w:rsidDel="00000000" w:rsidP="00000000" w:rsidRDefault="00000000" w:rsidRPr="00000000" w14:paraId="0000006F">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10%</w:t>
            </w:r>
          </w:p>
        </w:tc>
        <w:tc>
          <w:tcPr/>
          <w:p w:rsidR="00000000" w:rsidDel="00000000" w:rsidP="00000000" w:rsidRDefault="00000000" w:rsidRPr="00000000" w14:paraId="00000070">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CLO 1</w:t>
            </w:r>
          </w:p>
        </w:tc>
      </w:tr>
      <w:tr>
        <w:trPr>
          <w:cantSplit w:val="0"/>
          <w:tblHeader w:val="0"/>
        </w:trPr>
        <w:tc>
          <w:tcPr/>
          <w:p w:rsidR="00000000" w:rsidDel="00000000" w:rsidP="00000000" w:rsidRDefault="00000000" w:rsidRPr="00000000" w14:paraId="00000071">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Quizzes (2 Quizzes. </w:t>
            </w:r>
          </w:p>
          <w:p w:rsidR="00000000" w:rsidDel="00000000" w:rsidP="00000000" w:rsidRDefault="00000000" w:rsidRPr="00000000" w14:paraId="00000072">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 Makeup Quiz)</w:t>
            </w:r>
          </w:p>
        </w:tc>
        <w:tc>
          <w:tcPr/>
          <w:p w:rsidR="00000000" w:rsidDel="00000000" w:rsidP="00000000" w:rsidRDefault="00000000" w:rsidRPr="00000000" w14:paraId="00000073">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20% </w:t>
            </w:r>
          </w:p>
        </w:tc>
        <w:tc>
          <w:tcPr/>
          <w:p w:rsidR="00000000" w:rsidDel="00000000" w:rsidP="00000000" w:rsidRDefault="00000000" w:rsidRPr="00000000" w14:paraId="00000074">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CLO 1</w:t>
            </w:r>
          </w:p>
          <w:p w:rsidR="00000000" w:rsidDel="00000000" w:rsidP="00000000" w:rsidRDefault="00000000" w:rsidRPr="00000000" w14:paraId="00000075">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CLO 2</w:t>
            </w:r>
          </w:p>
        </w:tc>
      </w:tr>
      <w:tr>
        <w:trPr>
          <w:cantSplit w:val="0"/>
          <w:tblHeader w:val="0"/>
        </w:trPr>
        <w:tc>
          <w:tcPr/>
          <w:p w:rsidR="00000000" w:rsidDel="00000000" w:rsidP="00000000" w:rsidRDefault="00000000" w:rsidRPr="00000000" w14:paraId="00000076">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End-Term</w:t>
            </w:r>
          </w:p>
        </w:tc>
        <w:tc>
          <w:tcPr/>
          <w:p w:rsidR="00000000" w:rsidDel="00000000" w:rsidP="00000000" w:rsidRDefault="00000000" w:rsidRPr="00000000" w14:paraId="00000077">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40%</w:t>
            </w:r>
          </w:p>
        </w:tc>
        <w:tc>
          <w:tcPr/>
          <w:p w:rsidR="00000000" w:rsidDel="00000000" w:rsidP="00000000" w:rsidRDefault="00000000" w:rsidRPr="00000000" w14:paraId="00000078">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CLO 2</w:t>
            </w:r>
          </w:p>
        </w:tc>
      </w:tr>
      <w:tr>
        <w:trPr>
          <w:cantSplit w:val="0"/>
          <w:tblHeader w:val="0"/>
        </w:trPr>
        <w:tc>
          <w:tcPr/>
          <w:p w:rsidR="00000000" w:rsidDel="00000000" w:rsidP="00000000" w:rsidRDefault="00000000" w:rsidRPr="00000000" w14:paraId="00000079">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Group Project </w:t>
            </w:r>
          </w:p>
        </w:tc>
        <w:tc>
          <w:tcPr/>
          <w:p w:rsidR="00000000" w:rsidDel="00000000" w:rsidP="00000000" w:rsidRDefault="00000000" w:rsidRPr="00000000" w14:paraId="0000007A">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30% </w:t>
            </w:r>
          </w:p>
        </w:tc>
        <w:tc>
          <w:tcPr/>
          <w:p w:rsidR="00000000" w:rsidDel="00000000" w:rsidP="00000000" w:rsidRDefault="00000000" w:rsidRPr="00000000" w14:paraId="0000007B">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CLO 3</w:t>
            </w:r>
          </w:p>
        </w:tc>
      </w:tr>
    </w:tbl>
    <w:p w:rsidR="00000000" w:rsidDel="00000000" w:rsidP="00000000" w:rsidRDefault="00000000" w:rsidRPr="00000000" w14:paraId="0000007C">
      <w:pPr>
        <w:spacing w:after="0" w:line="36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7D">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Qualifying Basis</w:t>
      </w:r>
    </w:p>
    <w:p w:rsidR="00000000" w:rsidDel="00000000" w:rsidP="00000000" w:rsidRDefault="00000000" w:rsidRPr="00000000" w14:paraId="0000007E">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qualifying basis (i.e., Grades from D and above) for this course is based solely on the "individual" performance components (i.e., class participation, quizzes, end-term examination) irrespective of how your "Group" may be performing in the “Group Assignment” component. If you receive below 30% considering these three components, you are likely to be placed below the qualifying marks and hence receive an "F" grade. The group assignment marks of those receiving less than 30% marks considering the stated three components will be treated as null and void.</w:t>
      </w:r>
    </w:p>
    <w:p w:rsidR="00000000" w:rsidDel="00000000" w:rsidP="00000000" w:rsidRDefault="00000000" w:rsidRPr="00000000" w14:paraId="0000007F">
      <w:pPr>
        <w:spacing w:after="0" w:line="360" w:lineRule="auto"/>
        <w:jc w:val="both"/>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80">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Academic Discipline and Integrity</w:t>
      </w:r>
    </w:p>
    <w:p w:rsidR="00000000" w:rsidDel="00000000" w:rsidP="00000000" w:rsidRDefault="00000000" w:rsidRPr="00000000" w14:paraId="00000081">
      <w:pPr>
        <w:spacing w:after="0"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Students are expected to come to class on time. Late coming will award no attendance and sometimes barring from the class Students involved in academic dishonesty will receive a minimum of ZERO on the particular component in which the infraction occurred. Academic dishonesty consists of misrepresentation by deception or by other fraudulent means. In an educational setting, this may take any number of forms such as copying or use of unauthorized aids in tests, talking during examinations; aiding and abetting another student’s dishonesty; giving false information for the purpose of gaining credits; resorting to free-riding in group activities. Depending upon the severity of the incident, grade deductions or even worse outcome (like getting F) is also likely. Displaying inappropriate behavior during session hours can also lead to marks or grade deductions.</w:t>
      </w:r>
    </w:p>
    <w:p w:rsidR="00000000" w:rsidDel="00000000" w:rsidP="00000000" w:rsidRDefault="00000000" w:rsidRPr="00000000" w14:paraId="00000082">
      <w:pPr>
        <w:spacing w:after="0" w:line="360" w:lineRule="auto"/>
        <w:jc w:val="both"/>
        <w:rPr>
          <w:rFonts w:ascii="Times New Roman" w:cs="Times New Roman" w:eastAsia="Times New Roman" w:hAnsi="Times New Roman"/>
          <w:b w:val="1"/>
          <w:color w:val="000000"/>
          <w:sz w:val="28"/>
          <w:szCs w:val="28"/>
        </w:rPr>
      </w:pPr>
      <w:r w:rsidDel="00000000" w:rsidR="00000000" w:rsidRPr="00000000">
        <w:rPr>
          <w:rtl w:val="0"/>
        </w:rPr>
      </w:r>
    </w:p>
    <w:p w:rsidR="00000000" w:rsidDel="00000000" w:rsidP="00000000" w:rsidRDefault="00000000" w:rsidRPr="00000000" w14:paraId="00000083">
      <w:pPr>
        <w:spacing w:after="0" w:lineRule="auto"/>
        <w:jc w:val="both"/>
        <w:rPr>
          <w:rFonts w:ascii="Times New Roman" w:cs="Times New Roman" w:eastAsia="Times New Roman" w:hAnsi="Times New Roman"/>
          <w:b w:val="1"/>
          <w:color w:val="000000"/>
          <w:sz w:val="28"/>
          <w:szCs w:val="28"/>
        </w:rPr>
      </w:pPr>
      <w:r w:rsidDel="00000000" w:rsidR="00000000" w:rsidRPr="00000000">
        <w:rPr>
          <w:rFonts w:ascii="Times New Roman" w:cs="Times New Roman" w:eastAsia="Times New Roman" w:hAnsi="Times New Roman"/>
          <w:b w:val="1"/>
          <w:color w:val="000000"/>
          <w:sz w:val="28"/>
          <w:szCs w:val="28"/>
          <w:rtl w:val="0"/>
        </w:rPr>
        <w:t xml:space="preserve">Mapping Course Leaning Outcomes (CLO) with the Program Learning Goals (PLG)</w:t>
      </w:r>
    </w:p>
    <w:p w:rsidR="00000000" w:rsidDel="00000000" w:rsidP="00000000" w:rsidRDefault="00000000" w:rsidRPr="00000000" w14:paraId="00000084">
      <w:pPr>
        <w:spacing w:after="0" w:lineRule="auto"/>
        <w:jc w:val="both"/>
        <w:rPr>
          <w:rFonts w:ascii="Times New Roman" w:cs="Times New Roman" w:eastAsia="Times New Roman" w:hAnsi="Times New Roman"/>
          <w:color w:val="000000"/>
        </w:rPr>
      </w:pPr>
      <w:r w:rsidDel="00000000" w:rsidR="00000000" w:rsidRPr="00000000">
        <w:rPr>
          <w:rtl w:val="0"/>
        </w:rPr>
      </w:r>
    </w:p>
    <w:tbl>
      <w:tblPr>
        <w:tblStyle w:val="Table4"/>
        <w:tblW w:w="935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
        <w:gridCol w:w="1984"/>
        <w:gridCol w:w="3686"/>
        <w:gridCol w:w="1417"/>
        <w:gridCol w:w="1276"/>
        <w:tblGridChange w:id="0">
          <w:tblGrid>
            <w:gridCol w:w="988"/>
            <w:gridCol w:w="1984"/>
            <w:gridCol w:w="3686"/>
            <w:gridCol w:w="1417"/>
            <w:gridCol w:w="1276"/>
          </w:tblGrid>
        </w:tblGridChange>
      </w:tblGrid>
      <w:tr>
        <w:trPr>
          <w:cantSplit w:val="0"/>
          <w:tblHeader w:val="0"/>
        </w:trPr>
        <w:tc>
          <w:tcPr>
            <w:vMerge w:val="restart"/>
          </w:tcPr>
          <w:p w:rsidR="00000000" w:rsidDel="00000000" w:rsidP="00000000" w:rsidRDefault="00000000" w:rsidRPr="00000000" w14:paraId="00000085">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PLG#</w:t>
            </w:r>
          </w:p>
        </w:tc>
        <w:tc>
          <w:tcPr>
            <w:vMerge w:val="restart"/>
          </w:tcPr>
          <w:p w:rsidR="00000000" w:rsidDel="00000000" w:rsidP="00000000" w:rsidRDefault="00000000" w:rsidRPr="00000000" w14:paraId="00000086">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Program Learning Goal</w:t>
            </w:r>
          </w:p>
        </w:tc>
        <w:tc>
          <w:tcPr>
            <w:vMerge w:val="restart"/>
          </w:tcPr>
          <w:p w:rsidR="00000000" w:rsidDel="00000000" w:rsidP="00000000" w:rsidRDefault="00000000" w:rsidRPr="00000000" w14:paraId="00000087">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Trait</w:t>
            </w:r>
          </w:p>
        </w:tc>
        <w:tc>
          <w:tcPr>
            <w:gridSpan w:val="2"/>
          </w:tcPr>
          <w:p w:rsidR="00000000" w:rsidDel="00000000" w:rsidP="00000000" w:rsidRDefault="00000000" w:rsidRPr="00000000" w14:paraId="00000088">
            <w:pPr>
              <w:spacing w:line="276" w:lineRule="auto"/>
              <w:jc w:val="both"/>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Addressed by Course</w:t>
            </w:r>
          </w:p>
        </w:tc>
      </w:tr>
      <w:tr>
        <w:trPr>
          <w:cantSplit w:val="0"/>
          <w:tblHeader w:val="0"/>
        </w:trPr>
        <w:tc>
          <w:tcPr>
            <w:vMerge w:val="continue"/>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0"/>
              </w:rPr>
            </w:pPr>
            <w:r w:rsidDel="00000000" w:rsidR="00000000" w:rsidRPr="00000000">
              <w:rPr>
                <w:rtl w:val="0"/>
              </w:rPr>
            </w:r>
          </w:p>
        </w:tc>
        <w:tc>
          <w:tcPr>
            <w:vMerge w:val="continue"/>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0"/>
              </w:rPr>
            </w:pPr>
            <w:r w:rsidDel="00000000" w:rsidR="00000000" w:rsidRPr="00000000">
              <w:rPr>
                <w:rtl w:val="0"/>
              </w:rPr>
            </w:r>
          </w:p>
        </w:tc>
        <w:tc>
          <w:tcPr>
            <w:vMerge w:val="continue"/>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color w:val="000000"/>
              </w:rPr>
            </w:pPr>
            <w:r w:rsidDel="00000000" w:rsidR="00000000" w:rsidRPr="00000000">
              <w:rPr>
                <w:rtl w:val="0"/>
              </w:rPr>
            </w:r>
          </w:p>
        </w:tc>
        <w:tc>
          <w:tcPr/>
          <w:p w:rsidR="00000000" w:rsidDel="00000000" w:rsidP="00000000" w:rsidRDefault="00000000" w:rsidRPr="00000000" w14:paraId="0000008D">
            <w:pPr>
              <w:spacing w:line="276"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Yes</w:t>
            </w:r>
          </w:p>
        </w:tc>
        <w:tc>
          <w:tcPr/>
          <w:p w:rsidR="00000000" w:rsidDel="00000000" w:rsidP="00000000" w:rsidRDefault="00000000" w:rsidRPr="00000000" w14:paraId="0000008E">
            <w:pPr>
              <w:spacing w:line="276" w:lineRule="auto"/>
              <w:jc w:val="center"/>
              <w:rPr>
                <w:rFonts w:ascii="Times New Roman" w:cs="Times New Roman" w:eastAsia="Times New Roman" w:hAnsi="Times New Roman"/>
                <w:b w:val="1"/>
                <w:color w:val="000000"/>
              </w:rPr>
            </w:pPr>
            <w:r w:rsidDel="00000000" w:rsidR="00000000" w:rsidRPr="00000000">
              <w:rPr>
                <w:rFonts w:ascii="Times New Roman" w:cs="Times New Roman" w:eastAsia="Times New Roman" w:hAnsi="Times New Roman"/>
                <w:b w:val="1"/>
                <w:color w:val="000000"/>
                <w:rtl w:val="0"/>
              </w:rPr>
              <w:t xml:space="preserve">No</w:t>
            </w:r>
          </w:p>
        </w:tc>
      </w:tr>
      <w:tr>
        <w:trPr>
          <w:cantSplit w:val="0"/>
          <w:tblHeader w:val="0"/>
        </w:trPr>
        <w:tc>
          <w:tcPr/>
          <w:p w:rsidR="00000000" w:rsidDel="00000000" w:rsidP="00000000" w:rsidRDefault="00000000" w:rsidRPr="00000000" w14:paraId="0000008F">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PLG1</w:t>
            </w:r>
          </w:p>
        </w:tc>
        <w:tc>
          <w:tcPr/>
          <w:p w:rsidR="00000000" w:rsidDel="00000000" w:rsidP="00000000" w:rsidRDefault="00000000" w:rsidRPr="00000000" w14:paraId="00000090">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Functional and Business Skills</w:t>
            </w:r>
          </w:p>
        </w:tc>
        <w:tc>
          <w:tcPr>
            <w:vAlign w:val="bottom"/>
          </w:tcPr>
          <w:p w:rsidR="00000000" w:rsidDel="00000000" w:rsidP="00000000" w:rsidRDefault="00000000" w:rsidRPr="00000000" w14:paraId="00000091">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students will demonstrate understanding of elements of all functional areas</w:t>
            </w:r>
          </w:p>
        </w:tc>
        <w:tc>
          <w:tcPr/>
          <w:p w:rsidR="00000000" w:rsidDel="00000000" w:rsidP="00000000" w:rsidRDefault="00000000" w:rsidRPr="00000000" w14:paraId="00000092">
            <w:pPr>
              <w:spacing w:line="276" w:lineRule="auto"/>
              <w:jc w:val="center"/>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093">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w:t>
            </w:r>
          </w:p>
        </w:tc>
      </w:tr>
      <w:tr>
        <w:trPr>
          <w:cantSplit w:val="0"/>
          <w:tblHeader w:val="0"/>
        </w:trPr>
        <w:tc>
          <w:tcPr/>
          <w:p w:rsidR="00000000" w:rsidDel="00000000" w:rsidP="00000000" w:rsidRDefault="00000000" w:rsidRPr="00000000" w14:paraId="00000094">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PLG2</w:t>
            </w:r>
          </w:p>
        </w:tc>
        <w:tc>
          <w:tcPr/>
          <w:p w:rsidR="00000000" w:rsidDel="00000000" w:rsidP="00000000" w:rsidRDefault="00000000" w:rsidRPr="00000000" w14:paraId="00000095">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Analytical Skills</w:t>
            </w:r>
          </w:p>
        </w:tc>
        <w:tc>
          <w:tcPr>
            <w:vAlign w:val="bottom"/>
          </w:tcPr>
          <w:p w:rsidR="00000000" w:rsidDel="00000000" w:rsidP="00000000" w:rsidRDefault="00000000" w:rsidRPr="00000000" w14:paraId="00000096">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students will use analytical techniques to identify a business problem, and suggest a solution</w:t>
            </w:r>
          </w:p>
        </w:tc>
        <w:tc>
          <w:tcPr/>
          <w:p w:rsidR="00000000" w:rsidDel="00000000" w:rsidP="00000000" w:rsidRDefault="00000000" w:rsidRPr="00000000" w14:paraId="00000097">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Yes</w:t>
            </w:r>
          </w:p>
        </w:tc>
        <w:tc>
          <w:tcPr/>
          <w:p w:rsidR="00000000" w:rsidDel="00000000" w:rsidP="00000000" w:rsidRDefault="00000000" w:rsidRPr="00000000" w14:paraId="00000098">
            <w:pPr>
              <w:spacing w:line="276" w:lineRule="auto"/>
              <w:jc w:val="center"/>
              <w:rPr>
                <w:rFonts w:ascii="Times New Roman" w:cs="Times New Roman" w:eastAsia="Times New Roman" w:hAnsi="Times New Roman"/>
                <w:color w:val="000000"/>
              </w:rPr>
            </w:pPr>
            <w:r w:rsidDel="00000000" w:rsidR="00000000" w:rsidRPr="00000000">
              <w:rPr>
                <w:rtl w:val="0"/>
              </w:rPr>
            </w:r>
          </w:p>
        </w:tc>
      </w:tr>
      <w:tr>
        <w:trPr>
          <w:cantSplit w:val="0"/>
          <w:tblHeader w:val="0"/>
        </w:trPr>
        <w:tc>
          <w:tcPr/>
          <w:p w:rsidR="00000000" w:rsidDel="00000000" w:rsidP="00000000" w:rsidRDefault="00000000" w:rsidRPr="00000000" w14:paraId="00000099">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PLG3</w:t>
            </w:r>
          </w:p>
        </w:tc>
        <w:tc>
          <w:tcPr/>
          <w:p w:rsidR="00000000" w:rsidDel="00000000" w:rsidP="00000000" w:rsidRDefault="00000000" w:rsidRPr="00000000" w14:paraId="0000009A">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Collaboration and teamwork attributes</w:t>
            </w:r>
          </w:p>
        </w:tc>
        <w:tc>
          <w:tcPr>
            <w:vAlign w:val="bottom"/>
          </w:tcPr>
          <w:p w:rsidR="00000000" w:rsidDel="00000000" w:rsidP="00000000" w:rsidRDefault="00000000" w:rsidRPr="00000000" w14:paraId="0000009B">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students will exhibit voluntary cooperation and effective teamwork in a group setting</w:t>
            </w:r>
          </w:p>
        </w:tc>
        <w:tc>
          <w:tcPr/>
          <w:p w:rsidR="00000000" w:rsidDel="00000000" w:rsidP="00000000" w:rsidRDefault="00000000" w:rsidRPr="00000000" w14:paraId="0000009C">
            <w:pPr>
              <w:spacing w:line="276" w:lineRule="auto"/>
              <w:jc w:val="center"/>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09D">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w:t>
            </w:r>
          </w:p>
        </w:tc>
      </w:tr>
      <w:tr>
        <w:trPr>
          <w:cantSplit w:val="0"/>
          <w:tblHeader w:val="0"/>
        </w:trPr>
        <w:tc>
          <w:tcPr/>
          <w:p w:rsidR="00000000" w:rsidDel="00000000" w:rsidP="00000000" w:rsidRDefault="00000000" w:rsidRPr="00000000" w14:paraId="0000009E">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PLG4</w:t>
            </w:r>
          </w:p>
        </w:tc>
        <w:tc>
          <w:tcPr/>
          <w:p w:rsidR="00000000" w:rsidDel="00000000" w:rsidP="00000000" w:rsidRDefault="00000000" w:rsidRPr="00000000" w14:paraId="0000009F">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Ethical responsibility</w:t>
            </w:r>
          </w:p>
        </w:tc>
        <w:tc>
          <w:tcPr>
            <w:vAlign w:val="bottom"/>
          </w:tcPr>
          <w:p w:rsidR="00000000" w:rsidDel="00000000" w:rsidP="00000000" w:rsidRDefault="00000000" w:rsidRPr="00000000" w14:paraId="000000A0">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students will understand the ethical complexities of conducting business. The students will adopt techniques in scenarios involving ethical dilemma and offer resolution</w:t>
            </w:r>
          </w:p>
        </w:tc>
        <w:tc>
          <w:tcPr/>
          <w:p w:rsidR="00000000" w:rsidDel="00000000" w:rsidP="00000000" w:rsidRDefault="00000000" w:rsidRPr="00000000" w14:paraId="000000A1">
            <w:pPr>
              <w:spacing w:line="276" w:lineRule="auto"/>
              <w:jc w:val="center"/>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0A2">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w:t>
            </w:r>
          </w:p>
        </w:tc>
      </w:tr>
      <w:tr>
        <w:trPr>
          <w:cantSplit w:val="0"/>
          <w:tblHeader w:val="0"/>
        </w:trPr>
        <w:tc>
          <w:tcPr/>
          <w:p w:rsidR="00000000" w:rsidDel="00000000" w:rsidP="00000000" w:rsidRDefault="00000000" w:rsidRPr="00000000" w14:paraId="000000A3">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PLG5</w:t>
            </w:r>
          </w:p>
        </w:tc>
        <w:tc>
          <w:tcPr/>
          <w:p w:rsidR="00000000" w:rsidDel="00000000" w:rsidP="00000000" w:rsidRDefault="00000000" w:rsidRPr="00000000" w14:paraId="000000A4">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Communication</w:t>
            </w:r>
          </w:p>
          <w:p w:rsidR="00000000" w:rsidDel="00000000" w:rsidP="00000000" w:rsidRDefault="00000000" w:rsidRPr="00000000" w14:paraId="000000A5">
            <w:pPr>
              <w:spacing w:line="276" w:lineRule="auto"/>
              <w:jc w:val="both"/>
              <w:rPr>
                <w:rFonts w:ascii="Times New Roman" w:cs="Times New Roman" w:eastAsia="Times New Roman" w:hAnsi="Times New Roman"/>
                <w:color w:val="000000"/>
              </w:rPr>
            </w:pPr>
            <w:r w:rsidDel="00000000" w:rsidR="00000000" w:rsidRPr="00000000">
              <w:rPr>
                <w:rtl w:val="0"/>
              </w:rPr>
            </w:r>
          </w:p>
        </w:tc>
        <w:tc>
          <w:tcPr>
            <w:vAlign w:val="bottom"/>
          </w:tcPr>
          <w:p w:rsidR="00000000" w:rsidDel="00000000" w:rsidP="00000000" w:rsidRDefault="00000000" w:rsidRPr="00000000" w14:paraId="000000A6">
            <w:pPr>
              <w:spacing w:line="276" w:lineRule="auto"/>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The students will produce reasonably good quality business documents. The students will become effective and confident communicators</w:t>
            </w:r>
          </w:p>
        </w:tc>
        <w:tc>
          <w:tcPr/>
          <w:p w:rsidR="00000000" w:rsidDel="00000000" w:rsidP="00000000" w:rsidRDefault="00000000" w:rsidRPr="00000000" w14:paraId="000000A7">
            <w:pPr>
              <w:spacing w:line="276" w:lineRule="auto"/>
              <w:jc w:val="center"/>
              <w:rPr>
                <w:rFonts w:ascii="Times New Roman" w:cs="Times New Roman" w:eastAsia="Times New Roman" w:hAnsi="Times New Roman"/>
                <w:color w:val="000000"/>
              </w:rPr>
            </w:pPr>
            <w:r w:rsidDel="00000000" w:rsidR="00000000" w:rsidRPr="00000000">
              <w:rPr>
                <w:rtl w:val="0"/>
              </w:rPr>
            </w:r>
          </w:p>
        </w:tc>
        <w:tc>
          <w:tcPr/>
          <w:p w:rsidR="00000000" w:rsidDel="00000000" w:rsidP="00000000" w:rsidRDefault="00000000" w:rsidRPr="00000000" w14:paraId="000000A8">
            <w:pPr>
              <w:spacing w:line="276"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No</w:t>
            </w:r>
          </w:p>
        </w:tc>
      </w:tr>
    </w:tbl>
    <w:p w:rsidR="00000000" w:rsidDel="00000000" w:rsidP="00000000" w:rsidRDefault="00000000" w:rsidRPr="00000000" w14:paraId="000000A9">
      <w:pP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AA">
      <w:pPr>
        <w:spacing w:after="0" w:lineRule="auto"/>
        <w:jc w:val="both"/>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AB">
      <w:pPr>
        <w:spacing w:after="120" w:before="120" w:line="36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AC">
      <w:pPr>
        <w:rPr>
          <w:color w:val="000000"/>
        </w:rPr>
      </w:pPr>
      <w:r w:rsidDel="00000000" w:rsidR="00000000" w:rsidRPr="00000000">
        <w:rPr>
          <w:rtl w:val="0"/>
        </w:rPr>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Arial"/>
  <w:font w:name="Courier New"/>
  <w:font w:name="Jacques Francois Shadow">
    <w:embedRegular w:fontKey="{00000000-0000-0000-0000-000000000000}" r:id="rId1" w:subsetted="0"/>
  </w:font>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lowerLetter"/>
      <w:lvlText w:val="%1)"/>
      <w:lvlJc w:val="left"/>
      <w:pPr>
        <w:ind w:left="1080" w:hanging="360"/>
      </w:pPr>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948DD"/>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C948DD"/>
    <w:pPr>
      <w:ind w:left="720"/>
      <w:contextualSpacing w:val="1"/>
    </w:pPr>
  </w:style>
  <w:style w:type="table" w:styleId="TableGrid">
    <w:name w:val="Table Grid"/>
    <w:basedOn w:val="TableNormal"/>
    <w:uiPriority w:val="59"/>
    <w:rsid w:val="00C948DD"/>
    <w:pPr>
      <w:spacing w:after="0" w:line="240" w:lineRule="auto"/>
    </w:pPr>
    <w:rPr>
      <w:rFonts w:ascii="Calibri" w:cs="Times New Roman" w:eastAsia="Times New Roman" w:hAnsi="Calibri"/>
      <w:szCs w:val="20"/>
      <w:lang w:bidi="hi-IN" w:eastAsia="en-GB" w:val="en-GB"/>
    </w:rPr>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Default" w:customStyle="1">
    <w:name w:val="Default"/>
    <w:rsid w:val="008C7E95"/>
    <w:pPr>
      <w:autoSpaceDE w:val="0"/>
      <w:autoSpaceDN w:val="0"/>
      <w:adjustRightInd w:val="0"/>
      <w:spacing w:after="0" w:line="240" w:lineRule="auto"/>
    </w:pPr>
    <w:rPr>
      <w:rFonts w:ascii="Arial" w:cs="Arial" w:hAnsi="Arial"/>
      <w:color w:val="000000"/>
      <w:sz w:val="24"/>
      <w:szCs w:val="24"/>
    </w:rPr>
  </w:style>
  <w:style w:type="character" w:styleId="CommentReference">
    <w:name w:val="annotation reference"/>
    <w:basedOn w:val="DefaultParagraphFont"/>
    <w:uiPriority w:val="99"/>
    <w:semiHidden w:val="1"/>
    <w:unhideWhenUsed w:val="1"/>
    <w:rsid w:val="007262EB"/>
    <w:rPr>
      <w:sz w:val="16"/>
      <w:szCs w:val="16"/>
    </w:rPr>
  </w:style>
  <w:style w:type="paragraph" w:styleId="CommentText">
    <w:name w:val="annotation text"/>
    <w:basedOn w:val="Normal"/>
    <w:link w:val="CommentTextChar"/>
    <w:uiPriority w:val="99"/>
    <w:semiHidden w:val="1"/>
    <w:unhideWhenUsed w:val="1"/>
    <w:rsid w:val="007262EB"/>
    <w:pPr>
      <w:spacing w:line="240" w:lineRule="auto"/>
    </w:pPr>
    <w:rPr>
      <w:sz w:val="20"/>
      <w:szCs w:val="20"/>
    </w:rPr>
  </w:style>
  <w:style w:type="character" w:styleId="CommentTextChar" w:customStyle="1">
    <w:name w:val="Comment Text Char"/>
    <w:basedOn w:val="DefaultParagraphFont"/>
    <w:link w:val="CommentText"/>
    <w:uiPriority w:val="99"/>
    <w:semiHidden w:val="1"/>
    <w:rsid w:val="007262EB"/>
    <w:rPr>
      <w:rFonts w:ascii="Calibri" w:cs="Calibri" w:eastAsia="Calibri" w:hAnsi="Calibri"/>
      <w:sz w:val="20"/>
      <w:szCs w:val="20"/>
    </w:rPr>
  </w:style>
  <w:style w:type="paragraph" w:styleId="CommentSubject">
    <w:name w:val="annotation subject"/>
    <w:basedOn w:val="CommentText"/>
    <w:next w:val="CommentText"/>
    <w:link w:val="CommentSubjectChar"/>
    <w:uiPriority w:val="99"/>
    <w:semiHidden w:val="1"/>
    <w:unhideWhenUsed w:val="1"/>
    <w:rsid w:val="007262EB"/>
    <w:rPr>
      <w:b w:val="1"/>
      <w:bCs w:val="1"/>
    </w:rPr>
  </w:style>
  <w:style w:type="character" w:styleId="CommentSubjectChar" w:customStyle="1">
    <w:name w:val="Comment Subject Char"/>
    <w:basedOn w:val="CommentTextChar"/>
    <w:link w:val="CommentSubject"/>
    <w:uiPriority w:val="99"/>
    <w:semiHidden w:val="1"/>
    <w:rsid w:val="007262EB"/>
    <w:rPr>
      <w:rFonts w:ascii="Calibri" w:cs="Calibri" w:eastAsia="Calibri" w:hAnsi="Calibri"/>
      <w:b w:val="1"/>
      <w:bCs w:val="1"/>
      <w:sz w:val="20"/>
      <w:szCs w:val="20"/>
    </w:rPr>
  </w:style>
  <w:style w:type="paragraph" w:styleId="BalloonText">
    <w:name w:val="Balloon Text"/>
    <w:basedOn w:val="Normal"/>
    <w:link w:val="BalloonTextChar"/>
    <w:uiPriority w:val="99"/>
    <w:semiHidden w:val="1"/>
    <w:unhideWhenUsed w:val="1"/>
    <w:rsid w:val="00C64C56"/>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C64C56"/>
    <w:rPr>
      <w:rFonts w:ascii="Segoe UI" w:cs="Segoe UI" w:eastAsia="Calibr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rFonts w:ascii="Calibri" w:cs="Calibri" w:eastAsia="Calibri" w:hAnsi="Calibri"/>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JacquesFrancoisShadow-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nU1p4aHhgaIAJ2Q2fwS8ZO+CDQ==">AMUW2mVPq96yrkQ6W3RCTS8z+6Agn+MSCFjK/ciPiqH/qCQfeAvT+tE1d4eYkkyCyjzLqFNHJ+yG1aA1hKni/BGO/UhfsUjbFDun+bgfQvvpNxQX+3ENar7dY/JPrJBdn0SRNHz4G/mF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2021-02-25T10:15:00Z</dcterms:created>
  <dc:creator/>
</cp:coreProperties>
</file>