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D8F9E9" w14:textId="77777777" w:rsidR="006E4845" w:rsidRPr="003E5A91" w:rsidRDefault="006E4845" w:rsidP="006E4845">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63F80ACD" w14:textId="616C0CB2" w:rsidR="006E4845" w:rsidRDefault="006E4845" w:rsidP="006E4845">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w:t>
      </w:r>
      <w:r>
        <w:rPr>
          <w:rFonts w:ascii="Times New Roman" w:eastAsia="Times New Roman" w:hAnsi="Times New Roman" w:cs="Times New Roman"/>
          <w:b/>
          <w:sz w:val="32"/>
          <w:szCs w:val="24"/>
          <w:lang w:val="en-GB"/>
        </w:rPr>
        <w:t>IM</w:t>
      </w:r>
      <w:r w:rsidRPr="00E05B4C">
        <w:rPr>
          <w:rFonts w:ascii="Times New Roman" w:eastAsia="Times New Roman" w:hAnsi="Times New Roman" w:cs="Times New Roman"/>
          <w:b/>
          <w:sz w:val="32"/>
          <w:szCs w:val="24"/>
          <w:lang w:val="en-GB"/>
        </w:rPr>
        <w:t xml:space="preserve"> University</w:t>
      </w:r>
    </w:p>
    <w:tbl>
      <w:tblPr>
        <w:tblStyle w:val="TableGrid"/>
        <w:tblW w:w="0" w:type="auto"/>
        <w:tblInd w:w="0" w:type="dxa"/>
        <w:tblBorders>
          <w:top w:val="double" w:sz="4" w:space="0" w:color="000000"/>
          <w:bottom w:val="double" w:sz="4" w:space="0" w:color="000000"/>
          <w:insideH w:val="double" w:sz="4" w:space="0" w:color="000000"/>
        </w:tblBorders>
        <w:tblLook w:val="04A0" w:firstRow="1" w:lastRow="0" w:firstColumn="1" w:lastColumn="0" w:noHBand="0" w:noVBand="1"/>
      </w:tblPr>
      <w:tblGrid>
        <w:gridCol w:w="2372"/>
        <w:gridCol w:w="6978"/>
      </w:tblGrid>
      <w:tr w:rsidR="006E4845" w:rsidRPr="00E05B4C" w14:paraId="762072A8" w14:textId="77777777" w:rsidTr="000E7FCC">
        <w:tc>
          <w:tcPr>
            <w:tcW w:w="2372" w:type="dxa"/>
          </w:tcPr>
          <w:p w14:paraId="13BB839B" w14:textId="77777777" w:rsidR="006E4845" w:rsidRPr="008C053B" w:rsidRDefault="006E4845" w:rsidP="000E7FCC">
            <w:pPr>
              <w:keepNext/>
              <w:spacing w:after="120"/>
              <w:jc w:val="both"/>
              <w:outlineLvl w:val="0"/>
              <w:rPr>
                <w:rFonts w:asciiTheme="minorHAnsi" w:hAnsiTheme="minorHAnsi" w:cstheme="minorHAnsi"/>
                <w:b/>
                <w:sz w:val="24"/>
                <w:szCs w:val="24"/>
              </w:rPr>
            </w:pPr>
            <w:r w:rsidRPr="008C053B">
              <w:rPr>
                <w:rFonts w:asciiTheme="minorHAnsi" w:hAnsiTheme="minorHAnsi" w:cstheme="minorHAnsi"/>
                <w:b/>
                <w:sz w:val="24"/>
                <w:szCs w:val="24"/>
              </w:rPr>
              <w:t>Course Name</w:t>
            </w:r>
          </w:p>
        </w:tc>
        <w:tc>
          <w:tcPr>
            <w:tcW w:w="6978" w:type="dxa"/>
          </w:tcPr>
          <w:p w14:paraId="1BB47CB2" w14:textId="77777777" w:rsidR="006E4845" w:rsidRPr="008C053B" w:rsidRDefault="006E4845" w:rsidP="000E7FCC">
            <w:pPr>
              <w:keepNext/>
              <w:spacing w:after="120"/>
              <w:jc w:val="both"/>
              <w:outlineLvl w:val="0"/>
              <w:rPr>
                <w:rFonts w:asciiTheme="minorHAnsi" w:hAnsiTheme="minorHAnsi" w:cstheme="minorHAnsi"/>
                <w:sz w:val="24"/>
                <w:szCs w:val="24"/>
              </w:rPr>
            </w:pPr>
            <w:r w:rsidRPr="008C053B">
              <w:rPr>
                <w:rFonts w:asciiTheme="minorHAnsi" w:hAnsiTheme="minorHAnsi" w:cstheme="minorHAnsi"/>
                <w:sz w:val="24"/>
                <w:szCs w:val="24"/>
              </w:rPr>
              <w:t>People, Performance and Possibilities</w:t>
            </w:r>
          </w:p>
        </w:tc>
      </w:tr>
      <w:tr w:rsidR="006E4845" w:rsidRPr="00E05B4C" w14:paraId="69E999D0" w14:textId="77777777" w:rsidTr="000E7FCC">
        <w:tc>
          <w:tcPr>
            <w:tcW w:w="2372" w:type="dxa"/>
          </w:tcPr>
          <w:p w14:paraId="55DB877F" w14:textId="77777777" w:rsidR="006E4845" w:rsidRPr="008C053B" w:rsidRDefault="006E4845" w:rsidP="000E7FCC">
            <w:pPr>
              <w:keepNext/>
              <w:spacing w:after="120"/>
              <w:jc w:val="both"/>
              <w:outlineLvl w:val="0"/>
              <w:rPr>
                <w:rFonts w:asciiTheme="minorHAnsi" w:hAnsiTheme="minorHAnsi" w:cstheme="minorHAnsi"/>
                <w:b/>
                <w:sz w:val="24"/>
                <w:szCs w:val="24"/>
              </w:rPr>
            </w:pPr>
            <w:r w:rsidRPr="008C053B">
              <w:rPr>
                <w:rFonts w:asciiTheme="minorHAnsi" w:hAnsiTheme="minorHAnsi" w:cstheme="minorHAnsi"/>
                <w:b/>
                <w:sz w:val="24"/>
                <w:szCs w:val="24"/>
              </w:rPr>
              <w:t>Programme</w:t>
            </w:r>
          </w:p>
        </w:tc>
        <w:tc>
          <w:tcPr>
            <w:tcW w:w="6978" w:type="dxa"/>
          </w:tcPr>
          <w:p w14:paraId="61EA05B3" w14:textId="77777777" w:rsidR="006E4845" w:rsidRPr="008C053B" w:rsidRDefault="006E4845" w:rsidP="000E7FCC">
            <w:pPr>
              <w:keepNext/>
              <w:spacing w:after="120"/>
              <w:jc w:val="both"/>
              <w:outlineLvl w:val="0"/>
              <w:rPr>
                <w:rFonts w:asciiTheme="minorHAnsi" w:hAnsiTheme="minorHAnsi" w:cstheme="minorHAnsi"/>
                <w:sz w:val="24"/>
                <w:szCs w:val="24"/>
              </w:rPr>
            </w:pPr>
            <w:r w:rsidRPr="008C053B">
              <w:rPr>
                <w:rFonts w:asciiTheme="minorHAnsi" w:hAnsiTheme="minorHAnsi" w:cstheme="minorHAnsi"/>
                <w:sz w:val="24"/>
                <w:szCs w:val="24"/>
              </w:rPr>
              <w:t>MBA (BM)</w:t>
            </w:r>
          </w:p>
        </w:tc>
      </w:tr>
      <w:tr w:rsidR="006E4845" w:rsidRPr="00E05B4C" w14:paraId="463CFC91" w14:textId="77777777" w:rsidTr="000E7FCC">
        <w:tc>
          <w:tcPr>
            <w:tcW w:w="2372" w:type="dxa"/>
          </w:tcPr>
          <w:p w14:paraId="41BEAF15" w14:textId="77777777" w:rsidR="006E4845" w:rsidRPr="008C053B" w:rsidRDefault="006E4845" w:rsidP="000E7FCC">
            <w:pPr>
              <w:keepNext/>
              <w:spacing w:after="120"/>
              <w:jc w:val="both"/>
              <w:outlineLvl w:val="0"/>
              <w:rPr>
                <w:rFonts w:asciiTheme="minorHAnsi" w:hAnsiTheme="minorHAnsi" w:cstheme="minorHAnsi"/>
                <w:b/>
                <w:sz w:val="24"/>
                <w:szCs w:val="24"/>
              </w:rPr>
            </w:pPr>
            <w:r w:rsidRPr="008C053B">
              <w:rPr>
                <w:rFonts w:asciiTheme="minorHAnsi" w:hAnsiTheme="minorHAnsi" w:cstheme="minorHAnsi"/>
                <w:b/>
                <w:sz w:val="24"/>
                <w:szCs w:val="24"/>
              </w:rPr>
              <w:t>Batch</w:t>
            </w:r>
          </w:p>
        </w:tc>
        <w:tc>
          <w:tcPr>
            <w:tcW w:w="6978" w:type="dxa"/>
          </w:tcPr>
          <w:p w14:paraId="4B4F8F65" w14:textId="33660073" w:rsidR="006E4845" w:rsidRPr="008C053B" w:rsidRDefault="006E4845" w:rsidP="000E7FCC">
            <w:pPr>
              <w:keepNext/>
              <w:spacing w:after="120"/>
              <w:jc w:val="both"/>
              <w:outlineLvl w:val="0"/>
              <w:rPr>
                <w:rFonts w:asciiTheme="minorHAnsi" w:hAnsiTheme="minorHAnsi" w:cstheme="minorHAnsi"/>
                <w:sz w:val="24"/>
                <w:szCs w:val="24"/>
              </w:rPr>
            </w:pPr>
            <w:r w:rsidRPr="008C053B">
              <w:rPr>
                <w:rFonts w:asciiTheme="minorHAnsi" w:hAnsiTheme="minorHAnsi" w:cstheme="minorHAnsi"/>
                <w:sz w:val="24"/>
                <w:szCs w:val="24"/>
              </w:rPr>
              <w:t>202</w:t>
            </w:r>
            <w:r w:rsidR="00920C65">
              <w:rPr>
                <w:rFonts w:asciiTheme="minorHAnsi" w:hAnsiTheme="minorHAnsi" w:cstheme="minorHAnsi"/>
                <w:sz w:val="24"/>
                <w:szCs w:val="24"/>
              </w:rPr>
              <w:t>2</w:t>
            </w:r>
            <w:r w:rsidRPr="008C053B">
              <w:rPr>
                <w:rFonts w:asciiTheme="minorHAnsi" w:hAnsiTheme="minorHAnsi" w:cstheme="minorHAnsi"/>
                <w:sz w:val="24"/>
                <w:szCs w:val="24"/>
              </w:rPr>
              <w:t>-202</w:t>
            </w:r>
            <w:r w:rsidR="00920C65">
              <w:rPr>
                <w:rFonts w:asciiTheme="minorHAnsi" w:hAnsiTheme="minorHAnsi" w:cstheme="minorHAnsi"/>
                <w:sz w:val="24"/>
                <w:szCs w:val="24"/>
              </w:rPr>
              <w:t>4</w:t>
            </w:r>
          </w:p>
        </w:tc>
      </w:tr>
      <w:tr w:rsidR="006E4845" w:rsidRPr="00E05B4C" w14:paraId="5B76AC89" w14:textId="77777777" w:rsidTr="000E7FCC">
        <w:tc>
          <w:tcPr>
            <w:tcW w:w="2372" w:type="dxa"/>
          </w:tcPr>
          <w:p w14:paraId="2CB22F94" w14:textId="77777777" w:rsidR="006E4845" w:rsidRPr="008C053B" w:rsidRDefault="006E4845" w:rsidP="000E7FCC">
            <w:pPr>
              <w:keepNext/>
              <w:spacing w:after="120"/>
              <w:jc w:val="both"/>
              <w:outlineLvl w:val="0"/>
              <w:rPr>
                <w:rFonts w:asciiTheme="minorHAnsi" w:hAnsiTheme="minorHAnsi" w:cstheme="minorHAnsi"/>
                <w:b/>
                <w:sz w:val="24"/>
                <w:szCs w:val="24"/>
              </w:rPr>
            </w:pPr>
            <w:r w:rsidRPr="008C053B">
              <w:rPr>
                <w:rFonts w:asciiTheme="minorHAnsi" w:hAnsiTheme="minorHAnsi" w:cstheme="minorHAnsi"/>
                <w:b/>
                <w:sz w:val="24"/>
                <w:szCs w:val="24"/>
              </w:rPr>
              <w:t>Term</w:t>
            </w:r>
          </w:p>
        </w:tc>
        <w:tc>
          <w:tcPr>
            <w:tcW w:w="6978" w:type="dxa"/>
          </w:tcPr>
          <w:p w14:paraId="4AD7FFA1" w14:textId="77777777" w:rsidR="006E4845" w:rsidRPr="008C053B" w:rsidRDefault="006E4845" w:rsidP="000E7FCC">
            <w:pPr>
              <w:keepNext/>
              <w:spacing w:after="120"/>
              <w:jc w:val="both"/>
              <w:outlineLvl w:val="0"/>
              <w:rPr>
                <w:rFonts w:asciiTheme="minorHAnsi" w:hAnsiTheme="minorHAnsi" w:cstheme="minorHAnsi"/>
                <w:sz w:val="24"/>
                <w:szCs w:val="24"/>
              </w:rPr>
            </w:pPr>
            <w:r w:rsidRPr="008C053B">
              <w:rPr>
                <w:rFonts w:asciiTheme="minorHAnsi" w:hAnsiTheme="minorHAnsi" w:cstheme="minorHAnsi"/>
                <w:sz w:val="24"/>
                <w:szCs w:val="24"/>
              </w:rPr>
              <w:t>III</w:t>
            </w:r>
          </w:p>
        </w:tc>
      </w:tr>
      <w:tr w:rsidR="006E4845" w:rsidRPr="00E05B4C" w14:paraId="04278768" w14:textId="77777777" w:rsidTr="000E7FCC">
        <w:tc>
          <w:tcPr>
            <w:tcW w:w="2372" w:type="dxa"/>
          </w:tcPr>
          <w:p w14:paraId="72C5F6EE" w14:textId="77777777" w:rsidR="006E4845" w:rsidRPr="008C053B" w:rsidRDefault="006E4845" w:rsidP="000E7FCC">
            <w:pPr>
              <w:keepNext/>
              <w:spacing w:after="120"/>
              <w:jc w:val="both"/>
              <w:outlineLvl w:val="0"/>
              <w:rPr>
                <w:rFonts w:asciiTheme="minorHAnsi" w:hAnsiTheme="minorHAnsi" w:cstheme="minorHAnsi"/>
                <w:b/>
                <w:sz w:val="24"/>
                <w:szCs w:val="24"/>
              </w:rPr>
            </w:pPr>
            <w:r w:rsidRPr="008C053B">
              <w:rPr>
                <w:rFonts w:asciiTheme="minorHAnsi" w:hAnsiTheme="minorHAnsi" w:cstheme="minorHAnsi"/>
                <w:b/>
                <w:sz w:val="24"/>
                <w:szCs w:val="24"/>
              </w:rPr>
              <w:t>Credits</w:t>
            </w:r>
          </w:p>
        </w:tc>
        <w:tc>
          <w:tcPr>
            <w:tcW w:w="6978" w:type="dxa"/>
          </w:tcPr>
          <w:p w14:paraId="2F9F0FA2" w14:textId="77777777" w:rsidR="006E4845" w:rsidRPr="008C053B" w:rsidRDefault="006E4845" w:rsidP="000E7FCC">
            <w:pPr>
              <w:keepNext/>
              <w:spacing w:after="120"/>
              <w:jc w:val="both"/>
              <w:outlineLvl w:val="0"/>
              <w:rPr>
                <w:rFonts w:asciiTheme="minorHAnsi" w:hAnsiTheme="minorHAnsi" w:cstheme="minorHAnsi"/>
                <w:sz w:val="24"/>
                <w:szCs w:val="24"/>
              </w:rPr>
            </w:pPr>
            <w:r w:rsidRPr="008C053B">
              <w:rPr>
                <w:rFonts w:asciiTheme="minorHAnsi" w:hAnsiTheme="minorHAnsi" w:cstheme="minorHAnsi"/>
                <w:sz w:val="24"/>
                <w:szCs w:val="24"/>
              </w:rPr>
              <w:t>03</w:t>
            </w:r>
          </w:p>
        </w:tc>
      </w:tr>
      <w:tr w:rsidR="006E4845" w:rsidRPr="00E05B4C" w14:paraId="405504E1" w14:textId="77777777" w:rsidTr="000E7FCC">
        <w:tc>
          <w:tcPr>
            <w:tcW w:w="2372" w:type="dxa"/>
          </w:tcPr>
          <w:p w14:paraId="7B82542E" w14:textId="77777777" w:rsidR="006E4845" w:rsidRPr="008C053B" w:rsidRDefault="006E4845" w:rsidP="000E7FCC">
            <w:pPr>
              <w:keepNext/>
              <w:spacing w:after="120"/>
              <w:jc w:val="both"/>
              <w:outlineLvl w:val="0"/>
              <w:rPr>
                <w:rFonts w:asciiTheme="minorHAnsi" w:hAnsiTheme="minorHAnsi" w:cstheme="minorHAnsi"/>
                <w:b/>
                <w:sz w:val="24"/>
                <w:szCs w:val="24"/>
              </w:rPr>
            </w:pPr>
            <w:r w:rsidRPr="008C053B">
              <w:rPr>
                <w:rFonts w:asciiTheme="minorHAnsi" w:hAnsiTheme="minorHAnsi" w:cstheme="minorHAnsi"/>
                <w:b/>
                <w:sz w:val="24"/>
                <w:szCs w:val="24"/>
              </w:rPr>
              <w:t>Course Instructor</w:t>
            </w:r>
          </w:p>
        </w:tc>
        <w:tc>
          <w:tcPr>
            <w:tcW w:w="6978" w:type="dxa"/>
          </w:tcPr>
          <w:p w14:paraId="51E459C7" w14:textId="0FE49ACA" w:rsidR="006E4845" w:rsidRPr="008C053B" w:rsidRDefault="006E4845" w:rsidP="006E4845">
            <w:pPr>
              <w:keepNext/>
              <w:spacing w:after="120"/>
              <w:jc w:val="both"/>
              <w:outlineLvl w:val="0"/>
              <w:rPr>
                <w:rFonts w:asciiTheme="minorHAnsi" w:hAnsiTheme="minorHAnsi" w:cstheme="minorHAnsi"/>
                <w:sz w:val="24"/>
                <w:szCs w:val="24"/>
              </w:rPr>
            </w:pPr>
            <w:r w:rsidRPr="008C053B">
              <w:rPr>
                <w:rFonts w:asciiTheme="minorHAnsi" w:hAnsiTheme="minorHAnsi" w:cstheme="minorHAnsi"/>
                <w:sz w:val="24"/>
                <w:szCs w:val="24"/>
              </w:rPr>
              <w:t xml:space="preserve">Prof. </w:t>
            </w:r>
            <w:r>
              <w:rPr>
                <w:rFonts w:asciiTheme="minorHAnsi" w:hAnsiTheme="minorHAnsi" w:cstheme="minorHAnsi"/>
                <w:sz w:val="24"/>
                <w:szCs w:val="24"/>
              </w:rPr>
              <w:t xml:space="preserve">Tania S Rath, Prof. </w:t>
            </w:r>
            <w:proofErr w:type="spellStart"/>
            <w:r>
              <w:rPr>
                <w:rFonts w:asciiTheme="minorHAnsi" w:hAnsiTheme="minorHAnsi" w:cstheme="minorHAnsi"/>
                <w:sz w:val="24"/>
                <w:szCs w:val="24"/>
              </w:rPr>
              <w:t>Mousumi</w:t>
            </w:r>
            <w:proofErr w:type="spellEnd"/>
            <w:r>
              <w:rPr>
                <w:rFonts w:asciiTheme="minorHAnsi" w:hAnsiTheme="minorHAnsi" w:cstheme="minorHAnsi"/>
                <w:sz w:val="24"/>
                <w:szCs w:val="24"/>
              </w:rPr>
              <w:t xml:space="preserve"> </w:t>
            </w:r>
            <w:proofErr w:type="spellStart"/>
            <w:r>
              <w:rPr>
                <w:rFonts w:asciiTheme="minorHAnsi" w:hAnsiTheme="minorHAnsi" w:cstheme="minorHAnsi"/>
                <w:sz w:val="24"/>
                <w:szCs w:val="24"/>
              </w:rPr>
              <w:t>Padhi</w:t>
            </w:r>
            <w:proofErr w:type="spellEnd"/>
          </w:p>
        </w:tc>
      </w:tr>
    </w:tbl>
    <w:p w14:paraId="1322FDF2" w14:textId="5988D57C" w:rsidR="00E06B92" w:rsidRPr="00E06B92" w:rsidRDefault="00E06B92" w:rsidP="00E06B92">
      <w:pPr>
        <w:spacing w:before="120" w:after="120" w:line="240" w:lineRule="auto"/>
        <w:jc w:val="both"/>
        <w:rPr>
          <w:rFonts w:eastAsia="Times New Roman" w:cstheme="minorHAnsi"/>
          <w:sz w:val="24"/>
          <w:szCs w:val="24"/>
        </w:rPr>
      </w:pPr>
      <w:r w:rsidRPr="00E06B92">
        <w:rPr>
          <w:rFonts w:eastAsia="Times New Roman" w:cstheme="minorHAnsi"/>
          <w:b/>
          <w:bCs/>
          <w:color w:val="000000"/>
          <w:sz w:val="24"/>
          <w:szCs w:val="24"/>
        </w:rPr>
        <w:t xml:space="preserve">1. Course </w:t>
      </w:r>
      <w:r>
        <w:rPr>
          <w:rFonts w:eastAsia="Times New Roman" w:cstheme="minorHAnsi"/>
          <w:b/>
          <w:bCs/>
          <w:color w:val="000000"/>
          <w:sz w:val="24"/>
          <w:szCs w:val="24"/>
        </w:rPr>
        <w:t>Introduction and Objectives</w:t>
      </w:r>
      <w:r w:rsidRPr="00E06B92">
        <w:rPr>
          <w:rFonts w:eastAsia="Times New Roman" w:cstheme="minorHAnsi"/>
          <w:b/>
          <w:bCs/>
          <w:color w:val="000000"/>
          <w:sz w:val="24"/>
          <w:szCs w:val="24"/>
        </w:rPr>
        <w:t>: </w:t>
      </w:r>
      <w:bookmarkStart w:id="0" w:name="_GoBack"/>
      <w:bookmarkEnd w:id="0"/>
    </w:p>
    <w:p w14:paraId="601E9EFF" w14:textId="46B95138" w:rsidR="00E06B92" w:rsidRDefault="00E06B92" w:rsidP="00003A9E">
      <w:pPr>
        <w:spacing w:before="120" w:after="120" w:line="360" w:lineRule="auto"/>
        <w:ind w:left="360"/>
        <w:jc w:val="both"/>
        <w:rPr>
          <w:rFonts w:eastAsia="Times New Roman" w:cstheme="minorHAnsi"/>
          <w:color w:val="000000"/>
          <w:sz w:val="24"/>
          <w:szCs w:val="24"/>
        </w:rPr>
      </w:pPr>
      <w:r w:rsidRPr="00E06B92">
        <w:rPr>
          <w:rFonts w:eastAsia="Times New Roman" w:cstheme="minorHAnsi"/>
          <w:color w:val="000000"/>
          <w:sz w:val="24"/>
          <w:szCs w:val="24"/>
        </w:rPr>
        <w:t>Effective organizations are realizing that an organization’s success depends on the critical human element “people”.  Great organizations impact the future possibilities of society through nurturing the creative potential of employees and empowering them to realize their dreams and aspirations in order to build a better world. </w:t>
      </w:r>
      <w:r w:rsidR="00003A9E">
        <w:rPr>
          <w:rFonts w:eastAsia="Times New Roman" w:cstheme="minorHAnsi"/>
          <w:color w:val="000000"/>
          <w:sz w:val="24"/>
          <w:szCs w:val="24"/>
        </w:rPr>
        <w:t xml:space="preserve"> </w:t>
      </w:r>
      <w:r w:rsidRPr="00E06B92">
        <w:rPr>
          <w:rFonts w:eastAsia="Times New Roman" w:cstheme="minorHAnsi"/>
          <w:color w:val="000000"/>
          <w:sz w:val="24"/>
          <w:szCs w:val="24"/>
        </w:rPr>
        <w:t xml:space="preserve">Thus, understanding “people management” from the perspective of future possibilities for employees, customers and society requires a paradigm shift in understanding the role of organizations in society in the 21st century and aligning their business strategies with people philosophy, policies, </w:t>
      </w:r>
      <w:proofErr w:type="spellStart"/>
      <w:r w:rsidRPr="00E06B92">
        <w:rPr>
          <w:rFonts w:eastAsia="Times New Roman" w:cstheme="minorHAnsi"/>
          <w:color w:val="000000"/>
          <w:sz w:val="24"/>
          <w:szCs w:val="24"/>
        </w:rPr>
        <w:t>programmes</w:t>
      </w:r>
      <w:proofErr w:type="spellEnd"/>
      <w:r w:rsidRPr="00E06B92">
        <w:rPr>
          <w:rFonts w:eastAsia="Times New Roman" w:cstheme="minorHAnsi"/>
          <w:color w:val="000000"/>
          <w:sz w:val="24"/>
          <w:szCs w:val="24"/>
        </w:rPr>
        <w:t>, processes and practices in organizations.</w:t>
      </w:r>
    </w:p>
    <w:p w14:paraId="4E6DAC88" w14:textId="5D5D0AE8" w:rsidR="00003A9E" w:rsidRPr="00E06B92" w:rsidRDefault="00003A9E" w:rsidP="00003A9E">
      <w:pPr>
        <w:spacing w:before="120" w:after="120" w:line="360" w:lineRule="auto"/>
        <w:ind w:left="360"/>
        <w:jc w:val="both"/>
        <w:rPr>
          <w:rFonts w:eastAsia="Times New Roman" w:cstheme="minorHAnsi"/>
          <w:sz w:val="24"/>
          <w:szCs w:val="24"/>
        </w:rPr>
      </w:pPr>
      <w:r w:rsidRPr="00003A9E">
        <w:rPr>
          <w:rFonts w:eastAsia="Times New Roman" w:cstheme="minorHAnsi"/>
          <w:sz w:val="24"/>
          <w:szCs w:val="24"/>
        </w:rPr>
        <w:t xml:space="preserve">This course provides insights into the strategic nature of </w:t>
      </w:r>
      <w:r>
        <w:rPr>
          <w:rFonts w:eastAsia="Times New Roman" w:cstheme="minorHAnsi"/>
          <w:sz w:val="24"/>
          <w:szCs w:val="24"/>
        </w:rPr>
        <w:t>people</w:t>
      </w:r>
      <w:r w:rsidRPr="00003A9E">
        <w:rPr>
          <w:rFonts w:eastAsia="Times New Roman" w:cstheme="minorHAnsi"/>
          <w:sz w:val="24"/>
          <w:szCs w:val="24"/>
        </w:rPr>
        <w:t xml:space="preserve"> management by introducing the participants to learning experiences of different organizations in various </w:t>
      </w:r>
      <w:r>
        <w:rPr>
          <w:rFonts w:eastAsia="Times New Roman" w:cstheme="minorHAnsi"/>
          <w:sz w:val="24"/>
          <w:szCs w:val="24"/>
        </w:rPr>
        <w:t xml:space="preserve">people </w:t>
      </w:r>
      <w:r w:rsidRPr="00003A9E">
        <w:rPr>
          <w:rFonts w:eastAsia="Times New Roman" w:cstheme="minorHAnsi"/>
          <w:sz w:val="24"/>
          <w:szCs w:val="24"/>
        </w:rPr>
        <w:t xml:space="preserve">functions like </w:t>
      </w:r>
      <w:r>
        <w:rPr>
          <w:rFonts w:eastAsia="Times New Roman" w:cstheme="minorHAnsi"/>
          <w:sz w:val="24"/>
          <w:szCs w:val="24"/>
        </w:rPr>
        <w:t xml:space="preserve">workforce </w:t>
      </w:r>
      <w:r w:rsidRPr="00003A9E">
        <w:rPr>
          <w:rFonts w:eastAsia="Times New Roman" w:cstheme="minorHAnsi"/>
          <w:sz w:val="24"/>
          <w:szCs w:val="24"/>
        </w:rPr>
        <w:t xml:space="preserve">planning, recruitment and selection, compensation, </w:t>
      </w:r>
      <w:r w:rsidR="00243F56">
        <w:rPr>
          <w:rFonts w:eastAsia="Times New Roman" w:cstheme="minorHAnsi"/>
          <w:sz w:val="24"/>
          <w:szCs w:val="24"/>
        </w:rPr>
        <w:t>learning</w:t>
      </w:r>
      <w:r w:rsidRPr="00003A9E">
        <w:rPr>
          <w:rFonts w:eastAsia="Times New Roman" w:cstheme="minorHAnsi"/>
          <w:sz w:val="24"/>
          <w:szCs w:val="24"/>
        </w:rPr>
        <w:t xml:space="preserve"> and development, performance management, employee retention and </w:t>
      </w:r>
      <w:r w:rsidR="00243F56">
        <w:rPr>
          <w:rFonts w:eastAsia="Times New Roman" w:cstheme="minorHAnsi"/>
          <w:sz w:val="24"/>
          <w:szCs w:val="24"/>
        </w:rPr>
        <w:t>employee separation</w:t>
      </w:r>
      <w:r w:rsidRPr="00003A9E">
        <w:rPr>
          <w:rFonts w:eastAsia="Times New Roman" w:cstheme="minorHAnsi"/>
          <w:sz w:val="24"/>
          <w:szCs w:val="24"/>
        </w:rPr>
        <w:t xml:space="preserve">. </w:t>
      </w:r>
    </w:p>
    <w:p w14:paraId="517B41AE" w14:textId="7B78A63C" w:rsidR="00E06B92" w:rsidRPr="00E06B92" w:rsidRDefault="00E06B92" w:rsidP="00E06B92">
      <w:pPr>
        <w:spacing w:before="120" w:after="120" w:line="240" w:lineRule="auto"/>
        <w:jc w:val="both"/>
        <w:rPr>
          <w:rFonts w:eastAsia="Times New Roman" w:cstheme="minorHAnsi"/>
          <w:sz w:val="24"/>
          <w:szCs w:val="24"/>
        </w:rPr>
      </w:pPr>
      <w:r w:rsidRPr="00E06B92">
        <w:rPr>
          <w:rFonts w:eastAsia="Times New Roman" w:cstheme="minorHAnsi"/>
          <w:b/>
          <w:bCs/>
          <w:color w:val="000000"/>
          <w:sz w:val="24"/>
          <w:szCs w:val="24"/>
        </w:rPr>
        <w:t xml:space="preserve">2.  </w:t>
      </w:r>
      <w:r>
        <w:rPr>
          <w:rFonts w:eastAsia="Times New Roman" w:cstheme="minorHAnsi"/>
          <w:b/>
          <w:bCs/>
          <w:color w:val="000000"/>
          <w:sz w:val="24"/>
          <w:szCs w:val="24"/>
        </w:rPr>
        <w:t>Course Content</w:t>
      </w:r>
      <w:r w:rsidRPr="00E06B92">
        <w:rPr>
          <w:rFonts w:eastAsia="Times New Roman" w:cstheme="minorHAnsi"/>
          <w:b/>
          <w:bCs/>
          <w:color w:val="000000"/>
          <w:sz w:val="24"/>
          <w:szCs w:val="24"/>
        </w:rPr>
        <w:t>:</w:t>
      </w:r>
    </w:p>
    <w:p w14:paraId="589B9943" w14:textId="7B4A98A2" w:rsidR="0074092F" w:rsidRDefault="0074092F" w:rsidP="00E06B92">
      <w:pPr>
        <w:pStyle w:val="ListParagraph"/>
        <w:numPr>
          <w:ilvl w:val="0"/>
          <w:numId w:val="20"/>
        </w:numPr>
        <w:spacing w:before="120" w:after="120" w:line="240" w:lineRule="auto"/>
        <w:jc w:val="both"/>
        <w:rPr>
          <w:rFonts w:eastAsia="Times New Roman" w:cstheme="minorHAnsi"/>
          <w:bCs/>
          <w:color w:val="000000"/>
          <w:sz w:val="24"/>
          <w:szCs w:val="24"/>
        </w:rPr>
      </w:pPr>
      <w:r>
        <w:rPr>
          <w:rFonts w:eastAsia="Times New Roman" w:cstheme="minorHAnsi"/>
          <w:bCs/>
          <w:color w:val="000000"/>
          <w:sz w:val="24"/>
          <w:szCs w:val="24"/>
        </w:rPr>
        <w:t>Introduction to People Management</w:t>
      </w:r>
    </w:p>
    <w:p w14:paraId="749827DE" w14:textId="380CA826" w:rsidR="00E06B92" w:rsidRDefault="00E06B92" w:rsidP="00E06B92">
      <w:pPr>
        <w:pStyle w:val="ListParagraph"/>
        <w:numPr>
          <w:ilvl w:val="0"/>
          <w:numId w:val="20"/>
        </w:numPr>
        <w:spacing w:before="120" w:after="120" w:line="240" w:lineRule="auto"/>
        <w:jc w:val="both"/>
        <w:rPr>
          <w:rFonts w:eastAsia="Times New Roman" w:cstheme="minorHAnsi"/>
          <w:bCs/>
          <w:color w:val="000000"/>
          <w:sz w:val="24"/>
          <w:szCs w:val="24"/>
        </w:rPr>
      </w:pPr>
      <w:r w:rsidRPr="00E06B92">
        <w:rPr>
          <w:rFonts w:eastAsia="Times New Roman" w:cstheme="minorHAnsi"/>
          <w:bCs/>
          <w:color w:val="000000"/>
          <w:sz w:val="24"/>
          <w:szCs w:val="24"/>
        </w:rPr>
        <w:t>Role, Significance and Context of People Management</w:t>
      </w:r>
    </w:p>
    <w:p w14:paraId="3710B4D6" w14:textId="38861DAE" w:rsidR="00E06B92" w:rsidRDefault="00E06B92" w:rsidP="00E06B92">
      <w:pPr>
        <w:pStyle w:val="ListParagraph"/>
        <w:numPr>
          <w:ilvl w:val="0"/>
          <w:numId w:val="20"/>
        </w:numPr>
        <w:spacing w:before="120" w:after="120" w:line="240" w:lineRule="auto"/>
        <w:jc w:val="both"/>
        <w:rPr>
          <w:rFonts w:eastAsia="Times New Roman" w:cstheme="minorHAnsi"/>
          <w:bCs/>
          <w:color w:val="000000"/>
          <w:sz w:val="24"/>
          <w:szCs w:val="24"/>
        </w:rPr>
      </w:pPr>
      <w:r w:rsidRPr="00E06B92">
        <w:rPr>
          <w:rFonts w:eastAsia="Times New Roman" w:cstheme="minorHAnsi"/>
          <w:bCs/>
          <w:color w:val="000000"/>
          <w:sz w:val="24"/>
          <w:szCs w:val="24"/>
        </w:rPr>
        <w:t xml:space="preserve">Strategic Nature of </w:t>
      </w:r>
      <w:r w:rsidR="005E28B1">
        <w:rPr>
          <w:rFonts w:eastAsia="Times New Roman" w:cstheme="minorHAnsi"/>
          <w:bCs/>
          <w:color w:val="000000"/>
          <w:sz w:val="24"/>
          <w:szCs w:val="24"/>
        </w:rPr>
        <w:t xml:space="preserve">People Management </w:t>
      </w:r>
      <w:r w:rsidRPr="00E06B92">
        <w:rPr>
          <w:rFonts w:eastAsia="Times New Roman" w:cstheme="minorHAnsi"/>
          <w:bCs/>
          <w:color w:val="000000"/>
          <w:sz w:val="24"/>
          <w:szCs w:val="24"/>
        </w:rPr>
        <w:t>Practices</w:t>
      </w:r>
    </w:p>
    <w:p w14:paraId="342B0F7B" w14:textId="64AE7B14" w:rsidR="00E06B92" w:rsidRDefault="00E06B92" w:rsidP="00E06B92">
      <w:pPr>
        <w:pStyle w:val="ListParagraph"/>
        <w:numPr>
          <w:ilvl w:val="0"/>
          <w:numId w:val="20"/>
        </w:numPr>
        <w:spacing w:before="120" w:after="120" w:line="240" w:lineRule="auto"/>
        <w:jc w:val="both"/>
        <w:rPr>
          <w:rFonts w:eastAsia="Times New Roman" w:cstheme="minorHAnsi"/>
          <w:bCs/>
          <w:color w:val="000000"/>
          <w:sz w:val="24"/>
          <w:szCs w:val="24"/>
        </w:rPr>
      </w:pPr>
      <w:r w:rsidRPr="00E06B92">
        <w:rPr>
          <w:rFonts w:eastAsia="Times New Roman" w:cstheme="minorHAnsi"/>
          <w:bCs/>
          <w:color w:val="000000"/>
          <w:sz w:val="24"/>
          <w:szCs w:val="24"/>
        </w:rPr>
        <w:t>Job Analysis and Workforce Planning</w:t>
      </w:r>
    </w:p>
    <w:p w14:paraId="2BF9F7C0" w14:textId="2F200EC6" w:rsidR="00E06B92" w:rsidRDefault="00E06B92" w:rsidP="00E06B92">
      <w:pPr>
        <w:pStyle w:val="ListParagraph"/>
        <w:numPr>
          <w:ilvl w:val="0"/>
          <w:numId w:val="20"/>
        </w:numPr>
        <w:spacing w:before="120" w:after="120" w:line="240" w:lineRule="auto"/>
        <w:jc w:val="both"/>
        <w:rPr>
          <w:rFonts w:eastAsia="Times New Roman" w:cstheme="minorHAnsi"/>
          <w:bCs/>
          <w:color w:val="000000"/>
          <w:sz w:val="24"/>
          <w:szCs w:val="24"/>
        </w:rPr>
      </w:pPr>
      <w:r w:rsidRPr="00E06B92">
        <w:rPr>
          <w:rFonts w:eastAsia="Times New Roman" w:cstheme="minorHAnsi"/>
          <w:bCs/>
          <w:color w:val="000000"/>
          <w:sz w:val="24"/>
          <w:szCs w:val="24"/>
        </w:rPr>
        <w:t>Recruitment and Selection</w:t>
      </w:r>
    </w:p>
    <w:p w14:paraId="3A7B1201" w14:textId="77423D6C" w:rsidR="00E06B92" w:rsidRDefault="00E06B92" w:rsidP="00E06B92">
      <w:pPr>
        <w:pStyle w:val="ListParagraph"/>
        <w:numPr>
          <w:ilvl w:val="0"/>
          <w:numId w:val="20"/>
        </w:numPr>
        <w:spacing w:before="120" w:after="120" w:line="240" w:lineRule="auto"/>
        <w:jc w:val="both"/>
        <w:rPr>
          <w:rFonts w:eastAsia="Times New Roman" w:cstheme="minorHAnsi"/>
          <w:bCs/>
          <w:color w:val="000000"/>
          <w:sz w:val="24"/>
          <w:szCs w:val="24"/>
        </w:rPr>
      </w:pPr>
      <w:r>
        <w:rPr>
          <w:rFonts w:eastAsia="Times New Roman" w:cstheme="minorHAnsi"/>
          <w:bCs/>
          <w:color w:val="000000"/>
          <w:sz w:val="24"/>
          <w:szCs w:val="24"/>
        </w:rPr>
        <w:t>Learning and Development</w:t>
      </w:r>
    </w:p>
    <w:p w14:paraId="4C7ED05F" w14:textId="77777777" w:rsidR="0074092F" w:rsidRDefault="0074092F" w:rsidP="0074092F">
      <w:pPr>
        <w:pStyle w:val="ListParagraph"/>
        <w:numPr>
          <w:ilvl w:val="0"/>
          <w:numId w:val="20"/>
        </w:numPr>
        <w:spacing w:before="120" w:after="120" w:line="240" w:lineRule="auto"/>
        <w:jc w:val="both"/>
        <w:rPr>
          <w:rFonts w:eastAsia="Times New Roman" w:cstheme="minorHAnsi"/>
          <w:bCs/>
          <w:color w:val="000000"/>
          <w:sz w:val="24"/>
          <w:szCs w:val="24"/>
        </w:rPr>
      </w:pPr>
      <w:r w:rsidRPr="00E06B92">
        <w:rPr>
          <w:rFonts w:eastAsia="Times New Roman" w:cstheme="minorHAnsi"/>
          <w:bCs/>
          <w:color w:val="000000"/>
          <w:sz w:val="24"/>
          <w:szCs w:val="24"/>
        </w:rPr>
        <w:t>Performance Management</w:t>
      </w:r>
    </w:p>
    <w:p w14:paraId="16DEF38C" w14:textId="2E34E4B3" w:rsidR="00E06B92" w:rsidRDefault="00E06B92" w:rsidP="00E06B92">
      <w:pPr>
        <w:pStyle w:val="ListParagraph"/>
        <w:numPr>
          <w:ilvl w:val="0"/>
          <w:numId w:val="20"/>
        </w:numPr>
        <w:spacing w:before="120" w:after="120" w:line="240" w:lineRule="auto"/>
        <w:jc w:val="both"/>
        <w:rPr>
          <w:rFonts w:eastAsia="Times New Roman" w:cstheme="minorHAnsi"/>
          <w:bCs/>
          <w:color w:val="000000"/>
          <w:sz w:val="24"/>
          <w:szCs w:val="24"/>
        </w:rPr>
      </w:pPr>
      <w:r w:rsidRPr="00E06B92">
        <w:rPr>
          <w:rFonts w:eastAsia="Times New Roman" w:cstheme="minorHAnsi"/>
          <w:bCs/>
          <w:color w:val="000000"/>
          <w:sz w:val="24"/>
          <w:szCs w:val="24"/>
        </w:rPr>
        <w:t>Compensation Management</w:t>
      </w:r>
    </w:p>
    <w:p w14:paraId="40787D2B" w14:textId="1DB647A4" w:rsidR="0074092F" w:rsidRDefault="0074092F" w:rsidP="00E06B92">
      <w:pPr>
        <w:pStyle w:val="ListParagraph"/>
        <w:numPr>
          <w:ilvl w:val="0"/>
          <w:numId w:val="20"/>
        </w:numPr>
        <w:spacing w:before="120" w:after="120" w:line="240" w:lineRule="auto"/>
        <w:jc w:val="both"/>
        <w:rPr>
          <w:rFonts w:eastAsia="Times New Roman" w:cstheme="minorHAnsi"/>
          <w:bCs/>
          <w:color w:val="000000"/>
          <w:sz w:val="24"/>
          <w:szCs w:val="24"/>
        </w:rPr>
      </w:pPr>
      <w:r>
        <w:rPr>
          <w:rFonts w:eastAsia="Times New Roman" w:cstheme="minorHAnsi"/>
          <w:bCs/>
          <w:color w:val="000000"/>
          <w:sz w:val="24"/>
          <w:szCs w:val="24"/>
        </w:rPr>
        <w:t>Managing the Collective</w:t>
      </w:r>
    </w:p>
    <w:p w14:paraId="16E5DFAB" w14:textId="08D0772C" w:rsidR="00E06B92" w:rsidRDefault="00E06B92" w:rsidP="00E06B92">
      <w:pPr>
        <w:pStyle w:val="ListParagraph"/>
        <w:numPr>
          <w:ilvl w:val="0"/>
          <w:numId w:val="20"/>
        </w:numPr>
        <w:spacing w:before="120" w:after="120" w:line="240" w:lineRule="auto"/>
        <w:jc w:val="both"/>
        <w:rPr>
          <w:rFonts w:eastAsia="Times New Roman" w:cstheme="minorHAnsi"/>
          <w:bCs/>
          <w:color w:val="000000"/>
          <w:sz w:val="24"/>
          <w:szCs w:val="24"/>
        </w:rPr>
      </w:pPr>
      <w:r w:rsidRPr="00E06B92">
        <w:rPr>
          <w:rFonts w:eastAsia="Times New Roman" w:cstheme="minorHAnsi"/>
          <w:bCs/>
          <w:color w:val="000000"/>
          <w:sz w:val="24"/>
          <w:szCs w:val="24"/>
        </w:rPr>
        <w:lastRenderedPageBreak/>
        <w:t>Managing Employee Separation</w:t>
      </w:r>
      <w:r w:rsidR="0074092F">
        <w:rPr>
          <w:rFonts w:eastAsia="Times New Roman" w:cstheme="minorHAnsi"/>
          <w:bCs/>
          <w:color w:val="000000"/>
          <w:sz w:val="24"/>
          <w:szCs w:val="24"/>
        </w:rPr>
        <w:t xml:space="preserve"> and Retention</w:t>
      </w:r>
    </w:p>
    <w:p w14:paraId="1CE1DE20" w14:textId="59A2FC9B" w:rsidR="00003A9E" w:rsidRPr="00003A9E" w:rsidRDefault="00003A9E" w:rsidP="00003A9E">
      <w:pPr>
        <w:spacing w:before="120" w:after="120" w:line="240" w:lineRule="auto"/>
        <w:jc w:val="both"/>
        <w:rPr>
          <w:rFonts w:eastAsia="Times New Roman" w:cstheme="minorHAnsi"/>
          <w:sz w:val="24"/>
          <w:szCs w:val="24"/>
        </w:rPr>
      </w:pPr>
      <w:r>
        <w:rPr>
          <w:rFonts w:eastAsia="Times New Roman" w:cstheme="minorHAnsi"/>
          <w:b/>
          <w:bCs/>
          <w:color w:val="000000"/>
          <w:sz w:val="24"/>
          <w:szCs w:val="24"/>
        </w:rPr>
        <w:t>3</w:t>
      </w:r>
      <w:r w:rsidRPr="00003A9E">
        <w:rPr>
          <w:rFonts w:eastAsia="Times New Roman" w:cstheme="minorHAnsi"/>
          <w:b/>
          <w:bCs/>
          <w:color w:val="000000"/>
          <w:sz w:val="24"/>
          <w:szCs w:val="24"/>
        </w:rPr>
        <w:t xml:space="preserve">.  Course </w:t>
      </w:r>
      <w:r>
        <w:rPr>
          <w:rFonts w:eastAsia="Times New Roman" w:cstheme="minorHAnsi"/>
          <w:b/>
          <w:bCs/>
          <w:color w:val="000000"/>
          <w:sz w:val="24"/>
          <w:szCs w:val="24"/>
        </w:rPr>
        <w:t>Learning Outcomes (CLO)</w:t>
      </w:r>
      <w:r w:rsidRPr="00003A9E">
        <w:rPr>
          <w:rFonts w:eastAsia="Times New Roman" w:cstheme="minorHAnsi"/>
          <w:b/>
          <w:bCs/>
          <w:color w:val="000000"/>
          <w:sz w:val="24"/>
          <w:szCs w:val="24"/>
        </w:rPr>
        <w:t>:</w:t>
      </w:r>
    </w:p>
    <w:p w14:paraId="491A657B" w14:textId="77777777" w:rsidR="00003A9E" w:rsidRPr="00E06B92" w:rsidRDefault="00003A9E" w:rsidP="00003A9E">
      <w:pPr>
        <w:spacing w:before="120" w:after="120" w:line="360" w:lineRule="auto"/>
        <w:ind w:left="360"/>
        <w:jc w:val="both"/>
        <w:rPr>
          <w:rFonts w:eastAsia="Times New Roman" w:cstheme="minorHAnsi"/>
          <w:sz w:val="24"/>
          <w:szCs w:val="24"/>
        </w:rPr>
      </w:pPr>
      <w:r w:rsidRPr="00E06B92">
        <w:rPr>
          <w:rFonts w:eastAsia="Times New Roman" w:cstheme="minorHAnsi"/>
          <w:color w:val="000000"/>
          <w:sz w:val="24"/>
          <w:szCs w:val="24"/>
        </w:rPr>
        <w:t>As a result of succeeding in this course, participants will be able to achieve the following objectives.</w:t>
      </w:r>
    </w:p>
    <w:p w14:paraId="1A85540F" w14:textId="01537A45" w:rsidR="008C053B" w:rsidRDefault="00003A9E" w:rsidP="00003A9E">
      <w:pPr>
        <w:spacing w:after="0" w:line="360" w:lineRule="auto"/>
        <w:ind w:left="360"/>
        <w:jc w:val="both"/>
        <w:textAlignment w:val="baseline"/>
        <w:rPr>
          <w:rFonts w:eastAsia="Times New Roman" w:cstheme="minorHAnsi"/>
          <w:color w:val="000000"/>
          <w:sz w:val="24"/>
          <w:szCs w:val="24"/>
        </w:rPr>
      </w:pPr>
      <w:r>
        <w:rPr>
          <w:rFonts w:eastAsia="Times New Roman" w:cstheme="minorHAnsi"/>
          <w:color w:val="000000"/>
          <w:sz w:val="24"/>
          <w:szCs w:val="24"/>
        </w:rPr>
        <w:t xml:space="preserve">CLO1: </w:t>
      </w:r>
      <w:r w:rsidRPr="00E06B92">
        <w:rPr>
          <w:rFonts w:eastAsia="Times New Roman" w:cstheme="minorHAnsi"/>
          <w:color w:val="000000"/>
          <w:sz w:val="24"/>
          <w:szCs w:val="24"/>
        </w:rPr>
        <w:t xml:space="preserve">Appreciate </w:t>
      </w:r>
      <w:r w:rsidR="0074092F">
        <w:rPr>
          <w:rFonts w:eastAsia="Times New Roman" w:cstheme="minorHAnsi"/>
          <w:color w:val="000000"/>
          <w:sz w:val="24"/>
          <w:szCs w:val="24"/>
        </w:rPr>
        <w:t>t</w:t>
      </w:r>
      <w:r w:rsidR="0074092F" w:rsidRPr="0074092F">
        <w:rPr>
          <w:rFonts w:eastAsia="Times New Roman" w:cstheme="minorHAnsi"/>
          <w:color w:val="000000"/>
          <w:sz w:val="24"/>
          <w:szCs w:val="24"/>
        </w:rPr>
        <w:t xml:space="preserve">he </w:t>
      </w:r>
      <w:r w:rsidR="0074092F">
        <w:rPr>
          <w:rFonts w:eastAsia="Times New Roman" w:cstheme="minorHAnsi"/>
          <w:color w:val="000000"/>
          <w:sz w:val="24"/>
          <w:szCs w:val="24"/>
        </w:rPr>
        <w:t>r</w:t>
      </w:r>
      <w:r w:rsidR="0074092F" w:rsidRPr="0074092F">
        <w:rPr>
          <w:rFonts w:eastAsia="Times New Roman" w:cstheme="minorHAnsi"/>
          <w:color w:val="000000"/>
          <w:sz w:val="24"/>
          <w:szCs w:val="24"/>
        </w:rPr>
        <w:t xml:space="preserve">ole of </w:t>
      </w:r>
      <w:r w:rsidR="0074092F">
        <w:rPr>
          <w:rFonts w:eastAsia="Times New Roman" w:cstheme="minorHAnsi"/>
          <w:color w:val="000000"/>
          <w:sz w:val="24"/>
          <w:szCs w:val="24"/>
        </w:rPr>
        <w:t>p</w:t>
      </w:r>
      <w:r w:rsidR="0074092F" w:rsidRPr="0074092F">
        <w:rPr>
          <w:rFonts w:eastAsia="Times New Roman" w:cstheme="minorHAnsi"/>
          <w:color w:val="000000"/>
          <w:sz w:val="24"/>
          <w:szCs w:val="24"/>
        </w:rPr>
        <w:t xml:space="preserve">eople </w:t>
      </w:r>
      <w:r w:rsidR="0074092F">
        <w:rPr>
          <w:rFonts w:eastAsia="Times New Roman" w:cstheme="minorHAnsi"/>
          <w:color w:val="000000"/>
          <w:sz w:val="24"/>
          <w:szCs w:val="24"/>
        </w:rPr>
        <w:t>m</w:t>
      </w:r>
      <w:r w:rsidR="0074092F" w:rsidRPr="0074092F">
        <w:rPr>
          <w:rFonts w:eastAsia="Times New Roman" w:cstheme="minorHAnsi"/>
          <w:color w:val="000000"/>
          <w:sz w:val="24"/>
          <w:szCs w:val="24"/>
        </w:rPr>
        <w:t xml:space="preserve">anagement </w:t>
      </w:r>
      <w:r w:rsidR="0074092F">
        <w:rPr>
          <w:rFonts w:eastAsia="Times New Roman" w:cstheme="minorHAnsi"/>
          <w:color w:val="000000"/>
          <w:sz w:val="24"/>
          <w:szCs w:val="24"/>
        </w:rPr>
        <w:t>p</w:t>
      </w:r>
      <w:r w:rsidR="0074092F" w:rsidRPr="0074092F">
        <w:rPr>
          <w:rFonts w:eastAsia="Times New Roman" w:cstheme="minorHAnsi"/>
          <w:color w:val="000000"/>
          <w:sz w:val="24"/>
          <w:szCs w:val="24"/>
        </w:rPr>
        <w:t xml:space="preserve">ractices in </w:t>
      </w:r>
      <w:r w:rsidR="0074092F">
        <w:rPr>
          <w:rFonts w:eastAsia="Times New Roman" w:cstheme="minorHAnsi"/>
          <w:color w:val="000000"/>
          <w:sz w:val="24"/>
          <w:szCs w:val="24"/>
        </w:rPr>
        <w:t>p</w:t>
      </w:r>
      <w:r w:rsidR="0074092F" w:rsidRPr="0074092F">
        <w:rPr>
          <w:rFonts w:eastAsia="Times New Roman" w:cstheme="minorHAnsi"/>
          <w:color w:val="000000"/>
          <w:sz w:val="24"/>
          <w:szCs w:val="24"/>
        </w:rPr>
        <w:t xml:space="preserve">roviding </w:t>
      </w:r>
      <w:r w:rsidR="0074092F">
        <w:rPr>
          <w:rFonts w:eastAsia="Times New Roman" w:cstheme="minorHAnsi"/>
          <w:color w:val="000000"/>
          <w:sz w:val="24"/>
          <w:szCs w:val="24"/>
        </w:rPr>
        <w:t>c</w:t>
      </w:r>
      <w:r w:rsidR="0074092F" w:rsidRPr="0074092F">
        <w:rPr>
          <w:rFonts w:eastAsia="Times New Roman" w:cstheme="minorHAnsi"/>
          <w:color w:val="000000"/>
          <w:sz w:val="24"/>
          <w:szCs w:val="24"/>
        </w:rPr>
        <w:t xml:space="preserve">ompetitive </w:t>
      </w:r>
      <w:r w:rsidR="0074092F">
        <w:rPr>
          <w:rFonts w:eastAsia="Times New Roman" w:cstheme="minorHAnsi"/>
          <w:color w:val="000000"/>
          <w:sz w:val="24"/>
          <w:szCs w:val="24"/>
        </w:rPr>
        <w:t>a</w:t>
      </w:r>
      <w:r w:rsidR="0074092F" w:rsidRPr="0074092F">
        <w:rPr>
          <w:rFonts w:eastAsia="Times New Roman" w:cstheme="minorHAnsi"/>
          <w:color w:val="000000"/>
          <w:sz w:val="24"/>
          <w:szCs w:val="24"/>
        </w:rPr>
        <w:t xml:space="preserve">dvantage and </w:t>
      </w:r>
      <w:r w:rsidR="0074092F">
        <w:rPr>
          <w:rFonts w:eastAsia="Times New Roman" w:cstheme="minorHAnsi"/>
          <w:color w:val="000000"/>
          <w:sz w:val="24"/>
          <w:szCs w:val="24"/>
        </w:rPr>
        <w:t>s</w:t>
      </w:r>
      <w:r w:rsidR="0074092F" w:rsidRPr="0074092F">
        <w:rPr>
          <w:rFonts w:eastAsia="Times New Roman" w:cstheme="minorHAnsi"/>
          <w:color w:val="000000"/>
          <w:sz w:val="24"/>
          <w:szCs w:val="24"/>
        </w:rPr>
        <w:t xml:space="preserve">ustained </w:t>
      </w:r>
      <w:r w:rsidR="0074092F">
        <w:rPr>
          <w:rFonts w:eastAsia="Times New Roman" w:cstheme="minorHAnsi"/>
          <w:color w:val="000000"/>
          <w:sz w:val="24"/>
          <w:szCs w:val="24"/>
        </w:rPr>
        <w:t>c</w:t>
      </w:r>
      <w:r w:rsidR="0074092F" w:rsidRPr="0074092F">
        <w:rPr>
          <w:rFonts w:eastAsia="Times New Roman" w:cstheme="minorHAnsi"/>
          <w:color w:val="000000"/>
          <w:sz w:val="24"/>
          <w:szCs w:val="24"/>
        </w:rPr>
        <w:t xml:space="preserve">ompetitive </w:t>
      </w:r>
      <w:r w:rsidR="0074092F">
        <w:rPr>
          <w:rFonts w:eastAsia="Times New Roman" w:cstheme="minorHAnsi"/>
          <w:color w:val="000000"/>
          <w:sz w:val="24"/>
          <w:szCs w:val="24"/>
        </w:rPr>
        <w:t>a</w:t>
      </w:r>
      <w:r w:rsidR="0074092F" w:rsidRPr="0074092F">
        <w:rPr>
          <w:rFonts w:eastAsia="Times New Roman" w:cstheme="minorHAnsi"/>
          <w:color w:val="000000"/>
          <w:sz w:val="24"/>
          <w:szCs w:val="24"/>
        </w:rPr>
        <w:t>dvantage</w:t>
      </w:r>
    </w:p>
    <w:p w14:paraId="14B3FE5C" w14:textId="41D05DBD" w:rsidR="00003A9E" w:rsidRPr="00E06B92" w:rsidRDefault="008C053B" w:rsidP="00003A9E">
      <w:pPr>
        <w:spacing w:after="0" w:line="360" w:lineRule="auto"/>
        <w:ind w:left="360"/>
        <w:jc w:val="both"/>
        <w:textAlignment w:val="baseline"/>
        <w:rPr>
          <w:rFonts w:eastAsia="Times New Roman" w:cstheme="minorHAnsi"/>
          <w:color w:val="000000"/>
          <w:sz w:val="24"/>
          <w:szCs w:val="24"/>
        </w:rPr>
      </w:pPr>
      <w:r>
        <w:rPr>
          <w:rFonts w:eastAsia="Times New Roman" w:cstheme="minorHAnsi"/>
          <w:color w:val="000000"/>
          <w:sz w:val="24"/>
          <w:szCs w:val="24"/>
        </w:rPr>
        <w:t xml:space="preserve">CLO2: Understand </w:t>
      </w:r>
      <w:r w:rsidR="00003A9E" w:rsidRPr="00E06B92">
        <w:rPr>
          <w:rFonts w:eastAsia="Times New Roman" w:cstheme="minorHAnsi"/>
          <w:color w:val="000000"/>
          <w:sz w:val="24"/>
          <w:szCs w:val="24"/>
        </w:rPr>
        <w:t xml:space="preserve">the need for investing in people </w:t>
      </w:r>
      <w:r w:rsidR="0074092F">
        <w:rPr>
          <w:rFonts w:eastAsia="Times New Roman" w:cstheme="minorHAnsi"/>
          <w:color w:val="000000"/>
          <w:sz w:val="24"/>
          <w:szCs w:val="24"/>
        </w:rPr>
        <w:t>to create Human Capital for managing and sustaining growth</w:t>
      </w:r>
      <w:r w:rsidR="00003A9E" w:rsidRPr="00E06B92">
        <w:rPr>
          <w:rFonts w:eastAsia="Times New Roman" w:cstheme="minorHAnsi"/>
          <w:color w:val="000000"/>
          <w:sz w:val="24"/>
          <w:szCs w:val="24"/>
        </w:rPr>
        <w:t>.</w:t>
      </w:r>
    </w:p>
    <w:p w14:paraId="5831CE83" w14:textId="38BE5557" w:rsidR="00003A9E" w:rsidRPr="00E06B92" w:rsidRDefault="00003A9E" w:rsidP="00003A9E">
      <w:pPr>
        <w:spacing w:after="0" w:line="360" w:lineRule="auto"/>
        <w:ind w:left="360"/>
        <w:jc w:val="both"/>
        <w:textAlignment w:val="baseline"/>
        <w:rPr>
          <w:rFonts w:eastAsia="Times New Roman" w:cstheme="minorHAnsi"/>
          <w:color w:val="000000"/>
          <w:sz w:val="24"/>
          <w:szCs w:val="24"/>
        </w:rPr>
      </w:pPr>
      <w:r>
        <w:rPr>
          <w:rFonts w:eastAsia="Times New Roman" w:cstheme="minorHAnsi"/>
          <w:color w:val="000000"/>
          <w:sz w:val="24"/>
          <w:szCs w:val="24"/>
        </w:rPr>
        <w:t>CLO</w:t>
      </w:r>
      <w:r w:rsidR="008C053B">
        <w:rPr>
          <w:rFonts w:eastAsia="Times New Roman" w:cstheme="minorHAnsi"/>
          <w:color w:val="000000"/>
          <w:sz w:val="24"/>
          <w:szCs w:val="24"/>
        </w:rPr>
        <w:t>3</w:t>
      </w:r>
      <w:r>
        <w:rPr>
          <w:rFonts w:eastAsia="Times New Roman" w:cstheme="minorHAnsi"/>
          <w:color w:val="000000"/>
          <w:sz w:val="24"/>
          <w:szCs w:val="24"/>
        </w:rPr>
        <w:t xml:space="preserve">: </w:t>
      </w:r>
      <w:r w:rsidR="0074092F" w:rsidRPr="0074092F">
        <w:rPr>
          <w:rFonts w:eastAsia="Times New Roman" w:cstheme="minorHAnsi"/>
          <w:color w:val="000000"/>
          <w:sz w:val="24"/>
          <w:szCs w:val="24"/>
        </w:rPr>
        <w:t>Understanding the significance of managing people in unionized firms in the context of collective representation, collective bargaining and collective action</w:t>
      </w:r>
      <w:r w:rsidRPr="00E06B92">
        <w:rPr>
          <w:rFonts w:eastAsia="Times New Roman" w:cstheme="minorHAnsi"/>
          <w:color w:val="000000"/>
          <w:sz w:val="24"/>
          <w:szCs w:val="24"/>
        </w:rPr>
        <w:t>. </w:t>
      </w:r>
    </w:p>
    <w:p w14:paraId="0B3AE2B4" w14:textId="6AABB88F" w:rsidR="00003A9E" w:rsidRPr="00003A9E" w:rsidRDefault="00003A9E" w:rsidP="00003A9E">
      <w:pPr>
        <w:spacing w:before="120" w:after="120" w:line="240" w:lineRule="auto"/>
        <w:jc w:val="both"/>
        <w:rPr>
          <w:rFonts w:eastAsia="Times New Roman" w:cstheme="minorHAnsi"/>
          <w:sz w:val="24"/>
          <w:szCs w:val="24"/>
        </w:rPr>
      </w:pPr>
      <w:r>
        <w:rPr>
          <w:rFonts w:eastAsia="Times New Roman" w:cstheme="minorHAnsi"/>
          <w:b/>
          <w:bCs/>
          <w:color w:val="000000"/>
          <w:sz w:val="24"/>
          <w:szCs w:val="24"/>
        </w:rPr>
        <w:t>3</w:t>
      </w:r>
      <w:r w:rsidRPr="00003A9E">
        <w:rPr>
          <w:rFonts w:eastAsia="Times New Roman" w:cstheme="minorHAnsi"/>
          <w:b/>
          <w:bCs/>
          <w:color w:val="000000"/>
          <w:sz w:val="24"/>
          <w:szCs w:val="24"/>
        </w:rPr>
        <w:t xml:space="preserve">.  </w:t>
      </w:r>
      <w:r>
        <w:rPr>
          <w:rFonts w:eastAsia="Times New Roman" w:cstheme="minorHAnsi"/>
          <w:b/>
          <w:bCs/>
          <w:color w:val="000000"/>
          <w:sz w:val="24"/>
          <w:szCs w:val="24"/>
        </w:rPr>
        <w:t>Readings and References</w:t>
      </w:r>
      <w:r w:rsidRPr="00003A9E">
        <w:rPr>
          <w:rFonts w:eastAsia="Times New Roman" w:cstheme="minorHAnsi"/>
          <w:b/>
          <w:bCs/>
          <w:color w:val="000000"/>
          <w:sz w:val="24"/>
          <w:szCs w:val="24"/>
        </w:rPr>
        <w:t>:</w:t>
      </w:r>
    </w:p>
    <w:p w14:paraId="3CE050B1" w14:textId="77777777" w:rsidR="00003A9E" w:rsidRDefault="00003A9E" w:rsidP="00003A9E">
      <w:pPr>
        <w:autoSpaceDE w:val="0"/>
        <w:autoSpaceDN w:val="0"/>
        <w:adjustRightInd w:val="0"/>
        <w:spacing w:before="120" w:after="120" w:line="360" w:lineRule="auto"/>
        <w:ind w:left="360"/>
        <w:jc w:val="both"/>
        <w:rPr>
          <w:rFonts w:cstheme="minorHAnsi"/>
        </w:rPr>
      </w:pPr>
      <w:r>
        <w:rPr>
          <w:rFonts w:eastAsia="Times New Roman" w:cstheme="minorHAnsi"/>
          <w:color w:val="000000"/>
          <w:sz w:val="24"/>
          <w:szCs w:val="24"/>
        </w:rPr>
        <w:t xml:space="preserve">Textbook: </w:t>
      </w:r>
      <w:r w:rsidRPr="008A125E">
        <w:rPr>
          <w:rFonts w:cstheme="minorHAnsi"/>
        </w:rPr>
        <w:t>Human Resource Management, University of Minnesota Libraries Publishing Edition, 2016, licensed under a Creative Commons Attribution-</w:t>
      </w:r>
      <w:proofErr w:type="spellStart"/>
      <w:r w:rsidRPr="008A125E">
        <w:rPr>
          <w:rFonts w:cstheme="minorHAnsi"/>
        </w:rPr>
        <w:t>NonCommercial</w:t>
      </w:r>
      <w:proofErr w:type="spellEnd"/>
      <w:r w:rsidRPr="008A125E">
        <w:rPr>
          <w:rFonts w:cstheme="minorHAnsi"/>
        </w:rPr>
        <w:t>-</w:t>
      </w:r>
      <w:proofErr w:type="spellStart"/>
      <w:r w:rsidRPr="008A125E">
        <w:rPr>
          <w:rFonts w:cstheme="minorHAnsi"/>
        </w:rPr>
        <w:t>ShareAlike</w:t>
      </w:r>
      <w:proofErr w:type="spellEnd"/>
      <w:r w:rsidRPr="008A125E">
        <w:rPr>
          <w:rFonts w:cstheme="minorHAnsi"/>
        </w:rPr>
        <w:t xml:space="preserve"> 4.0 International License, except where otherwise noted.</w:t>
      </w:r>
    </w:p>
    <w:p w14:paraId="5B8D25B9" w14:textId="5F505884" w:rsidR="00003A9E" w:rsidRDefault="00003A9E" w:rsidP="00003A9E">
      <w:pPr>
        <w:spacing w:before="120" w:after="120" w:line="360" w:lineRule="auto"/>
        <w:ind w:left="360"/>
        <w:jc w:val="both"/>
        <w:rPr>
          <w:rFonts w:eastAsia="Times New Roman" w:cstheme="minorHAnsi"/>
          <w:color w:val="000000"/>
          <w:sz w:val="24"/>
          <w:szCs w:val="24"/>
        </w:rPr>
      </w:pPr>
      <w:r>
        <w:rPr>
          <w:rFonts w:eastAsia="Times New Roman" w:cstheme="minorHAnsi"/>
          <w:color w:val="000000"/>
          <w:sz w:val="24"/>
          <w:szCs w:val="24"/>
        </w:rPr>
        <w:t xml:space="preserve">Reference </w:t>
      </w:r>
      <w:r w:rsidRPr="00E06B92">
        <w:rPr>
          <w:rFonts w:eastAsia="Times New Roman" w:cstheme="minorHAnsi"/>
          <w:color w:val="000000"/>
          <w:sz w:val="24"/>
          <w:szCs w:val="24"/>
        </w:rPr>
        <w:t>Book: People and Performance, by Peter Drucker (1977), Harper &amp; Row, Publishers, Inc.</w:t>
      </w:r>
    </w:p>
    <w:p w14:paraId="3DBC63DD" w14:textId="3DE6546D" w:rsidR="00E06B92" w:rsidRPr="00E06B92" w:rsidRDefault="00003A9E" w:rsidP="00003A9E">
      <w:pPr>
        <w:spacing w:before="120" w:after="120" w:line="240" w:lineRule="auto"/>
        <w:jc w:val="both"/>
        <w:rPr>
          <w:rFonts w:eastAsia="Times New Roman" w:cstheme="minorHAnsi"/>
          <w:sz w:val="24"/>
          <w:szCs w:val="24"/>
        </w:rPr>
      </w:pPr>
      <w:r>
        <w:rPr>
          <w:rFonts w:eastAsia="Times New Roman" w:cstheme="minorHAnsi"/>
          <w:b/>
          <w:bCs/>
          <w:color w:val="000000"/>
          <w:sz w:val="24"/>
          <w:szCs w:val="24"/>
        </w:rPr>
        <w:t>4</w:t>
      </w:r>
      <w:r w:rsidR="00E06B92" w:rsidRPr="00E06B92">
        <w:rPr>
          <w:rFonts w:eastAsia="Times New Roman" w:cstheme="minorHAnsi"/>
          <w:b/>
          <w:bCs/>
          <w:color w:val="000000"/>
          <w:sz w:val="24"/>
          <w:szCs w:val="24"/>
        </w:rPr>
        <w:t xml:space="preserve">.  </w:t>
      </w:r>
      <w:r>
        <w:rPr>
          <w:rFonts w:eastAsia="Times New Roman" w:cstheme="minorHAnsi"/>
          <w:b/>
          <w:bCs/>
          <w:color w:val="000000"/>
          <w:sz w:val="24"/>
          <w:szCs w:val="24"/>
        </w:rPr>
        <w:t>Pedagogy and Student Workload</w:t>
      </w:r>
      <w:r w:rsidR="00E06B92" w:rsidRPr="00E06B92">
        <w:rPr>
          <w:rFonts w:eastAsia="Times New Roman" w:cstheme="minorHAnsi"/>
          <w:b/>
          <w:bCs/>
          <w:color w:val="000000"/>
          <w:sz w:val="24"/>
          <w:szCs w:val="24"/>
        </w:rPr>
        <w:t>:</w:t>
      </w:r>
    </w:p>
    <w:p w14:paraId="7F4FECB9" w14:textId="4841C1BF" w:rsidR="00E06B92" w:rsidRDefault="00E06B92" w:rsidP="00BD5F73">
      <w:pPr>
        <w:spacing w:before="120" w:after="120" w:line="360" w:lineRule="auto"/>
        <w:ind w:left="360"/>
        <w:jc w:val="both"/>
        <w:rPr>
          <w:rFonts w:eastAsia="Times New Roman" w:cstheme="minorHAnsi"/>
          <w:color w:val="000000"/>
          <w:sz w:val="24"/>
          <w:szCs w:val="24"/>
        </w:rPr>
      </w:pPr>
      <w:r w:rsidRPr="00E06B92">
        <w:rPr>
          <w:rFonts w:eastAsia="Times New Roman" w:cstheme="minorHAnsi"/>
          <w:color w:val="000000"/>
          <w:sz w:val="24"/>
          <w:szCs w:val="24"/>
        </w:rPr>
        <w:t>The course has 20 sessions which are aligned with case studies, research articles and book chapters. Students are expected to read, reflect, analyze and share the learning from the above resources during the live sessions, demonstrate understanding through quizzes and articulate insights through discussion forums. The course would employ case method, lecture and discussion as a pedagogy for achieving the learning outcomes.</w:t>
      </w:r>
    </w:p>
    <w:p w14:paraId="1DB2A8A9" w14:textId="481092AB" w:rsidR="00003A9E" w:rsidRDefault="00003A9E" w:rsidP="00BD5F73">
      <w:pPr>
        <w:spacing w:before="120" w:after="120" w:line="360" w:lineRule="auto"/>
        <w:ind w:left="360"/>
        <w:jc w:val="both"/>
        <w:rPr>
          <w:rFonts w:eastAsia="Times New Roman" w:cstheme="minorHAnsi"/>
          <w:sz w:val="24"/>
          <w:szCs w:val="24"/>
        </w:rPr>
      </w:pPr>
      <w:r>
        <w:rPr>
          <w:rFonts w:eastAsia="Times New Roman" w:cstheme="minorHAnsi"/>
          <w:sz w:val="24"/>
          <w:szCs w:val="24"/>
        </w:rPr>
        <w:t xml:space="preserve">To achieve the learning objectives, students are expected to spend at least 60 minutes before the session in preparing the cases and readings for the session and at least 30 minutes after the session for reviewing the class notes, presentations and going through suggested readings. </w:t>
      </w:r>
    </w:p>
    <w:p w14:paraId="03401421" w14:textId="77777777" w:rsidR="006E4845" w:rsidRDefault="006E4845">
      <w:pPr>
        <w:rPr>
          <w:rFonts w:eastAsia="Times New Roman" w:cstheme="minorHAnsi"/>
          <w:b/>
          <w:sz w:val="24"/>
          <w:szCs w:val="24"/>
        </w:rPr>
      </w:pPr>
      <w:r>
        <w:rPr>
          <w:rFonts w:eastAsia="Times New Roman" w:cstheme="minorHAnsi"/>
          <w:b/>
          <w:sz w:val="24"/>
          <w:szCs w:val="24"/>
        </w:rPr>
        <w:br w:type="page"/>
      </w:r>
    </w:p>
    <w:p w14:paraId="3ED78A7B" w14:textId="6E02FA0F" w:rsidR="00BD5F73" w:rsidRPr="00C07A2C" w:rsidRDefault="00BD5F73" w:rsidP="00BD5F73">
      <w:pPr>
        <w:spacing w:before="120" w:after="120" w:line="360" w:lineRule="auto"/>
        <w:jc w:val="both"/>
        <w:rPr>
          <w:rFonts w:eastAsia="Times New Roman" w:cstheme="minorHAnsi"/>
          <w:b/>
        </w:rPr>
      </w:pPr>
      <w:r w:rsidRPr="00BD5F73">
        <w:rPr>
          <w:rFonts w:eastAsia="Times New Roman" w:cstheme="minorHAnsi"/>
          <w:b/>
          <w:sz w:val="24"/>
          <w:szCs w:val="24"/>
        </w:rPr>
        <w:lastRenderedPageBreak/>
        <w:t xml:space="preserve">5. </w:t>
      </w:r>
      <w:r w:rsidRPr="00C07A2C">
        <w:rPr>
          <w:rFonts w:eastAsia="Times New Roman" w:cstheme="minorHAnsi"/>
          <w:b/>
        </w:rPr>
        <w:t>Session Plan</w:t>
      </w:r>
    </w:p>
    <w:tbl>
      <w:tblPr>
        <w:tblStyle w:val="TableGrid"/>
        <w:tblW w:w="9351" w:type="dxa"/>
        <w:tblInd w:w="0" w:type="dxa"/>
        <w:tblLook w:val="04A0" w:firstRow="1" w:lastRow="0" w:firstColumn="1" w:lastColumn="0" w:noHBand="0" w:noVBand="1"/>
      </w:tblPr>
      <w:tblGrid>
        <w:gridCol w:w="988"/>
        <w:gridCol w:w="4110"/>
        <w:gridCol w:w="2127"/>
        <w:gridCol w:w="2126"/>
      </w:tblGrid>
      <w:tr w:rsidR="00BD5F73" w:rsidRPr="00C07A2C" w14:paraId="2C517E48" w14:textId="77777777" w:rsidTr="00BD5F73">
        <w:tc>
          <w:tcPr>
            <w:tcW w:w="988" w:type="dxa"/>
            <w:tcBorders>
              <w:top w:val="single" w:sz="4" w:space="0" w:color="000000"/>
              <w:left w:val="single" w:sz="4" w:space="0" w:color="000000"/>
              <w:bottom w:val="single" w:sz="4" w:space="0" w:color="000000"/>
              <w:right w:val="single" w:sz="4" w:space="0" w:color="000000"/>
            </w:tcBorders>
            <w:hideMark/>
          </w:tcPr>
          <w:p w14:paraId="725CC1D5" w14:textId="77777777" w:rsidR="00BD5F73" w:rsidRPr="00C40EA5" w:rsidRDefault="00BD5F73">
            <w:pPr>
              <w:spacing w:line="276" w:lineRule="auto"/>
              <w:jc w:val="both"/>
              <w:rPr>
                <w:rFonts w:ascii="Times New Roman" w:hAnsi="Times New Roman"/>
                <w:b/>
                <w:bCs/>
                <w:szCs w:val="22"/>
              </w:rPr>
            </w:pPr>
            <w:r w:rsidRPr="00C40EA5">
              <w:rPr>
                <w:rFonts w:ascii="Times New Roman" w:hAnsi="Times New Roman"/>
                <w:b/>
                <w:bCs/>
                <w:szCs w:val="22"/>
              </w:rPr>
              <w:t>Session</w:t>
            </w:r>
          </w:p>
        </w:tc>
        <w:tc>
          <w:tcPr>
            <w:tcW w:w="4110" w:type="dxa"/>
            <w:tcBorders>
              <w:top w:val="single" w:sz="4" w:space="0" w:color="000000"/>
              <w:left w:val="single" w:sz="4" w:space="0" w:color="000000"/>
              <w:bottom w:val="single" w:sz="4" w:space="0" w:color="000000"/>
              <w:right w:val="single" w:sz="4" w:space="0" w:color="000000"/>
            </w:tcBorders>
            <w:hideMark/>
          </w:tcPr>
          <w:p w14:paraId="6B84F326" w14:textId="77777777" w:rsidR="00BD5F73" w:rsidRPr="00C40EA5" w:rsidRDefault="00BD5F73">
            <w:pPr>
              <w:spacing w:line="276" w:lineRule="auto"/>
              <w:jc w:val="both"/>
              <w:rPr>
                <w:rFonts w:ascii="Times New Roman" w:hAnsi="Times New Roman"/>
                <w:b/>
                <w:bCs/>
                <w:szCs w:val="22"/>
              </w:rPr>
            </w:pPr>
            <w:r w:rsidRPr="00C40EA5">
              <w:rPr>
                <w:rFonts w:ascii="Times New Roman" w:hAnsi="Times New Roman"/>
                <w:b/>
                <w:bCs/>
                <w:szCs w:val="22"/>
              </w:rPr>
              <w:t>Topic</w:t>
            </w:r>
          </w:p>
        </w:tc>
        <w:tc>
          <w:tcPr>
            <w:tcW w:w="2127" w:type="dxa"/>
            <w:tcBorders>
              <w:top w:val="single" w:sz="4" w:space="0" w:color="000000"/>
              <w:left w:val="single" w:sz="4" w:space="0" w:color="000000"/>
              <w:bottom w:val="single" w:sz="4" w:space="0" w:color="000000"/>
              <w:right w:val="single" w:sz="4" w:space="0" w:color="000000"/>
            </w:tcBorders>
            <w:hideMark/>
          </w:tcPr>
          <w:p w14:paraId="6670F2DC" w14:textId="77777777" w:rsidR="00BD5F73" w:rsidRPr="00C40EA5" w:rsidRDefault="00BD5F73">
            <w:pPr>
              <w:spacing w:line="276" w:lineRule="auto"/>
              <w:jc w:val="both"/>
              <w:rPr>
                <w:rFonts w:ascii="Times New Roman" w:hAnsi="Times New Roman"/>
                <w:b/>
                <w:bCs/>
                <w:szCs w:val="22"/>
              </w:rPr>
            </w:pPr>
            <w:r w:rsidRPr="00C40EA5">
              <w:rPr>
                <w:rFonts w:ascii="Times New Roman" w:hAnsi="Times New Roman"/>
                <w:b/>
                <w:bCs/>
                <w:szCs w:val="22"/>
              </w:rPr>
              <w:t>Session Learnings</w:t>
            </w:r>
          </w:p>
        </w:tc>
        <w:tc>
          <w:tcPr>
            <w:tcW w:w="2126" w:type="dxa"/>
            <w:tcBorders>
              <w:top w:val="single" w:sz="4" w:space="0" w:color="000000"/>
              <w:left w:val="single" w:sz="4" w:space="0" w:color="000000"/>
              <w:bottom w:val="single" w:sz="4" w:space="0" w:color="000000"/>
              <w:right w:val="single" w:sz="4" w:space="0" w:color="000000"/>
            </w:tcBorders>
            <w:hideMark/>
          </w:tcPr>
          <w:p w14:paraId="1621DE15" w14:textId="77777777" w:rsidR="00BD5F73" w:rsidRPr="00C40EA5" w:rsidRDefault="00BD5F73">
            <w:pPr>
              <w:spacing w:line="276" w:lineRule="auto"/>
              <w:jc w:val="both"/>
              <w:rPr>
                <w:rFonts w:ascii="Times New Roman" w:hAnsi="Times New Roman"/>
                <w:b/>
                <w:bCs/>
                <w:szCs w:val="22"/>
              </w:rPr>
            </w:pPr>
            <w:r w:rsidRPr="00C40EA5">
              <w:rPr>
                <w:rFonts w:ascii="Times New Roman" w:hAnsi="Times New Roman"/>
                <w:b/>
                <w:bCs/>
                <w:szCs w:val="22"/>
              </w:rPr>
              <w:t>Reading Materials</w:t>
            </w:r>
          </w:p>
        </w:tc>
      </w:tr>
      <w:tr w:rsidR="00565108" w:rsidRPr="00C07A2C" w14:paraId="549D8DD6" w14:textId="77777777" w:rsidTr="00BD5F73">
        <w:tc>
          <w:tcPr>
            <w:tcW w:w="988" w:type="dxa"/>
            <w:tcBorders>
              <w:top w:val="single" w:sz="4" w:space="0" w:color="000000"/>
              <w:left w:val="single" w:sz="4" w:space="0" w:color="000000"/>
              <w:bottom w:val="single" w:sz="4" w:space="0" w:color="000000"/>
              <w:right w:val="single" w:sz="4" w:space="0" w:color="000000"/>
            </w:tcBorders>
          </w:tcPr>
          <w:p w14:paraId="4A684C51" w14:textId="4221676D" w:rsidR="00565108" w:rsidRPr="00C40EA5" w:rsidRDefault="00565108">
            <w:pPr>
              <w:spacing w:line="276" w:lineRule="auto"/>
              <w:jc w:val="both"/>
              <w:rPr>
                <w:rFonts w:ascii="Times New Roman" w:hAnsi="Times New Roman"/>
              </w:rPr>
            </w:pPr>
            <w:r w:rsidRPr="00C40EA5">
              <w:rPr>
                <w:rFonts w:ascii="Times New Roman" w:hAnsi="Times New Roman"/>
              </w:rPr>
              <w:t>1</w:t>
            </w:r>
          </w:p>
        </w:tc>
        <w:tc>
          <w:tcPr>
            <w:tcW w:w="4110" w:type="dxa"/>
            <w:tcBorders>
              <w:top w:val="single" w:sz="4" w:space="0" w:color="000000"/>
              <w:left w:val="single" w:sz="4" w:space="0" w:color="000000"/>
              <w:bottom w:val="single" w:sz="4" w:space="0" w:color="000000"/>
              <w:right w:val="single" w:sz="4" w:space="0" w:color="000000"/>
            </w:tcBorders>
          </w:tcPr>
          <w:p w14:paraId="1E44AC73" w14:textId="1E7D3781" w:rsidR="00565108" w:rsidRPr="00C40EA5" w:rsidRDefault="00565108" w:rsidP="007D7BC1">
            <w:pPr>
              <w:spacing w:line="276" w:lineRule="auto"/>
              <w:jc w:val="both"/>
              <w:rPr>
                <w:rFonts w:ascii="Times New Roman" w:hAnsi="Times New Roman"/>
              </w:rPr>
            </w:pPr>
            <w:r w:rsidRPr="00C40EA5">
              <w:rPr>
                <w:rFonts w:ascii="Times New Roman" w:hAnsi="Times New Roman"/>
              </w:rPr>
              <w:t>Introduction to Manag</w:t>
            </w:r>
            <w:r w:rsidR="007D7BC1" w:rsidRPr="00C40EA5">
              <w:rPr>
                <w:rFonts w:ascii="Times New Roman" w:hAnsi="Times New Roman"/>
              </w:rPr>
              <w:t>ing People</w:t>
            </w:r>
          </w:p>
        </w:tc>
        <w:tc>
          <w:tcPr>
            <w:tcW w:w="2127" w:type="dxa"/>
            <w:tcBorders>
              <w:top w:val="single" w:sz="4" w:space="0" w:color="000000"/>
              <w:left w:val="single" w:sz="4" w:space="0" w:color="000000"/>
              <w:bottom w:val="single" w:sz="4" w:space="0" w:color="000000"/>
              <w:right w:val="single" w:sz="4" w:space="0" w:color="000000"/>
            </w:tcBorders>
          </w:tcPr>
          <w:p w14:paraId="4B987644" w14:textId="2A6486D6" w:rsidR="00565108" w:rsidRPr="00C40EA5" w:rsidRDefault="00565108" w:rsidP="004B6B08">
            <w:pPr>
              <w:spacing w:line="276" w:lineRule="auto"/>
              <w:jc w:val="both"/>
              <w:rPr>
                <w:rFonts w:ascii="Times New Roman" w:hAnsi="Times New Roman"/>
              </w:rPr>
            </w:pPr>
            <w:r w:rsidRPr="00C40EA5">
              <w:rPr>
                <w:rFonts w:ascii="Times New Roman" w:hAnsi="Times New Roman"/>
              </w:rPr>
              <w:t>Understanding the significance of People Management skills for anyone in a leadership role.</w:t>
            </w:r>
          </w:p>
        </w:tc>
        <w:tc>
          <w:tcPr>
            <w:tcW w:w="2126" w:type="dxa"/>
            <w:tcBorders>
              <w:top w:val="single" w:sz="4" w:space="0" w:color="000000"/>
              <w:left w:val="single" w:sz="4" w:space="0" w:color="000000"/>
              <w:bottom w:val="single" w:sz="4" w:space="0" w:color="000000"/>
              <w:right w:val="single" w:sz="4" w:space="0" w:color="000000"/>
            </w:tcBorders>
          </w:tcPr>
          <w:p w14:paraId="32FDFB46" w14:textId="01422398" w:rsidR="00186462" w:rsidRPr="00C40EA5" w:rsidRDefault="007D7BC1" w:rsidP="00E429AC">
            <w:pPr>
              <w:spacing w:line="276" w:lineRule="auto"/>
              <w:jc w:val="both"/>
              <w:rPr>
                <w:rFonts w:ascii="Times New Roman" w:hAnsi="Times New Roman"/>
                <w:color w:val="222222"/>
                <w:shd w:val="clear" w:color="auto" w:fill="FFFFFF"/>
              </w:rPr>
            </w:pPr>
            <w:r w:rsidRPr="00C40EA5">
              <w:rPr>
                <w:rFonts w:ascii="Times New Roman" w:hAnsi="Times New Roman"/>
                <w:color w:val="222222"/>
                <w:shd w:val="clear" w:color="auto" w:fill="FFFFFF"/>
              </w:rPr>
              <w:t xml:space="preserve"> </w:t>
            </w:r>
          </w:p>
        </w:tc>
      </w:tr>
      <w:tr w:rsidR="00BD5F73" w:rsidRPr="00C07A2C" w14:paraId="00907400" w14:textId="77777777" w:rsidTr="00BD5F73">
        <w:tc>
          <w:tcPr>
            <w:tcW w:w="988" w:type="dxa"/>
            <w:tcBorders>
              <w:top w:val="single" w:sz="4" w:space="0" w:color="000000"/>
              <w:left w:val="single" w:sz="4" w:space="0" w:color="000000"/>
              <w:bottom w:val="single" w:sz="4" w:space="0" w:color="000000"/>
              <w:right w:val="single" w:sz="4" w:space="0" w:color="000000"/>
            </w:tcBorders>
            <w:hideMark/>
          </w:tcPr>
          <w:p w14:paraId="4D6661E7" w14:textId="5F14A190" w:rsidR="00BD5F73" w:rsidRPr="00C40EA5" w:rsidRDefault="00186462" w:rsidP="00F07CCA">
            <w:pPr>
              <w:spacing w:line="276" w:lineRule="auto"/>
              <w:jc w:val="both"/>
              <w:rPr>
                <w:rFonts w:ascii="Times New Roman" w:hAnsi="Times New Roman"/>
                <w:szCs w:val="22"/>
              </w:rPr>
            </w:pPr>
            <w:r w:rsidRPr="00C40EA5">
              <w:rPr>
                <w:rFonts w:ascii="Times New Roman" w:hAnsi="Times New Roman"/>
                <w:szCs w:val="22"/>
              </w:rPr>
              <w:t>2</w:t>
            </w:r>
            <w:r w:rsidR="00BD5F73" w:rsidRPr="00C40EA5">
              <w:rPr>
                <w:rFonts w:ascii="Times New Roman" w:hAnsi="Times New Roman"/>
                <w:szCs w:val="22"/>
              </w:rPr>
              <w:t xml:space="preserve"> </w:t>
            </w:r>
          </w:p>
        </w:tc>
        <w:tc>
          <w:tcPr>
            <w:tcW w:w="4110" w:type="dxa"/>
            <w:tcBorders>
              <w:top w:val="single" w:sz="4" w:space="0" w:color="000000"/>
              <w:left w:val="single" w:sz="4" w:space="0" w:color="000000"/>
              <w:bottom w:val="single" w:sz="4" w:space="0" w:color="000000"/>
              <w:right w:val="single" w:sz="4" w:space="0" w:color="000000"/>
            </w:tcBorders>
            <w:hideMark/>
          </w:tcPr>
          <w:p w14:paraId="6BC6BB46" w14:textId="05BACDD0" w:rsidR="00BD5F73" w:rsidRPr="00C40EA5" w:rsidRDefault="00BD5F73">
            <w:pPr>
              <w:spacing w:line="276" w:lineRule="auto"/>
              <w:jc w:val="both"/>
              <w:rPr>
                <w:rFonts w:ascii="Times New Roman" w:hAnsi="Times New Roman"/>
                <w:szCs w:val="22"/>
              </w:rPr>
            </w:pPr>
            <w:r w:rsidRPr="00C40EA5">
              <w:rPr>
                <w:rFonts w:ascii="Times New Roman" w:hAnsi="Times New Roman"/>
                <w:szCs w:val="22"/>
              </w:rPr>
              <w:t>Role, Significance and Context of People Management</w:t>
            </w:r>
          </w:p>
        </w:tc>
        <w:tc>
          <w:tcPr>
            <w:tcW w:w="2127" w:type="dxa"/>
            <w:tcBorders>
              <w:top w:val="single" w:sz="4" w:space="0" w:color="000000"/>
              <w:left w:val="single" w:sz="4" w:space="0" w:color="000000"/>
              <w:bottom w:val="single" w:sz="4" w:space="0" w:color="000000"/>
              <w:right w:val="single" w:sz="4" w:space="0" w:color="000000"/>
            </w:tcBorders>
            <w:hideMark/>
          </w:tcPr>
          <w:p w14:paraId="420B5CE6" w14:textId="600954B6" w:rsidR="00BD5F73" w:rsidRPr="00C40EA5" w:rsidRDefault="00C40EA5">
            <w:pPr>
              <w:spacing w:line="276" w:lineRule="auto"/>
              <w:jc w:val="both"/>
              <w:rPr>
                <w:rFonts w:ascii="Times New Roman" w:hAnsi="Times New Roman"/>
                <w:szCs w:val="22"/>
              </w:rPr>
            </w:pPr>
            <w:r w:rsidRPr="00C40EA5">
              <w:rPr>
                <w:rFonts w:ascii="Times New Roman" w:hAnsi="Times New Roman"/>
                <w:szCs w:val="22"/>
              </w:rPr>
              <w:t>Changing Context of People Management and Changing Role of HRM</w:t>
            </w:r>
          </w:p>
        </w:tc>
        <w:tc>
          <w:tcPr>
            <w:tcW w:w="2126" w:type="dxa"/>
            <w:tcBorders>
              <w:top w:val="single" w:sz="4" w:space="0" w:color="000000"/>
              <w:left w:val="single" w:sz="4" w:space="0" w:color="000000"/>
              <w:bottom w:val="single" w:sz="4" w:space="0" w:color="000000"/>
              <w:right w:val="single" w:sz="4" w:space="0" w:color="000000"/>
            </w:tcBorders>
            <w:hideMark/>
          </w:tcPr>
          <w:p w14:paraId="4CF8D1AB" w14:textId="13FF8B29" w:rsidR="00BD5F73" w:rsidRPr="00C40EA5" w:rsidRDefault="00BD5F73">
            <w:pPr>
              <w:spacing w:line="276" w:lineRule="auto"/>
              <w:jc w:val="both"/>
              <w:rPr>
                <w:rFonts w:ascii="Times New Roman" w:hAnsi="Times New Roman"/>
                <w:szCs w:val="22"/>
              </w:rPr>
            </w:pPr>
          </w:p>
        </w:tc>
      </w:tr>
      <w:tr w:rsidR="00BD5F73" w:rsidRPr="00C07A2C" w14:paraId="465CCF6B" w14:textId="77777777" w:rsidTr="00BD5F73">
        <w:tc>
          <w:tcPr>
            <w:tcW w:w="988" w:type="dxa"/>
            <w:tcBorders>
              <w:top w:val="single" w:sz="4" w:space="0" w:color="000000"/>
              <w:left w:val="single" w:sz="4" w:space="0" w:color="000000"/>
              <w:bottom w:val="single" w:sz="4" w:space="0" w:color="000000"/>
              <w:right w:val="single" w:sz="4" w:space="0" w:color="000000"/>
            </w:tcBorders>
          </w:tcPr>
          <w:p w14:paraId="5D3F4435" w14:textId="35A1A254" w:rsidR="00BD5F73" w:rsidRPr="00C40EA5" w:rsidRDefault="00F07CCA" w:rsidP="00E429AC">
            <w:pPr>
              <w:spacing w:line="276" w:lineRule="auto"/>
              <w:jc w:val="both"/>
              <w:rPr>
                <w:rFonts w:ascii="Times New Roman" w:hAnsi="Times New Roman"/>
                <w:szCs w:val="22"/>
              </w:rPr>
            </w:pPr>
            <w:r w:rsidRPr="00C40EA5">
              <w:rPr>
                <w:rFonts w:ascii="Times New Roman" w:hAnsi="Times New Roman"/>
                <w:szCs w:val="22"/>
              </w:rPr>
              <w:t>3 &amp; 4</w:t>
            </w:r>
          </w:p>
        </w:tc>
        <w:tc>
          <w:tcPr>
            <w:tcW w:w="4110" w:type="dxa"/>
            <w:tcBorders>
              <w:top w:val="single" w:sz="4" w:space="0" w:color="000000"/>
              <w:left w:val="single" w:sz="4" w:space="0" w:color="000000"/>
              <w:bottom w:val="single" w:sz="4" w:space="0" w:color="000000"/>
              <w:right w:val="single" w:sz="4" w:space="0" w:color="000000"/>
            </w:tcBorders>
          </w:tcPr>
          <w:p w14:paraId="5F288E01" w14:textId="5549B087" w:rsidR="00BD5F73" w:rsidRPr="00C40EA5" w:rsidRDefault="00BD5F73">
            <w:pPr>
              <w:spacing w:line="276" w:lineRule="auto"/>
              <w:jc w:val="both"/>
              <w:rPr>
                <w:rFonts w:ascii="Times New Roman" w:hAnsi="Times New Roman"/>
                <w:szCs w:val="22"/>
              </w:rPr>
            </w:pPr>
            <w:r w:rsidRPr="00C40EA5">
              <w:rPr>
                <w:rFonts w:ascii="Times New Roman" w:hAnsi="Times New Roman"/>
                <w:szCs w:val="22"/>
              </w:rPr>
              <w:t xml:space="preserve">Strategic Nature of </w:t>
            </w:r>
            <w:r w:rsidR="005E28B1" w:rsidRPr="00C40EA5">
              <w:rPr>
                <w:rFonts w:ascii="Times New Roman" w:hAnsi="Times New Roman"/>
                <w:szCs w:val="22"/>
              </w:rPr>
              <w:t>People Management</w:t>
            </w:r>
            <w:r w:rsidRPr="00C40EA5">
              <w:rPr>
                <w:rFonts w:ascii="Times New Roman" w:hAnsi="Times New Roman"/>
                <w:szCs w:val="22"/>
              </w:rPr>
              <w:t xml:space="preserve"> Practices</w:t>
            </w:r>
          </w:p>
        </w:tc>
        <w:tc>
          <w:tcPr>
            <w:tcW w:w="2127" w:type="dxa"/>
            <w:tcBorders>
              <w:top w:val="single" w:sz="4" w:space="0" w:color="000000"/>
              <w:left w:val="single" w:sz="4" w:space="0" w:color="000000"/>
              <w:bottom w:val="single" w:sz="4" w:space="0" w:color="000000"/>
              <w:right w:val="single" w:sz="4" w:space="0" w:color="000000"/>
            </w:tcBorders>
          </w:tcPr>
          <w:p w14:paraId="31DC93A8" w14:textId="18111543" w:rsidR="00BD5F73" w:rsidRPr="00C40EA5" w:rsidRDefault="00BD5F73">
            <w:pPr>
              <w:spacing w:line="276" w:lineRule="auto"/>
              <w:jc w:val="both"/>
              <w:rPr>
                <w:rFonts w:ascii="Times New Roman" w:hAnsi="Times New Roman"/>
                <w:szCs w:val="22"/>
              </w:rPr>
            </w:pPr>
            <w:r w:rsidRPr="00C40EA5">
              <w:rPr>
                <w:rFonts w:ascii="Times New Roman" w:hAnsi="Times New Roman"/>
                <w:szCs w:val="22"/>
              </w:rPr>
              <w:t>Understanding the dynamic nature of people management practices based on history, geography (established market / new market / mass market / niche market) and industry competitiveness</w:t>
            </w:r>
          </w:p>
        </w:tc>
        <w:tc>
          <w:tcPr>
            <w:tcW w:w="2126" w:type="dxa"/>
            <w:tcBorders>
              <w:top w:val="single" w:sz="4" w:space="0" w:color="000000"/>
              <w:left w:val="single" w:sz="4" w:space="0" w:color="000000"/>
              <w:bottom w:val="single" w:sz="4" w:space="0" w:color="000000"/>
              <w:right w:val="single" w:sz="4" w:space="0" w:color="000000"/>
            </w:tcBorders>
          </w:tcPr>
          <w:p w14:paraId="76195EF5" w14:textId="142A8094" w:rsidR="00BD5F73" w:rsidRPr="00C40EA5" w:rsidRDefault="00BD5F73">
            <w:pPr>
              <w:spacing w:line="276" w:lineRule="auto"/>
              <w:jc w:val="both"/>
              <w:rPr>
                <w:rFonts w:ascii="Times New Roman" w:hAnsi="Times New Roman"/>
                <w:color w:val="222222"/>
                <w:szCs w:val="22"/>
                <w:shd w:val="clear" w:color="auto" w:fill="FFFFFF"/>
              </w:rPr>
            </w:pPr>
            <w:r w:rsidRPr="00C40EA5">
              <w:rPr>
                <w:rFonts w:ascii="Times New Roman" w:hAnsi="Times New Roman"/>
                <w:color w:val="222222"/>
                <w:szCs w:val="22"/>
                <w:shd w:val="clear" w:color="auto" w:fill="FFFFFF"/>
              </w:rPr>
              <w:t>Cappelli, P., &amp; Crocker-</w:t>
            </w:r>
            <w:proofErr w:type="spellStart"/>
            <w:r w:rsidRPr="00C40EA5">
              <w:rPr>
                <w:rFonts w:ascii="Times New Roman" w:hAnsi="Times New Roman"/>
                <w:color w:val="222222"/>
                <w:szCs w:val="22"/>
                <w:shd w:val="clear" w:color="auto" w:fill="FFFFFF"/>
              </w:rPr>
              <w:t>Hefter</w:t>
            </w:r>
            <w:proofErr w:type="spellEnd"/>
            <w:r w:rsidRPr="00C40EA5">
              <w:rPr>
                <w:rFonts w:ascii="Times New Roman" w:hAnsi="Times New Roman"/>
                <w:color w:val="222222"/>
                <w:szCs w:val="22"/>
                <w:shd w:val="clear" w:color="auto" w:fill="FFFFFF"/>
              </w:rPr>
              <w:t>, A. (1996). Distinctive human resources are firms' core competencies. Organizational dynamics, 24(3), 7-22.</w:t>
            </w:r>
          </w:p>
        </w:tc>
      </w:tr>
      <w:tr w:rsidR="00BD5F73" w:rsidRPr="00C07A2C" w14:paraId="06355910" w14:textId="77777777" w:rsidTr="00BD5F73">
        <w:tc>
          <w:tcPr>
            <w:tcW w:w="988" w:type="dxa"/>
            <w:tcBorders>
              <w:top w:val="single" w:sz="4" w:space="0" w:color="000000"/>
              <w:left w:val="single" w:sz="4" w:space="0" w:color="000000"/>
              <w:bottom w:val="single" w:sz="4" w:space="0" w:color="000000"/>
              <w:right w:val="single" w:sz="4" w:space="0" w:color="000000"/>
            </w:tcBorders>
          </w:tcPr>
          <w:p w14:paraId="0E317434" w14:textId="3DEA48CF" w:rsidR="00BD5F73" w:rsidRPr="00C40EA5" w:rsidRDefault="00F07CCA">
            <w:pPr>
              <w:spacing w:line="276" w:lineRule="auto"/>
              <w:jc w:val="both"/>
              <w:rPr>
                <w:rFonts w:ascii="Times New Roman" w:hAnsi="Times New Roman"/>
                <w:szCs w:val="22"/>
              </w:rPr>
            </w:pPr>
            <w:r w:rsidRPr="00C40EA5">
              <w:rPr>
                <w:rFonts w:ascii="Times New Roman" w:hAnsi="Times New Roman"/>
                <w:szCs w:val="22"/>
              </w:rPr>
              <w:t>5</w:t>
            </w:r>
            <w:r w:rsidR="00137B38" w:rsidRPr="00C40EA5">
              <w:rPr>
                <w:rFonts w:ascii="Times New Roman" w:hAnsi="Times New Roman"/>
                <w:szCs w:val="22"/>
              </w:rPr>
              <w:t xml:space="preserve"> &amp; 6</w:t>
            </w:r>
          </w:p>
        </w:tc>
        <w:tc>
          <w:tcPr>
            <w:tcW w:w="4110" w:type="dxa"/>
            <w:tcBorders>
              <w:top w:val="single" w:sz="4" w:space="0" w:color="000000"/>
              <w:left w:val="single" w:sz="4" w:space="0" w:color="000000"/>
              <w:bottom w:val="single" w:sz="4" w:space="0" w:color="000000"/>
              <w:right w:val="single" w:sz="4" w:space="0" w:color="000000"/>
            </w:tcBorders>
          </w:tcPr>
          <w:p w14:paraId="1A43A2F8" w14:textId="51FBA402" w:rsidR="00BD5F73" w:rsidRPr="00C40EA5" w:rsidRDefault="00BD5F73">
            <w:pPr>
              <w:spacing w:line="276" w:lineRule="auto"/>
              <w:jc w:val="both"/>
              <w:rPr>
                <w:rFonts w:ascii="Times New Roman" w:hAnsi="Times New Roman"/>
                <w:szCs w:val="22"/>
              </w:rPr>
            </w:pPr>
            <w:r w:rsidRPr="00C40EA5">
              <w:rPr>
                <w:rFonts w:ascii="Times New Roman" w:hAnsi="Times New Roman"/>
                <w:szCs w:val="22"/>
              </w:rPr>
              <w:t xml:space="preserve">Job Analysis </w:t>
            </w:r>
            <w:r w:rsidR="00003A77" w:rsidRPr="00C40EA5">
              <w:rPr>
                <w:rFonts w:ascii="Times New Roman" w:hAnsi="Times New Roman"/>
                <w:szCs w:val="22"/>
              </w:rPr>
              <w:t>and Workforce Planning</w:t>
            </w:r>
          </w:p>
        </w:tc>
        <w:tc>
          <w:tcPr>
            <w:tcW w:w="2127" w:type="dxa"/>
            <w:tcBorders>
              <w:top w:val="single" w:sz="4" w:space="0" w:color="000000"/>
              <w:left w:val="single" w:sz="4" w:space="0" w:color="000000"/>
              <w:bottom w:val="single" w:sz="4" w:space="0" w:color="000000"/>
              <w:right w:val="single" w:sz="4" w:space="0" w:color="000000"/>
            </w:tcBorders>
          </w:tcPr>
          <w:p w14:paraId="7AD20F5D" w14:textId="25C43F8C" w:rsidR="00BD5F73" w:rsidRPr="00C40EA5" w:rsidRDefault="00BD5F73">
            <w:pPr>
              <w:spacing w:line="276" w:lineRule="auto"/>
              <w:jc w:val="both"/>
              <w:rPr>
                <w:rFonts w:ascii="Times New Roman" w:hAnsi="Times New Roman"/>
                <w:szCs w:val="22"/>
              </w:rPr>
            </w:pPr>
            <w:r w:rsidRPr="00C40EA5">
              <w:rPr>
                <w:rFonts w:ascii="Times New Roman" w:hAnsi="Times New Roman"/>
                <w:szCs w:val="22"/>
              </w:rPr>
              <w:t>The role and significance of job analysis as a basis of development of personnel practices.</w:t>
            </w:r>
          </w:p>
          <w:p w14:paraId="74C6A065" w14:textId="030427EC" w:rsidR="00003A77" w:rsidRPr="00C40EA5" w:rsidRDefault="00003A77">
            <w:pPr>
              <w:spacing w:line="276" w:lineRule="auto"/>
              <w:jc w:val="both"/>
              <w:rPr>
                <w:rFonts w:ascii="Times New Roman" w:hAnsi="Times New Roman"/>
                <w:szCs w:val="22"/>
              </w:rPr>
            </w:pPr>
          </w:p>
          <w:p w14:paraId="517C4B7F" w14:textId="28691AE9" w:rsidR="00003A77" w:rsidRPr="00C40EA5" w:rsidRDefault="00003A77">
            <w:pPr>
              <w:spacing w:line="276" w:lineRule="auto"/>
              <w:jc w:val="both"/>
              <w:rPr>
                <w:rFonts w:ascii="Times New Roman" w:hAnsi="Times New Roman"/>
                <w:szCs w:val="22"/>
              </w:rPr>
            </w:pPr>
            <w:r w:rsidRPr="00C40EA5">
              <w:rPr>
                <w:rFonts w:ascii="Times New Roman" w:hAnsi="Times New Roman"/>
                <w:szCs w:val="22"/>
              </w:rPr>
              <w:t>Linking the outcome of Job Analysis with Workforce Planning, Recruitment and Selection, Training, Performance Evaluation and other HR functions</w:t>
            </w:r>
          </w:p>
          <w:p w14:paraId="2FCFC0C9" w14:textId="18972E25" w:rsidR="00BD5F73" w:rsidRPr="00C40EA5" w:rsidRDefault="00BD5F73">
            <w:pPr>
              <w:spacing w:line="276" w:lineRule="auto"/>
              <w:jc w:val="both"/>
              <w:rPr>
                <w:rFonts w:ascii="Times New Roman" w:hAnsi="Times New Roman"/>
                <w:szCs w:val="22"/>
              </w:rPr>
            </w:pPr>
          </w:p>
        </w:tc>
        <w:tc>
          <w:tcPr>
            <w:tcW w:w="2126" w:type="dxa"/>
            <w:tcBorders>
              <w:top w:val="single" w:sz="4" w:space="0" w:color="000000"/>
              <w:left w:val="single" w:sz="4" w:space="0" w:color="000000"/>
              <w:bottom w:val="single" w:sz="4" w:space="0" w:color="000000"/>
              <w:right w:val="single" w:sz="4" w:space="0" w:color="000000"/>
            </w:tcBorders>
          </w:tcPr>
          <w:p w14:paraId="2325AAE1" w14:textId="77777777" w:rsidR="00BD5F73" w:rsidRPr="00C40EA5" w:rsidRDefault="00A001A7">
            <w:pPr>
              <w:spacing w:line="276" w:lineRule="auto"/>
              <w:jc w:val="both"/>
              <w:rPr>
                <w:rFonts w:ascii="Times New Roman" w:hAnsi="Times New Roman"/>
                <w:color w:val="222222"/>
                <w:szCs w:val="22"/>
                <w:shd w:val="clear" w:color="auto" w:fill="FFFFFF"/>
              </w:rPr>
            </w:pPr>
            <w:r w:rsidRPr="00C40EA5">
              <w:rPr>
                <w:rFonts w:ascii="Times New Roman" w:hAnsi="Times New Roman"/>
                <w:color w:val="222222"/>
                <w:szCs w:val="22"/>
                <w:shd w:val="clear" w:color="auto" w:fill="FFFFFF"/>
              </w:rPr>
              <w:t xml:space="preserve">Schneider, B., &amp; </w:t>
            </w:r>
            <w:proofErr w:type="spellStart"/>
            <w:r w:rsidRPr="00C40EA5">
              <w:rPr>
                <w:rFonts w:ascii="Times New Roman" w:hAnsi="Times New Roman"/>
                <w:color w:val="222222"/>
                <w:szCs w:val="22"/>
                <w:shd w:val="clear" w:color="auto" w:fill="FFFFFF"/>
              </w:rPr>
              <w:t>Konz</w:t>
            </w:r>
            <w:proofErr w:type="spellEnd"/>
            <w:r w:rsidRPr="00C40EA5">
              <w:rPr>
                <w:rFonts w:ascii="Times New Roman" w:hAnsi="Times New Roman"/>
                <w:color w:val="222222"/>
                <w:szCs w:val="22"/>
                <w:shd w:val="clear" w:color="auto" w:fill="FFFFFF"/>
              </w:rPr>
              <w:t>, A. M. (1989). Strategic job analysis. Human Resource Management, 28(1), 51-63.</w:t>
            </w:r>
          </w:p>
          <w:p w14:paraId="1EA5C919" w14:textId="77777777" w:rsidR="00003A77" w:rsidRPr="00C40EA5" w:rsidRDefault="00003A77">
            <w:pPr>
              <w:spacing w:line="276" w:lineRule="auto"/>
              <w:jc w:val="both"/>
              <w:rPr>
                <w:rFonts w:ascii="Times New Roman" w:hAnsi="Times New Roman"/>
                <w:color w:val="222222"/>
                <w:szCs w:val="22"/>
                <w:shd w:val="clear" w:color="auto" w:fill="FFFFFF"/>
              </w:rPr>
            </w:pPr>
          </w:p>
          <w:p w14:paraId="5023BDCE" w14:textId="1D6C87BC" w:rsidR="00003A77" w:rsidRPr="00C40EA5" w:rsidRDefault="00003A77">
            <w:pPr>
              <w:spacing w:line="276" w:lineRule="auto"/>
              <w:jc w:val="both"/>
              <w:rPr>
                <w:rFonts w:ascii="Times New Roman" w:hAnsi="Times New Roman"/>
                <w:color w:val="222222"/>
                <w:szCs w:val="22"/>
                <w:shd w:val="clear" w:color="auto" w:fill="FFFFFF"/>
              </w:rPr>
            </w:pPr>
          </w:p>
        </w:tc>
      </w:tr>
      <w:tr w:rsidR="00C40EA5" w:rsidRPr="00C07A2C" w14:paraId="58F64AB3" w14:textId="77777777" w:rsidTr="00BD5F73">
        <w:tc>
          <w:tcPr>
            <w:tcW w:w="988" w:type="dxa"/>
            <w:tcBorders>
              <w:top w:val="single" w:sz="4" w:space="0" w:color="000000"/>
              <w:left w:val="single" w:sz="4" w:space="0" w:color="000000"/>
              <w:bottom w:val="single" w:sz="4" w:space="0" w:color="000000"/>
              <w:right w:val="single" w:sz="4" w:space="0" w:color="000000"/>
            </w:tcBorders>
          </w:tcPr>
          <w:p w14:paraId="710E76D3" w14:textId="636B10B3" w:rsidR="00C40EA5" w:rsidRPr="00C40EA5" w:rsidRDefault="00C40EA5" w:rsidP="00C40EA5">
            <w:pPr>
              <w:spacing w:line="276" w:lineRule="auto"/>
              <w:jc w:val="both"/>
              <w:rPr>
                <w:rFonts w:ascii="Times New Roman" w:hAnsi="Times New Roman"/>
              </w:rPr>
            </w:pPr>
            <w:r>
              <w:rPr>
                <w:rFonts w:ascii="Times New Roman" w:hAnsi="Times New Roman"/>
                <w:szCs w:val="22"/>
              </w:rPr>
              <w:t>7</w:t>
            </w:r>
            <w:r w:rsidRPr="00C40EA5">
              <w:rPr>
                <w:rFonts w:ascii="Times New Roman" w:hAnsi="Times New Roman"/>
                <w:szCs w:val="22"/>
              </w:rPr>
              <w:t xml:space="preserve"> &amp; </w:t>
            </w:r>
            <w:r>
              <w:rPr>
                <w:rFonts w:ascii="Times New Roman" w:hAnsi="Times New Roman"/>
                <w:szCs w:val="22"/>
              </w:rPr>
              <w:t>8</w:t>
            </w:r>
          </w:p>
        </w:tc>
        <w:tc>
          <w:tcPr>
            <w:tcW w:w="4110" w:type="dxa"/>
            <w:tcBorders>
              <w:top w:val="single" w:sz="4" w:space="0" w:color="000000"/>
              <w:left w:val="single" w:sz="4" w:space="0" w:color="000000"/>
              <w:bottom w:val="single" w:sz="4" w:space="0" w:color="000000"/>
              <w:right w:val="single" w:sz="4" w:space="0" w:color="000000"/>
            </w:tcBorders>
          </w:tcPr>
          <w:p w14:paraId="52F17DFA" w14:textId="078735B6" w:rsidR="00C40EA5" w:rsidRPr="00C40EA5" w:rsidRDefault="00C40EA5" w:rsidP="00C40EA5">
            <w:pPr>
              <w:spacing w:line="276" w:lineRule="auto"/>
              <w:jc w:val="both"/>
              <w:rPr>
                <w:rFonts w:ascii="Times New Roman" w:hAnsi="Times New Roman"/>
              </w:rPr>
            </w:pPr>
            <w:r w:rsidRPr="00C40EA5">
              <w:rPr>
                <w:rFonts w:ascii="Times New Roman" w:hAnsi="Times New Roman"/>
                <w:szCs w:val="22"/>
              </w:rPr>
              <w:t xml:space="preserve">Recruitment and Selection </w:t>
            </w:r>
          </w:p>
        </w:tc>
        <w:tc>
          <w:tcPr>
            <w:tcW w:w="2127" w:type="dxa"/>
            <w:tcBorders>
              <w:top w:val="single" w:sz="4" w:space="0" w:color="000000"/>
              <w:left w:val="single" w:sz="4" w:space="0" w:color="000000"/>
              <w:bottom w:val="single" w:sz="4" w:space="0" w:color="000000"/>
              <w:right w:val="single" w:sz="4" w:space="0" w:color="000000"/>
            </w:tcBorders>
          </w:tcPr>
          <w:p w14:paraId="157ACD71" w14:textId="69243DD0" w:rsidR="00C40EA5" w:rsidRPr="00C40EA5" w:rsidRDefault="00C40EA5" w:rsidP="00C40EA5">
            <w:pPr>
              <w:spacing w:line="276" w:lineRule="auto"/>
              <w:jc w:val="both"/>
              <w:rPr>
                <w:rFonts w:ascii="Times New Roman" w:hAnsi="Times New Roman"/>
              </w:rPr>
            </w:pPr>
            <w:r w:rsidRPr="00C40EA5">
              <w:rPr>
                <w:rFonts w:ascii="Times New Roman" w:hAnsi="Times New Roman"/>
                <w:szCs w:val="22"/>
              </w:rPr>
              <w:t>Understanding the risks and benefits of modern recruitment and selection methods using AI and Machine Learning</w:t>
            </w:r>
          </w:p>
        </w:tc>
        <w:tc>
          <w:tcPr>
            <w:tcW w:w="2126" w:type="dxa"/>
            <w:tcBorders>
              <w:top w:val="single" w:sz="4" w:space="0" w:color="000000"/>
              <w:left w:val="single" w:sz="4" w:space="0" w:color="000000"/>
              <w:bottom w:val="single" w:sz="4" w:space="0" w:color="000000"/>
              <w:right w:val="single" w:sz="4" w:space="0" w:color="000000"/>
            </w:tcBorders>
          </w:tcPr>
          <w:p w14:paraId="2D05FDC8" w14:textId="77777777" w:rsidR="00C40EA5" w:rsidRDefault="00C40EA5" w:rsidP="00C40EA5">
            <w:pPr>
              <w:spacing w:line="276" w:lineRule="auto"/>
              <w:jc w:val="both"/>
              <w:rPr>
                <w:rFonts w:ascii="Times New Roman" w:hAnsi="Times New Roman"/>
                <w:color w:val="222222"/>
                <w:shd w:val="clear" w:color="auto" w:fill="FFFFFF"/>
              </w:rPr>
            </w:pPr>
          </w:p>
          <w:p w14:paraId="432C3CA1" w14:textId="77777777" w:rsidR="00C40EA5" w:rsidRDefault="00C40EA5" w:rsidP="00C40EA5">
            <w:pPr>
              <w:spacing w:line="276" w:lineRule="auto"/>
              <w:jc w:val="both"/>
              <w:rPr>
                <w:rFonts w:ascii="Times New Roman" w:hAnsi="Times New Roman"/>
                <w:color w:val="222222"/>
                <w:shd w:val="clear" w:color="auto" w:fill="FFFFFF"/>
              </w:rPr>
            </w:pPr>
            <w:r>
              <w:rPr>
                <w:rFonts w:ascii="Times New Roman" w:hAnsi="Times New Roman"/>
                <w:color w:val="222222"/>
                <w:shd w:val="clear" w:color="auto" w:fill="FFFFFF"/>
              </w:rPr>
              <w:t xml:space="preserve">Case: </w:t>
            </w:r>
            <w:proofErr w:type="spellStart"/>
            <w:r>
              <w:rPr>
                <w:rFonts w:ascii="Times New Roman" w:hAnsi="Times New Roman"/>
                <w:color w:val="222222"/>
                <w:shd w:val="clear" w:color="auto" w:fill="FFFFFF"/>
              </w:rPr>
              <w:t>S.</w:t>
            </w:r>
            <w:proofErr w:type="gramStart"/>
            <w:r>
              <w:rPr>
                <w:rFonts w:ascii="Times New Roman" w:hAnsi="Times New Roman"/>
                <w:color w:val="222222"/>
                <w:shd w:val="clear" w:color="auto" w:fill="FFFFFF"/>
              </w:rPr>
              <w:t>G.Cowen</w:t>
            </w:r>
            <w:proofErr w:type="spellEnd"/>
            <w:proofErr w:type="gramEnd"/>
            <w:r>
              <w:rPr>
                <w:rFonts w:ascii="Times New Roman" w:hAnsi="Times New Roman"/>
                <w:color w:val="222222"/>
                <w:shd w:val="clear" w:color="auto" w:fill="FFFFFF"/>
              </w:rPr>
              <w:t xml:space="preserve"> </w:t>
            </w:r>
          </w:p>
          <w:p w14:paraId="1CD6CB45" w14:textId="77777777" w:rsidR="00C40EA5" w:rsidRDefault="00C40EA5" w:rsidP="00C40EA5">
            <w:pPr>
              <w:spacing w:line="276" w:lineRule="auto"/>
              <w:jc w:val="both"/>
              <w:rPr>
                <w:rFonts w:ascii="Times New Roman" w:hAnsi="Times New Roman"/>
                <w:color w:val="222222"/>
                <w:shd w:val="clear" w:color="auto" w:fill="FFFFFF"/>
              </w:rPr>
            </w:pPr>
          </w:p>
          <w:p w14:paraId="232837ED" w14:textId="15C63B47" w:rsidR="00C40EA5" w:rsidRPr="00C40EA5" w:rsidRDefault="00C40EA5" w:rsidP="00C40EA5">
            <w:pPr>
              <w:spacing w:line="276" w:lineRule="auto"/>
              <w:jc w:val="both"/>
              <w:rPr>
                <w:rFonts w:ascii="Times New Roman" w:hAnsi="Times New Roman"/>
                <w:color w:val="222222"/>
                <w:shd w:val="clear" w:color="auto" w:fill="FFFFFF"/>
              </w:rPr>
            </w:pPr>
            <w:proofErr w:type="gramStart"/>
            <w:r>
              <w:rPr>
                <w:rFonts w:ascii="Times New Roman" w:hAnsi="Times New Roman"/>
                <w:color w:val="222222"/>
                <w:shd w:val="clear" w:color="auto" w:fill="FFFFFF"/>
              </w:rPr>
              <w:t>Activity :</w:t>
            </w:r>
            <w:proofErr w:type="gramEnd"/>
            <w:r>
              <w:rPr>
                <w:rFonts w:ascii="Times New Roman" w:hAnsi="Times New Roman"/>
                <w:color w:val="222222"/>
                <w:shd w:val="clear" w:color="auto" w:fill="FFFFFF"/>
              </w:rPr>
              <w:t xml:space="preserve"> Recruitment and Selection </w:t>
            </w:r>
          </w:p>
        </w:tc>
      </w:tr>
      <w:tr w:rsidR="00C40EA5" w:rsidRPr="00C07A2C" w14:paraId="00B989A6" w14:textId="77777777" w:rsidTr="00BD5F73">
        <w:tc>
          <w:tcPr>
            <w:tcW w:w="988" w:type="dxa"/>
            <w:tcBorders>
              <w:top w:val="single" w:sz="4" w:space="0" w:color="000000"/>
              <w:left w:val="single" w:sz="4" w:space="0" w:color="000000"/>
              <w:bottom w:val="single" w:sz="4" w:space="0" w:color="000000"/>
              <w:right w:val="single" w:sz="4" w:space="0" w:color="000000"/>
            </w:tcBorders>
          </w:tcPr>
          <w:p w14:paraId="0F037BFF" w14:textId="3954133E" w:rsidR="00C40EA5" w:rsidRDefault="00C40EA5" w:rsidP="00C40EA5">
            <w:pPr>
              <w:spacing w:line="276" w:lineRule="auto"/>
              <w:jc w:val="both"/>
              <w:rPr>
                <w:rFonts w:ascii="Times New Roman" w:hAnsi="Times New Roman"/>
              </w:rPr>
            </w:pPr>
            <w:r>
              <w:rPr>
                <w:rFonts w:ascii="Times New Roman" w:hAnsi="Times New Roman"/>
              </w:rPr>
              <w:lastRenderedPageBreak/>
              <w:t xml:space="preserve">9 </w:t>
            </w:r>
            <w:r w:rsidRPr="00C40EA5">
              <w:rPr>
                <w:rFonts w:ascii="Times New Roman" w:hAnsi="Times New Roman"/>
              </w:rPr>
              <w:t>&amp; 1</w:t>
            </w:r>
            <w:r>
              <w:rPr>
                <w:rFonts w:ascii="Times New Roman" w:hAnsi="Times New Roman"/>
              </w:rPr>
              <w:t>0</w:t>
            </w:r>
          </w:p>
        </w:tc>
        <w:tc>
          <w:tcPr>
            <w:tcW w:w="4110" w:type="dxa"/>
            <w:tcBorders>
              <w:top w:val="single" w:sz="4" w:space="0" w:color="000000"/>
              <w:left w:val="single" w:sz="4" w:space="0" w:color="000000"/>
              <w:bottom w:val="single" w:sz="4" w:space="0" w:color="000000"/>
              <w:right w:val="single" w:sz="4" w:space="0" w:color="000000"/>
            </w:tcBorders>
          </w:tcPr>
          <w:p w14:paraId="13B8906C" w14:textId="192AE61B" w:rsidR="00C40EA5" w:rsidRPr="00C40EA5" w:rsidRDefault="00C40EA5" w:rsidP="00C40EA5">
            <w:pPr>
              <w:spacing w:line="276" w:lineRule="auto"/>
              <w:jc w:val="both"/>
              <w:rPr>
                <w:rFonts w:ascii="Times New Roman" w:hAnsi="Times New Roman"/>
              </w:rPr>
            </w:pPr>
            <w:r w:rsidRPr="00C40EA5">
              <w:rPr>
                <w:rFonts w:ascii="Times New Roman" w:hAnsi="Times New Roman"/>
              </w:rPr>
              <w:t>Learning and Development</w:t>
            </w:r>
          </w:p>
        </w:tc>
        <w:tc>
          <w:tcPr>
            <w:tcW w:w="2127" w:type="dxa"/>
            <w:tcBorders>
              <w:top w:val="single" w:sz="4" w:space="0" w:color="000000"/>
              <w:left w:val="single" w:sz="4" w:space="0" w:color="000000"/>
              <w:bottom w:val="single" w:sz="4" w:space="0" w:color="000000"/>
              <w:right w:val="single" w:sz="4" w:space="0" w:color="000000"/>
            </w:tcBorders>
          </w:tcPr>
          <w:p w14:paraId="2A894E36" w14:textId="1DCA69C2" w:rsidR="00C40EA5" w:rsidRPr="00C40EA5" w:rsidRDefault="00C40EA5" w:rsidP="00C40EA5">
            <w:pPr>
              <w:spacing w:line="276" w:lineRule="auto"/>
              <w:jc w:val="both"/>
              <w:rPr>
                <w:rFonts w:ascii="Times New Roman" w:hAnsi="Times New Roman"/>
              </w:rPr>
            </w:pPr>
            <w:r w:rsidRPr="00C40EA5">
              <w:rPr>
                <w:rFonts w:ascii="Times New Roman" w:hAnsi="Times New Roman"/>
              </w:rPr>
              <w:t>Understanding Learning and Development Strategy, Emergence of Corporate Universities, Emphasis on Continuous Learning, and Pay for Knowledge and Skills</w:t>
            </w:r>
          </w:p>
        </w:tc>
        <w:tc>
          <w:tcPr>
            <w:tcW w:w="2126" w:type="dxa"/>
            <w:tcBorders>
              <w:top w:val="single" w:sz="4" w:space="0" w:color="000000"/>
              <w:left w:val="single" w:sz="4" w:space="0" w:color="000000"/>
              <w:bottom w:val="single" w:sz="4" w:space="0" w:color="000000"/>
              <w:right w:val="single" w:sz="4" w:space="0" w:color="000000"/>
            </w:tcBorders>
          </w:tcPr>
          <w:p w14:paraId="708A3253" w14:textId="56E53C7F" w:rsidR="00C40EA5" w:rsidRPr="00C40EA5" w:rsidRDefault="00C40EA5" w:rsidP="00C40EA5">
            <w:pPr>
              <w:spacing w:line="276" w:lineRule="auto"/>
              <w:jc w:val="both"/>
              <w:rPr>
                <w:rFonts w:ascii="Times New Roman" w:hAnsi="Times New Roman"/>
                <w:color w:val="222222"/>
                <w:shd w:val="clear" w:color="auto" w:fill="FFFFFF"/>
              </w:rPr>
            </w:pPr>
            <w:r w:rsidRPr="00C40EA5">
              <w:rPr>
                <w:rFonts w:ascii="Times New Roman" w:hAnsi="Times New Roman"/>
                <w:color w:val="222222"/>
                <w:shd w:val="clear" w:color="auto" w:fill="FFFFFF"/>
              </w:rPr>
              <w:t xml:space="preserve">Case: </w:t>
            </w:r>
            <w:r>
              <w:rPr>
                <w:rFonts w:ascii="Times New Roman" w:hAnsi="Times New Roman"/>
                <w:color w:val="222222"/>
                <w:shd w:val="clear" w:color="auto" w:fill="FFFFFF"/>
              </w:rPr>
              <w:t xml:space="preserve">Ritz Carlton </w:t>
            </w:r>
          </w:p>
        </w:tc>
      </w:tr>
      <w:tr w:rsidR="00C40EA5" w:rsidRPr="00C07A2C" w14:paraId="3F1E632C" w14:textId="77777777" w:rsidTr="00BD5F73">
        <w:tc>
          <w:tcPr>
            <w:tcW w:w="988" w:type="dxa"/>
            <w:tcBorders>
              <w:top w:val="single" w:sz="4" w:space="0" w:color="000000"/>
              <w:left w:val="single" w:sz="4" w:space="0" w:color="000000"/>
              <w:bottom w:val="single" w:sz="4" w:space="0" w:color="000000"/>
              <w:right w:val="single" w:sz="4" w:space="0" w:color="000000"/>
            </w:tcBorders>
          </w:tcPr>
          <w:p w14:paraId="3265B076" w14:textId="016AA33F" w:rsidR="00C40EA5" w:rsidRDefault="00C40EA5" w:rsidP="00C40EA5">
            <w:pPr>
              <w:spacing w:line="276" w:lineRule="auto"/>
              <w:jc w:val="both"/>
              <w:rPr>
                <w:rFonts w:ascii="Times New Roman" w:hAnsi="Times New Roman"/>
              </w:rPr>
            </w:pPr>
            <w:r w:rsidRPr="00C40EA5">
              <w:rPr>
                <w:rFonts w:ascii="Times New Roman" w:hAnsi="Times New Roman"/>
              </w:rPr>
              <w:t>1</w:t>
            </w:r>
            <w:r>
              <w:rPr>
                <w:rFonts w:ascii="Times New Roman" w:hAnsi="Times New Roman"/>
              </w:rPr>
              <w:t>1</w:t>
            </w:r>
            <w:r w:rsidRPr="00C40EA5">
              <w:rPr>
                <w:rFonts w:ascii="Times New Roman" w:hAnsi="Times New Roman"/>
              </w:rPr>
              <w:t xml:space="preserve"> &amp; 1</w:t>
            </w:r>
            <w:r>
              <w:rPr>
                <w:rFonts w:ascii="Times New Roman" w:hAnsi="Times New Roman"/>
              </w:rPr>
              <w:t>2</w:t>
            </w:r>
          </w:p>
        </w:tc>
        <w:tc>
          <w:tcPr>
            <w:tcW w:w="4110" w:type="dxa"/>
            <w:tcBorders>
              <w:top w:val="single" w:sz="4" w:space="0" w:color="000000"/>
              <w:left w:val="single" w:sz="4" w:space="0" w:color="000000"/>
              <w:bottom w:val="single" w:sz="4" w:space="0" w:color="000000"/>
              <w:right w:val="single" w:sz="4" w:space="0" w:color="000000"/>
            </w:tcBorders>
          </w:tcPr>
          <w:p w14:paraId="022F7796" w14:textId="7BF3D326" w:rsidR="00C40EA5" w:rsidRPr="00C40EA5" w:rsidRDefault="00C40EA5" w:rsidP="00C40EA5">
            <w:pPr>
              <w:spacing w:line="276" w:lineRule="auto"/>
              <w:jc w:val="both"/>
              <w:rPr>
                <w:rFonts w:ascii="Times New Roman" w:hAnsi="Times New Roman"/>
              </w:rPr>
            </w:pPr>
            <w:r w:rsidRPr="00C40EA5">
              <w:rPr>
                <w:rFonts w:ascii="Times New Roman" w:hAnsi="Times New Roman"/>
              </w:rPr>
              <w:t>Performance Management</w:t>
            </w:r>
          </w:p>
        </w:tc>
        <w:tc>
          <w:tcPr>
            <w:tcW w:w="2127" w:type="dxa"/>
            <w:tcBorders>
              <w:top w:val="single" w:sz="4" w:space="0" w:color="000000"/>
              <w:left w:val="single" w:sz="4" w:space="0" w:color="000000"/>
              <w:bottom w:val="single" w:sz="4" w:space="0" w:color="000000"/>
              <w:right w:val="single" w:sz="4" w:space="0" w:color="000000"/>
            </w:tcBorders>
          </w:tcPr>
          <w:p w14:paraId="53F85662" w14:textId="77777777" w:rsidR="00C40EA5" w:rsidRPr="00C40EA5" w:rsidRDefault="00C40EA5" w:rsidP="00C40EA5">
            <w:pPr>
              <w:spacing w:line="276" w:lineRule="auto"/>
              <w:jc w:val="both"/>
              <w:rPr>
                <w:rFonts w:ascii="Times New Roman" w:hAnsi="Times New Roman"/>
              </w:rPr>
            </w:pPr>
            <w:r w:rsidRPr="00C40EA5">
              <w:rPr>
                <w:rFonts w:ascii="Times New Roman" w:hAnsi="Times New Roman"/>
              </w:rPr>
              <w:t xml:space="preserve">Understanding the dark side of performance appraisal practices that affect employee morale and organizational performance </w:t>
            </w:r>
          </w:p>
          <w:p w14:paraId="7916D7EC" w14:textId="77777777" w:rsidR="00C40EA5" w:rsidRPr="00C40EA5" w:rsidRDefault="00C40EA5" w:rsidP="00C40EA5">
            <w:pPr>
              <w:spacing w:line="276" w:lineRule="auto"/>
              <w:jc w:val="both"/>
              <w:rPr>
                <w:rFonts w:ascii="Times New Roman" w:hAnsi="Times New Roman"/>
              </w:rPr>
            </w:pPr>
          </w:p>
          <w:p w14:paraId="720B6B5D" w14:textId="7C666F45" w:rsidR="00C40EA5" w:rsidRPr="00C40EA5" w:rsidRDefault="00C40EA5" w:rsidP="00C40EA5">
            <w:pPr>
              <w:spacing w:line="276" w:lineRule="auto"/>
              <w:jc w:val="both"/>
              <w:rPr>
                <w:rFonts w:ascii="Times New Roman" w:hAnsi="Times New Roman"/>
              </w:rPr>
            </w:pPr>
            <w:r w:rsidRPr="00C40EA5">
              <w:rPr>
                <w:rFonts w:ascii="Times New Roman" w:hAnsi="Times New Roman"/>
              </w:rPr>
              <w:t xml:space="preserve">Aligning Individual Performance with Business Strategy </w:t>
            </w:r>
          </w:p>
        </w:tc>
        <w:tc>
          <w:tcPr>
            <w:tcW w:w="2126" w:type="dxa"/>
            <w:tcBorders>
              <w:top w:val="single" w:sz="4" w:space="0" w:color="000000"/>
              <w:left w:val="single" w:sz="4" w:space="0" w:color="000000"/>
              <w:bottom w:val="single" w:sz="4" w:space="0" w:color="000000"/>
              <w:right w:val="single" w:sz="4" w:space="0" w:color="000000"/>
            </w:tcBorders>
          </w:tcPr>
          <w:p w14:paraId="3B22BFA1" w14:textId="0DE5A13F" w:rsidR="00C40EA5" w:rsidRPr="00C40EA5" w:rsidRDefault="00C40EA5" w:rsidP="00C40EA5">
            <w:pPr>
              <w:spacing w:line="276" w:lineRule="auto"/>
              <w:jc w:val="both"/>
              <w:rPr>
                <w:rFonts w:ascii="Times New Roman" w:hAnsi="Times New Roman"/>
                <w:color w:val="222222"/>
                <w:shd w:val="clear" w:color="auto" w:fill="FFFFFF"/>
              </w:rPr>
            </w:pPr>
            <w:r>
              <w:rPr>
                <w:rFonts w:ascii="Times New Roman" w:hAnsi="Times New Roman"/>
                <w:color w:val="222222"/>
                <w:shd w:val="clear" w:color="auto" w:fill="FFFFFF"/>
              </w:rPr>
              <w:t>Case: A Day in the Life of Alex Sander</w:t>
            </w:r>
          </w:p>
        </w:tc>
      </w:tr>
      <w:tr w:rsidR="00C40EA5" w:rsidRPr="00C07A2C" w14:paraId="18395D8A" w14:textId="77777777" w:rsidTr="00BD5F73">
        <w:tc>
          <w:tcPr>
            <w:tcW w:w="988" w:type="dxa"/>
            <w:tcBorders>
              <w:top w:val="single" w:sz="4" w:space="0" w:color="000000"/>
              <w:left w:val="single" w:sz="4" w:space="0" w:color="000000"/>
              <w:bottom w:val="single" w:sz="4" w:space="0" w:color="000000"/>
              <w:right w:val="single" w:sz="4" w:space="0" w:color="000000"/>
            </w:tcBorders>
          </w:tcPr>
          <w:p w14:paraId="6B426E78" w14:textId="732E4FE8" w:rsidR="00C40EA5" w:rsidRDefault="00C40EA5" w:rsidP="00C40EA5">
            <w:pPr>
              <w:spacing w:line="276" w:lineRule="auto"/>
              <w:jc w:val="both"/>
              <w:rPr>
                <w:rFonts w:ascii="Times New Roman" w:hAnsi="Times New Roman"/>
              </w:rPr>
            </w:pPr>
            <w:r w:rsidRPr="00C40EA5">
              <w:rPr>
                <w:rFonts w:ascii="Times New Roman" w:hAnsi="Times New Roman"/>
              </w:rPr>
              <w:t>1</w:t>
            </w:r>
            <w:r>
              <w:rPr>
                <w:rFonts w:ascii="Times New Roman" w:hAnsi="Times New Roman"/>
              </w:rPr>
              <w:t>3</w:t>
            </w:r>
            <w:r w:rsidRPr="00C40EA5">
              <w:rPr>
                <w:rFonts w:ascii="Times New Roman" w:hAnsi="Times New Roman"/>
              </w:rPr>
              <w:t xml:space="preserve"> &amp; 1</w:t>
            </w:r>
            <w:r>
              <w:rPr>
                <w:rFonts w:ascii="Times New Roman" w:hAnsi="Times New Roman"/>
              </w:rPr>
              <w:t>4</w:t>
            </w:r>
          </w:p>
        </w:tc>
        <w:tc>
          <w:tcPr>
            <w:tcW w:w="4110" w:type="dxa"/>
            <w:tcBorders>
              <w:top w:val="single" w:sz="4" w:space="0" w:color="000000"/>
              <w:left w:val="single" w:sz="4" w:space="0" w:color="000000"/>
              <w:bottom w:val="single" w:sz="4" w:space="0" w:color="000000"/>
              <w:right w:val="single" w:sz="4" w:space="0" w:color="000000"/>
            </w:tcBorders>
          </w:tcPr>
          <w:p w14:paraId="6E94F17E" w14:textId="5687D6CB" w:rsidR="00C40EA5" w:rsidRPr="00C40EA5" w:rsidRDefault="00C40EA5" w:rsidP="00C40EA5">
            <w:pPr>
              <w:spacing w:line="276" w:lineRule="auto"/>
              <w:jc w:val="both"/>
              <w:rPr>
                <w:rFonts w:ascii="Times New Roman" w:hAnsi="Times New Roman"/>
              </w:rPr>
            </w:pPr>
            <w:r w:rsidRPr="00C40EA5">
              <w:rPr>
                <w:rFonts w:ascii="Times New Roman" w:hAnsi="Times New Roman"/>
              </w:rPr>
              <w:t>Compensation Management</w:t>
            </w:r>
          </w:p>
        </w:tc>
        <w:tc>
          <w:tcPr>
            <w:tcW w:w="2127" w:type="dxa"/>
            <w:tcBorders>
              <w:top w:val="single" w:sz="4" w:space="0" w:color="000000"/>
              <w:left w:val="single" w:sz="4" w:space="0" w:color="000000"/>
              <w:bottom w:val="single" w:sz="4" w:space="0" w:color="000000"/>
              <w:right w:val="single" w:sz="4" w:space="0" w:color="000000"/>
            </w:tcBorders>
          </w:tcPr>
          <w:p w14:paraId="6301715F" w14:textId="344818DE" w:rsidR="00C40EA5" w:rsidRPr="00C40EA5" w:rsidRDefault="00C40EA5" w:rsidP="00C40EA5">
            <w:pPr>
              <w:spacing w:line="276" w:lineRule="auto"/>
              <w:jc w:val="both"/>
              <w:rPr>
                <w:rFonts w:ascii="Times New Roman" w:hAnsi="Times New Roman"/>
              </w:rPr>
            </w:pPr>
            <w:r w:rsidRPr="00C40EA5">
              <w:rPr>
                <w:rFonts w:ascii="Times New Roman" w:hAnsi="Times New Roman"/>
              </w:rPr>
              <w:t>Learning the strategic approaches to designing Compensation Management systems for sustaining outstanding organizational performance</w:t>
            </w:r>
          </w:p>
        </w:tc>
        <w:tc>
          <w:tcPr>
            <w:tcW w:w="2126" w:type="dxa"/>
            <w:tcBorders>
              <w:top w:val="single" w:sz="4" w:space="0" w:color="000000"/>
              <w:left w:val="single" w:sz="4" w:space="0" w:color="000000"/>
              <w:bottom w:val="single" w:sz="4" w:space="0" w:color="000000"/>
              <w:right w:val="single" w:sz="4" w:space="0" w:color="000000"/>
            </w:tcBorders>
          </w:tcPr>
          <w:p w14:paraId="49673A6E" w14:textId="7E6FE025" w:rsidR="00C40EA5" w:rsidRPr="00C40EA5" w:rsidRDefault="00C40EA5" w:rsidP="00C40EA5">
            <w:pPr>
              <w:spacing w:line="276" w:lineRule="auto"/>
              <w:jc w:val="both"/>
              <w:rPr>
                <w:rFonts w:ascii="Times New Roman" w:hAnsi="Times New Roman"/>
                <w:color w:val="222222"/>
                <w:shd w:val="clear" w:color="auto" w:fill="FFFFFF"/>
              </w:rPr>
            </w:pPr>
            <w:proofErr w:type="gramStart"/>
            <w:r>
              <w:rPr>
                <w:rFonts w:ascii="Times New Roman" w:hAnsi="Times New Roman"/>
                <w:color w:val="222222"/>
                <w:shd w:val="clear" w:color="auto" w:fill="FFFFFF"/>
              </w:rPr>
              <w:t>Activity :</w:t>
            </w:r>
            <w:proofErr w:type="gramEnd"/>
            <w:r>
              <w:rPr>
                <w:rFonts w:ascii="Times New Roman" w:hAnsi="Times New Roman"/>
                <w:color w:val="222222"/>
                <w:shd w:val="clear" w:color="auto" w:fill="FFFFFF"/>
              </w:rPr>
              <w:t xml:space="preserve"> Job Evaluation </w:t>
            </w:r>
          </w:p>
        </w:tc>
      </w:tr>
      <w:tr w:rsidR="00C40EA5" w:rsidRPr="00C07A2C" w14:paraId="584CFBD5" w14:textId="77777777" w:rsidTr="00BD5F73">
        <w:tc>
          <w:tcPr>
            <w:tcW w:w="988" w:type="dxa"/>
            <w:tcBorders>
              <w:top w:val="single" w:sz="4" w:space="0" w:color="000000"/>
              <w:left w:val="single" w:sz="4" w:space="0" w:color="000000"/>
              <w:bottom w:val="single" w:sz="4" w:space="0" w:color="000000"/>
              <w:right w:val="single" w:sz="4" w:space="0" w:color="000000"/>
            </w:tcBorders>
          </w:tcPr>
          <w:p w14:paraId="452DDB43" w14:textId="6BCACDEB" w:rsidR="00C40EA5" w:rsidRPr="00C40EA5" w:rsidRDefault="00C40EA5" w:rsidP="00C40EA5">
            <w:pPr>
              <w:spacing w:line="276" w:lineRule="auto"/>
              <w:jc w:val="both"/>
              <w:rPr>
                <w:rFonts w:ascii="Times New Roman" w:hAnsi="Times New Roman"/>
                <w:szCs w:val="22"/>
              </w:rPr>
            </w:pPr>
            <w:r>
              <w:rPr>
                <w:rFonts w:ascii="Times New Roman" w:hAnsi="Times New Roman"/>
                <w:szCs w:val="22"/>
              </w:rPr>
              <w:t>15</w:t>
            </w:r>
          </w:p>
        </w:tc>
        <w:tc>
          <w:tcPr>
            <w:tcW w:w="4110" w:type="dxa"/>
            <w:tcBorders>
              <w:top w:val="single" w:sz="4" w:space="0" w:color="000000"/>
              <w:left w:val="single" w:sz="4" w:space="0" w:color="000000"/>
              <w:bottom w:val="single" w:sz="4" w:space="0" w:color="000000"/>
              <w:right w:val="single" w:sz="4" w:space="0" w:color="000000"/>
            </w:tcBorders>
          </w:tcPr>
          <w:p w14:paraId="0B418504" w14:textId="19525D08" w:rsidR="00C40EA5" w:rsidRPr="00C40EA5" w:rsidRDefault="00C40EA5" w:rsidP="00C40EA5">
            <w:pPr>
              <w:spacing w:line="276" w:lineRule="auto"/>
              <w:jc w:val="both"/>
              <w:rPr>
                <w:rFonts w:ascii="Times New Roman" w:hAnsi="Times New Roman"/>
                <w:szCs w:val="22"/>
              </w:rPr>
            </w:pPr>
            <w:r w:rsidRPr="00C40EA5">
              <w:rPr>
                <w:rFonts w:ascii="Times New Roman" w:hAnsi="Times New Roman"/>
                <w:szCs w:val="22"/>
              </w:rPr>
              <w:t>Diversity, Equity and Inclusion</w:t>
            </w:r>
          </w:p>
        </w:tc>
        <w:tc>
          <w:tcPr>
            <w:tcW w:w="2127" w:type="dxa"/>
            <w:tcBorders>
              <w:top w:val="single" w:sz="4" w:space="0" w:color="000000"/>
              <w:left w:val="single" w:sz="4" w:space="0" w:color="000000"/>
              <w:bottom w:val="single" w:sz="4" w:space="0" w:color="000000"/>
              <w:right w:val="single" w:sz="4" w:space="0" w:color="000000"/>
            </w:tcBorders>
          </w:tcPr>
          <w:p w14:paraId="6B989E9A" w14:textId="5BA62CEF" w:rsidR="00C40EA5" w:rsidRPr="00C40EA5" w:rsidRDefault="00C40EA5" w:rsidP="00C40EA5">
            <w:pPr>
              <w:spacing w:line="276" w:lineRule="auto"/>
              <w:jc w:val="both"/>
              <w:rPr>
                <w:rFonts w:ascii="Times New Roman" w:hAnsi="Times New Roman"/>
                <w:szCs w:val="22"/>
              </w:rPr>
            </w:pPr>
            <w:r w:rsidRPr="00C40EA5">
              <w:rPr>
                <w:rFonts w:ascii="Times New Roman" w:hAnsi="Times New Roman"/>
                <w:szCs w:val="22"/>
              </w:rPr>
              <w:t>The importance and challenges of achieving Diversity, Inclusion and Equity to create an equitable society</w:t>
            </w:r>
          </w:p>
        </w:tc>
        <w:tc>
          <w:tcPr>
            <w:tcW w:w="2126" w:type="dxa"/>
            <w:tcBorders>
              <w:top w:val="single" w:sz="4" w:space="0" w:color="000000"/>
              <w:left w:val="single" w:sz="4" w:space="0" w:color="000000"/>
              <w:bottom w:val="single" w:sz="4" w:space="0" w:color="000000"/>
              <w:right w:val="single" w:sz="4" w:space="0" w:color="000000"/>
            </w:tcBorders>
          </w:tcPr>
          <w:p w14:paraId="590963F8" w14:textId="7C6D9B3F" w:rsidR="00C40EA5" w:rsidRPr="00C40EA5" w:rsidRDefault="00C40EA5" w:rsidP="00C40EA5">
            <w:pPr>
              <w:spacing w:line="276" w:lineRule="auto"/>
              <w:jc w:val="both"/>
              <w:rPr>
                <w:rFonts w:ascii="Times New Roman" w:hAnsi="Times New Roman"/>
                <w:color w:val="222222"/>
                <w:szCs w:val="22"/>
                <w:shd w:val="clear" w:color="auto" w:fill="FFFFFF"/>
              </w:rPr>
            </w:pPr>
            <w:r w:rsidRPr="00C40EA5">
              <w:rPr>
                <w:rFonts w:ascii="Times New Roman" w:hAnsi="Times New Roman"/>
                <w:color w:val="222222"/>
                <w:szCs w:val="22"/>
                <w:shd w:val="clear" w:color="auto" w:fill="FFFFFF"/>
              </w:rPr>
              <w:t>Iqbal, M. A. (2016). Road to inclusion-A First Person Story. NHRD Network Journal, 9(2), 95-99.</w:t>
            </w:r>
          </w:p>
        </w:tc>
      </w:tr>
      <w:tr w:rsidR="00C40EA5" w:rsidRPr="00C07A2C" w14:paraId="25387F4A" w14:textId="77777777" w:rsidTr="00BD5F73">
        <w:tc>
          <w:tcPr>
            <w:tcW w:w="988" w:type="dxa"/>
            <w:tcBorders>
              <w:top w:val="single" w:sz="4" w:space="0" w:color="000000"/>
              <w:left w:val="single" w:sz="4" w:space="0" w:color="000000"/>
              <w:bottom w:val="single" w:sz="4" w:space="0" w:color="000000"/>
              <w:right w:val="single" w:sz="4" w:space="0" w:color="000000"/>
            </w:tcBorders>
          </w:tcPr>
          <w:p w14:paraId="7A9698BF" w14:textId="3DEE6505" w:rsidR="00C40EA5" w:rsidRPr="00C40EA5" w:rsidRDefault="00C40EA5" w:rsidP="00C40EA5">
            <w:pPr>
              <w:spacing w:line="276" w:lineRule="auto"/>
              <w:jc w:val="both"/>
              <w:rPr>
                <w:rFonts w:ascii="Times New Roman" w:hAnsi="Times New Roman"/>
              </w:rPr>
            </w:pPr>
            <w:r w:rsidRPr="00C40EA5">
              <w:rPr>
                <w:rFonts w:ascii="Times New Roman" w:hAnsi="Times New Roman"/>
              </w:rPr>
              <w:t xml:space="preserve">16 &amp; 17 </w:t>
            </w:r>
          </w:p>
        </w:tc>
        <w:tc>
          <w:tcPr>
            <w:tcW w:w="4110" w:type="dxa"/>
            <w:tcBorders>
              <w:top w:val="single" w:sz="4" w:space="0" w:color="000000"/>
              <w:left w:val="single" w:sz="4" w:space="0" w:color="000000"/>
              <w:bottom w:val="single" w:sz="4" w:space="0" w:color="000000"/>
              <w:right w:val="single" w:sz="4" w:space="0" w:color="000000"/>
            </w:tcBorders>
          </w:tcPr>
          <w:p w14:paraId="7E6ED26A" w14:textId="0136EB8B" w:rsidR="00C40EA5" w:rsidRPr="00C40EA5" w:rsidRDefault="00C40EA5" w:rsidP="00C40EA5">
            <w:pPr>
              <w:spacing w:line="276" w:lineRule="auto"/>
              <w:jc w:val="both"/>
              <w:rPr>
                <w:rFonts w:ascii="Times New Roman" w:hAnsi="Times New Roman"/>
              </w:rPr>
            </w:pPr>
            <w:r w:rsidRPr="00C40EA5">
              <w:rPr>
                <w:rFonts w:ascii="Times New Roman" w:hAnsi="Times New Roman"/>
              </w:rPr>
              <w:t>Managing the Collective</w:t>
            </w:r>
          </w:p>
        </w:tc>
        <w:tc>
          <w:tcPr>
            <w:tcW w:w="2127" w:type="dxa"/>
            <w:tcBorders>
              <w:top w:val="single" w:sz="4" w:space="0" w:color="000000"/>
              <w:left w:val="single" w:sz="4" w:space="0" w:color="000000"/>
              <w:bottom w:val="single" w:sz="4" w:space="0" w:color="000000"/>
              <w:right w:val="single" w:sz="4" w:space="0" w:color="000000"/>
            </w:tcBorders>
          </w:tcPr>
          <w:p w14:paraId="7C8B3699" w14:textId="509A195F" w:rsidR="00C40EA5" w:rsidRPr="00C40EA5" w:rsidRDefault="00C40EA5" w:rsidP="00C40EA5">
            <w:pPr>
              <w:spacing w:line="276" w:lineRule="auto"/>
              <w:jc w:val="both"/>
              <w:rPr>
                <w:rFonts w:ascii="Times New Roman" w:hAnsi="Times New Roman"/>
              </w:rPr>
            </w:pPr>
            <w:r w:rsidRPr="00C40EA5">
              <w:rPr>
                <w:rFonts w:ascii="Times New Roman" w:hAnsi="Times New Roman"/>
              </w:rPr>
              <w:t xml:space="preserve">Understanding the significance of managing people in unionized firms in the context of collective representation, </w:t>
            </w:r>
            <w:r w:rsidRPr="00C40EA5">
              <w:rPr>
                <w:rFonts w:ascii="Times New Roman" w:hAnsi="Times New Roman"/>
              </w:rPr>
              <w:lastRenderedPageBreak/>
              <w:t xml:space="preserve">collective bargaining and collective action  </w:t>
            </w:r>
          </w:p>
        </w:tc>
        <w:tc>
          <w:tcPr>
            <w:tcW w:w="2126" w:type="dxa"/>
            <w:tcBorders>
              <w:top w:val="single" w:sz="4" w:space="0" w:color="000000"/>
              <w:left w:val="single" w:sz="4" w:space="0" w:color="000000"/>
              <w:bottom w:val="single" w:sz="4" w:space="0" w:color="000000"/>
              <w:right w:val="single" w:sz="4" w:space="0" w:color="000000"/>
            </w:tcBorders>
          </w:tcPr>
          <w:p w14:paraId="03BA82CC" w14:textId="16062F82" w:rsidR="00C40EA5" w:rsidRPr="00C40EA5" w:rsidRDefault="00C40EA5" w:rsidP="00C40EA5">
            <w:pPr>
              <w:spacing w:line="276" w:lineRule="auto"/>
              <w:jc w:val="both"/>
              <w:rPr>
                <w:rFonts w:ascii="Times New Roman" w:hAnsi="Times New Roman"/>
                <w:color w:val="222222"/>
                <w:shd w:val="clear" w:color="auto" w:fill="FFFFFF"/>
              </w:rPr>
            </w:pPr>
            <w:r w:rsidRPr="00C40EA5">
              <w:rPr>
                <w:rFonts w:ascii="Times New Roman" w:hAnsi="Times New Roman"/>
                <w:color w:val="222222"/>
                <w:shd w:val="clear" w:color="auto" w:fill="FFFFFF"/>
              </w:rPr>
              <w:lastRenderedPageBreak/>
              <w:t>Case: Leadership Crisis at Jet Airways</w:t>
            </w:r>
          </w:p>
        </w:tc>
      </w:tr>
      <w:tr w:rsidR="00C40EA5" w:rsidRPr="00C07A2C" w14:paraId="234EB7E0" w14:textId="77777777" w:rsidTr="00BD5F73">
        <w:tc>
          <w:tcPr>
            <w:tcW w:w="988" w:type="dxa"/>
            <w:tcBorders>
              <w:top w:val="single" w:sz="4" w:space="0" w:color="000000"/>
              <w:left w:val="single" w:sz="4" w:space="0" w:color="000000"/>
              <w:bottom w:val="single" w:sz="4" w:space="0" w:color="000000"/>
              <w:right w:val="single" w:sz="4" w:space="0" w:color="000000"/>
            </w:tcBorders>
          </w:tcPr>
          <w:p w14:paraId="4D3B4D55" w14:textId="009B28B4" w:rsidR="00C40EA5" w:rsidRPr="00C40EA5" w:rsidRDefault="00C40EA5" w:rsidP="00C40EA5">
            <w:pPr>
              <w:spacing w:line="276" w:lineRule="auto"/>
              <w:jc w:val="both"/>
              <w:rPr>
                <w:rFonts w:ascii="Times New Roman" w:hAnsi="Times New Roman"/>
              </w:rPr>
            </w:pPr>
            <w:r w:rsidRPr="00C40EA5">
              <w:rPr>
                <w:rFonts w:ascii="Times New Roman" w:hAnsi="Times New Roman"/>
              </w:rPr>
              <w:t>18 &amp; 19</w:t>
            </w:r>
          </w:p>
        </w:tc>
        <w:tc>
          <w:tcPr>
            <w:tcW w:w="4110" w:type="dxa"/>
            <w:tcBorders>
              <w:top w:val="single" w:sz="4" w:space="0" w:color="000000"/>
              <w:left w:val="single" w:sz="4" w:space="0" w:color="000000"/>
              <w:bottom w:val="single" w:sz="4" w:space="0" w:color="000000"/>
              <w:right w:val="single" w:sz="4" w:space="0" w:color="000000"/>
            </w:tcBorders>
          </w:tcPr>
          <w:p w14:paraId="77129ABB" w14:textId="665F04AB" w:rsidR="00C40EA5" w:rsidRPr="00C40EA5" w:rsidRDefault="00C40EA5" w:rsidP="00C40EA5">
            <w:pPr>
              <w:spacing w:line="276" w:lineRule="auto"/>
              <w:jc w:val="both"/>
              <w:rPr>
                <w:rFonts w:ascii="Times New Roman" w:hAnsi="Times New Roman"/>
              </w:rPr>
            </w:pPr>
            <w:r w:rsidRPr="00C40EA5">
              <w:rPr>
                <w:rFonts w:ascii="Times New Roman" w:hAnsi="Times New Roman"/>
              </w:rPr>
              <w:t>Managing Employee Separation and Retention</w:t>
            </w:r>
          </w:p>
        </w:tc>
        <w:tc>
          <w:tcPr>
            <w:tcW w:w="2127" w:type="dxa"/>
            <w:tcBorders>
              <w:top w:val="single" w:sz="4" w:space="0" w:color="000000"/>
              <w:left w:val="single" w:sz="4" w:space="0" w:color="000000"/>
              <w:bottom w:val="single" w:sz="4" w:space="0" w:color="000000"/>
              <w:right w:val="single" w:sz="4" w:space="0" w:color="000000"/>
            </w:tcBorders>
          </w:tcPr>
          <w:p w14:paraId="1FC6E482" w14:textId="45300713" w:rsidR="00C40EA5" w:rsidRPr="00C40EA5" w:rsidRDefault="00C40EA5" w:rsidP="00C40EA5">
            <w:pPr>
              <w:spacing w:line="276" w:lineRule="auto"/>
              <w:jc w:val="both"/>
              <w:rPr>
                <w:rFonts w:ascii="Times New Roman" w:hAnsi="Times New Roman"/>
              </w:rPr>
            </w:pPr>
            <w:r w:rsidRPr="00C40EA5">
              <w:rPr>
                <w:rFonts w:ascii="Times New Roman" w:hAnsi="Times New Roman"/>
              </w:rPr>
              <w:t>Learning to manage voluntary and involuntary attrition, managing employee performance during notice period and the role of professional manager in employee separation and retention</w:t>
            </w:r>
          </w:p>
        </w:tc>
        <w:tc>
          <w:tcPr>
            <w:tcW w:w="2126" w:type="dxa"/>
            <w:tcBorders>
              <w:top w:val="single" w:sz="4" w:space="0" w:color="000000"/>
              <w:left w:val="single" w:sz="4" w:space="0" w:color="000000"/>
              <w:bottom w:val="single" w:sz="4" w:space="0" w:color="000000"/>
              <w:right w:val="single" w:sz="4" w:space="0" w:color="000000"/>
            </w:tcBorders>
          </w:tcPr>
          <w:p w14:paraId="2C390A59" w14:textId="4F8484A2" w:rsidR="00C40EA5" w:rsidRPr="00C40EA5" w:rsidRDefault="00C40EA5" w:rsidP="00C40EA5">
            <w:pPr>
              <w:spacing w:line="276" w:lineRule="auto"/>
              <w:jc w:val="both"/>
              <w:rPr>
                <w:rFonts w:ascii="Times New Roman" w:hAnsi="Times New Roman"/>
                <w:color w:val="222222"/>
                <w:shd w:val="clear" w:color="auto" w:fill="FFFFFF"/>
              </w:rPr>
            </w:pPr>
            <w:r w:rsidRPr="00C40EA5">
              <w:rPr>
                <w:rFonts w:ascii="Times New Roman" w:hAnsi="Times New Roman"/>
                <w:color w:val="222222"/>
                <w:shd w:val="clear" w:color="auto" w:fill="FFFFFF"/>
              </w:rPr>
              <w:t>Case: Arrive in Hope and Exit in Pain</w:t>
            </w:r>
          </w:p>
        </w:tc>
      </w:tr>
      <w:tr w:rsidR="00C40EA5" w:rsidRPr="00C07A2C" w14:paraId="1265E77B" w14:textId="77777777" w:rsidTr="00BD5F73">
        <w:tc>
          <w:tcPr>
            <w:tcW w:w="988" w:type="dxa"/>
            <w:tcBorders>
              <w:top w:val="single" w:sz="4" w:space="0" w:color="000000"/>
              <w:left w:val="single" w:sz="4" w:space="0" w:color="000000"/>
              <w:bottom w:val="single" w:sz="4" w:space="0" w:color="000000"/>
              <w:right w:val="single" w:sz="4" w:space="0" w:color="000000"/>
            </w:tcBorders>
          </w:tcPr>
          <w:p w14:paraId="6B9A3D94" w14:textId="1DF56D4C" w:rsidR="00C40EA5" w:rsidRPr="00C40EA5" w:rsidRDefault="00C40EA5" w:rsidP="00C40EA5">
            <w:pPr>
              <w:spacing w:line="276" w:lineRule="auto"/>
              <w:jc w:val="both"/>
              <w:rPr>
                <w:rFonts w:ascii="Times New Roman" w:hAnsi="Times New Roman"/>
              </w:rPr>
            </w:pPr>
            <w:r w:rsidRPr="00C40EA5">
              <w:rPr>
                <w:rFonts w:ascii="Times New Roman" w:hAnsi="Times New Roman"/>
              </w:rPr>
              <w:t>20</w:t>
            </w:r>
          </w:p>
        </w:tc>
        <w:tc>
          <w:tcPr>
            <w:tcW w:w="4110" w:type="dxa"/>
            <w:tcBorders>
              <w:top w:val="single" w:sz="4" w:space="0" w:color="000000"/>
              <w:left w:val="single" w:sz="4" w:space="0" w:color="000000"/>
              <w:bottom w:val="single" w:sz="4" w:space="0" w:color="000000"/>
              <w:right w:val="single" w:sz="4" w:space="0" w:color="000000"/>
            </w:tcBorders>
          </w:tcPr>
          <w:p w14:paraId="17395300" w14:textId="05DA9905" w:rsidR="00C40EA5" w:rsidRPr="00C40EA5" w:rsidRDefault="00C40EA5" w:rsidP="00C40EA5">
            <w:pPr>
              <w:spacing w:line="276" w:lineRule="auto"/>
              <w:jc w:val="both"/>
              <w:rPr>
                <w:rFonts w:ascii="Times New Roman" w:hAnsi="Times New Roman"/>
              </w:rPr>
            </w:pPr>
            <w:r w:rsidRPr="00C40EA5">
              <w:rPr>
                <w:rFonts w:ascii="Times New Roman" w:hAnsi="Times New Roman"/>
              </w:rPr>
              <w:t>Conclusion</w:t>
            </w:r>
          </w:p>
        </w:tc>
        <w:tc>
          <w:tcPr>
            <w:tcW w:w="2127" w:type="dxa"/>
            <w:tcBorders>
              <w:top w:val="single" w:sz="4" w:space="0" w:color="000000"/>
              <w:left w:val="single" w:sz="4" w:space="0" w:color="000000"/>
              <w:bottom w:val="single" w:sz="4" w:space="0" w:color="000000"/>
              <w:right w:val="single" w:sz="4" w:space="0" w:color="000000"/>
            </w:tcBorders>
          </w:tcPr>
          <w:p w14:paraId="0D31E0C6" w14:textId="2E2D1302" w:rsidR="00C40EA5" w:rsidRPr="00C40EA5" w:rsidRDefault="00C40EA5" w:rsidP="00C40EA5">
            <w:pPr>
              <w:spacing w:line="276" w:lineRule="auto"/>
              <w:jc w:val="both"/>
              <w:rPr>
                <w:rFonts w:ascii="Times New Roman" w:hAnsi="Times New Roman"/>
              </w:rPr>
            </w:pPr>
            <w:r w:rsidRPr="00C40EA5">
              <w:rPr>
                <w:rFonts w:ascii="Times New Roman" w:hAnsi="Times New Roman"/>
              </w:rPr>
              <w:t>Summary of Learning, Sharing of Insights and Experiences</w:t>
            </w:r>
          </w:p>
        </w:tc>
        <w:tc>
          <w:tcPr>
            <w:tcW w:w="2126" w:type="dxa"/>
            <w:tcBorders>
              <w:top w:val="single" w:sz="4" w:space="0" w:color="000000"/>
              <w:left w:val="single" w:sz="4" w:space="0" w:color="000000"/>
              <w:bottom w:val="single" w:sz="4" w:space="0" w:color="000000"/>
              <w:right w:val="single" w:sz="4" w:space="0" w:color="000000"/>
            </w:tcBorders>
          </w:tcPr>
          <w:p w14:paraId="4D88C121" w14:textId="5C268EB1" w:rsidR="00C40EA5" w:rsidRPr="00C40EA5" w:rsidRDefault="00C40EA5" w:rsidP="00C40EA5">
            <w:pPr>
              <w:spacing w:line="276" w:lineRule="auto"/>
              <w:jc w:val="both"/>
              <w:rPr>
                <w:rFonts w:ascii="Times New Roman" w:hAnsi="Times New Roman"/>
                <w:color w:val="222222"/>
                <w:shd w:val="clear" w:color="auto" w:fill="FFFFFF"/>
              </w:rPr>
            </w:pPr>
            <w:r w:rsidRPr="00C40EA5">
              <w:rPr>
                <w:rFonts w:ascii="Times New Roman" w:hAnsi="Times New Roman"/>
                <w:color w:val="222222"/>
                <w:shd w:val="clear" w:color="auto" w:fill="FFFFFF"/>
              </w:rPr>
              <w:t>None</w:t>
            </w:r>
          </w:p>
        </w:tc>
      </w:tr>
    </w:tbl>
    <w:p w14:paraId="05EFC384" w14:textId="5A4F657A" w:rsidR="0074092F" w:rsidRDefault="0074092F" w:rsidP="00BD5F73">
      <w:pPr>
        <w:spacing w:before="120" w:after="120" w:line="360" w:lineRule="auto"/>
        <w:ind w:left="360"/>
        <w:jc w:val="both"/>
        <w:rPr>
          <w:rFonts w:eastAsia="Times New Roman" w:cstheme="minorHAnsi"/>
          <w:sz w:val="24"/>
          <w:szCs w:val="24"/>
        </w:rPr>
      </w:pPr>
    </w:p>
    <w:p w14:paraId="45482148" w14:textId="72480A71" w:rsidR="005E28B1" w:rsidRDefault="0074092F" w:rsidP="00C40EA5">
      <w:pPr>
        <w:rPr>
          <w:rFonts w:eastAsia="Times New Roman" w:cstheme="minorHAnsi"/>
          <w:b/>
        </w:rPr>
      </w:pPr>
      <w:r>
        <w:rPr>
          <w:rFonts w:eastAsia="Times New Roman" w:cstheme="minorHAnsi"/>
          <w:sz w:val="24"/>
          <w:szCs w:val="24"/>
        </w:rPr>
        <w:br w:type="page"/>
      </w:r>
      <w:r w:rsidR="005E28B1">
        <w:rPr>
          <w:rFonts w:eastAsia="Times New Roman" w:cstheme="minorHAnsi"/>
          <w:b/>
          <w:sz w:val="24"/>
          <w:szCs w:val="24"/>
        </w:rPr>
        <w:lastRenderedPageBreak/>
        <w:t>6</w:t>
      </w:r>
      <w:r w:rsidR="005E28B1" w:rsidRPr="00BD5F73">
        <w:rPr>
          <w:rFonts w:eastAsia="Times New Roman" w:cstheme="minorHAnsi"/>
          <w:b/>
          <w:sz w:val="24"/>
          <w:szCs w:val="24"/>
        </w:rPr>
        <w:t xml:space="preserve">. </w:t>
      </w:r>
      <w:r w:rsidR="005E28B1">
        <w:rPr>
          <w:rFonts w:eastAsia="Times New Roman" w:cstheme="minorHAnsi"/>
          <w:b/>
        </w:rPr>
        <w:t>Assessment Scheme</w:t>
      </w:r>
    </w:p>
    <w:tbl>
      <w:tblPr>
        <w:tblStyle w:val="TableGrid"/>
        <w:tblW w:w="9351" w:type="dxa"/>
        <w:tblInd w:w="0" w:type="dxa"/>
        <w:tblLook w:val="04A0" w:firstRow="1" w:lastRow="0" w:firstColumn="1" w:lastColumn="0" w:noHBand="0" w:noVBand="1"/>
      </w:tblPr>
      <w:tblGrid>
        <w:gridCol w:w="3055"/>
        <w:gridCol w:w="2340"/>
        <w:gridCol w:w="3956"/>
      </w:tblGrid>
      <w:tr w:rsidR="005E28B1" w:rsidRPr="00E05B4C" w14:paraId="12C35B45" w14:textId="77777777" w:rsidTr="00747082">
        <w:tc>
          <w:tcPr>
            <w:tcW w:w="3055" w:type="dxa"/>
          </w:tcPr>
          <w:p w14:paraId="50058023" w14:textId="77777777" w:rsidR="005E28B1" w:rsidRPr="005E28B1" w:rsidRDefault="005E28B1" w:rsidP="00747082">
            <w:pPr>
              <w:spacing w:line="276" w:lineRule="auto"/>
              <w:jc w:val="both"/>
              <w:rPr>
                <w:rFonts w:asciiTheme="minorHAnsi" w:hAnsiTheme="minorHAnsi" w:cstheme="minorHAnsi"/>
                <w:b/>
                <w:bCs/>
                <w:sz w:val="24"/>
                <w:szCs w:val="24"/>
                <w:lang w:val="en-US"/>
              </w:rPr>
            </w:pPr>
            <w:r w:rsidRPr="005E28B1">
              <w:rPr>
                <w:rFonts w:asciiTheme="minorHAnsi" w:hAnsiTheme="minorHAnsi" w:cstheme="minorHAnsi"/>
                <w:b/>
                <w:bCs/>
                <w:sz w:val="24"/>
                <w:szCs w:val="24"/>
                <w:lang w:val="en-US"/>
              </w:rPr>
              <w:t>Component</w:t>
            </w:r>
          </w:p>
        </w:tc>
        <w:tc>
          <w:tcPr>
            <w:tcW w:w="2340" w:type="dxa"/>
          </w:tcPr>
          <w:p w14:paraId="7E118FB5" w14:textId="77777777" w:rsidR="005E28B1" w:rsidRPr="005E28B1" w:rsidRDefault="005E28B1" w:rsidP="00747082">
            <w:pPr>
              <w:spacing w:line="276" w:lineRule="auto"/>
              <w:jc w:val="both"/>
              <w:rPr>
                <w:rFonts w:asciiTheme="minorHAnsi" w:hAnsiTheme="minorHAnsi" w:cstheme="minorHAnsi"/>
                <w:b/>
                <w:bCs/>
                <w:sz w:val="24"/>
                <w:szCs w:val="24"/>
                <w:lang w:val="en-US"/>
              </w:rPr>
            </w:pPr>
            <w:r w:rsidRPr="005E28B1">
              <w:rPr>
                <w:rFonts w:asciiTheme="minorHAnsi" w:hAnsiTheme="minorHAnsi" w:cstheme="minorHAnsi"/>
                <w:b/>
                <w:bCs/>
                <w:sz w:val="24"/>
                <w:szCs w:val="24"/>
                <w:lang w:val="en-US"/>
              </w:rPr>
              <w:t>Weightage (%)</w:t>
            </w:r>
          </w:p>
        </w:tc>
        <w:tc>
          <w:tcPr>
            <w:tcW w:w="3956" w:type="dxa"/>
          </w:tcPr>
          <w:p w14:paraId="02C32086" w14:textId="77777777" w:rsidR="005E28B1" w:rsidRPr="005E28B1" w:rsidRDefault="005E28B1" w:rsidP="00747082">
            <w:pPr>
              <w:spacing w:line="276" w:lineRule="auto"/>
              <w:jc w:val="both"/>
              <w:rPr>
                <w:rFonts w:asciiTheme="minorHAnsi" w:hAnsiTheme="minorHAnsi" w:cstheme="minorHAnsi"/>
                <w:b/>
                <w:bCs/>
                <w:sz w:val="24"/>
                <w:szCs w:val="24"/>
                <w:lang w:val="en-US"/>
              </w:rPr>
            </w:pPr>
            <w:r w:rsidRPr="005E28B1">
              <w:rPr>
                <w:rFonts w:asciiTheme="minorHAnsi" w:hAnsiTheme="minorHAnsi" w:cstheme="minorHAnsi"/>
                <w:b/>
                <w:bCs/>
                <w:sz w:val="24"/>
                <w:szCs w:val="24"/>
                <w:lang w:val="en-US"/>
              </w:rPr>
              <w:t>Assessment of Course Learning Outcome(s) (CLO)</w:t>
            </w:r>
          </w:p>
        </w:tc>
      </w:tr>
      <w:tr w:rsidR="005E28B1" w:rsidRPr="00E05B4C" w14:paraId="3424B852" w14:textId="77777777" w:rsidTr="00747082">
        <w:tc>
          <w:tcPr>
            <w:tcW w:w="3055" w:type="dxa"/>
          </w:tcPr>
          <w:p w14:paraId="6B912E72" w14:textId="77777777" w:rsidR="005E28B1" w:rsidRPr="005E28B1" w:rsidRDefault="005E28B1" w:rsidP="00747082">
            <w:pPr>
              <w:spacing w:line="276" w:lineRule="auto"/>
              <w:jc w:val="both"/>
              <w:rPr>
                <w:rFonts w:asciiTheme="minorHAnsi" w:hAnsiTheme="minorHAnsi" w:cstheme="minorHAnsi"/>
                <w:sz w:val="24"/>
                <w:szCs w:val="24"/>
                <w:lang w:val="en-US"/>
              </w:rPr>
            </w:pPr>
            <w:r w:rsidRPr="005E28B1">
              <w:rPr>
                <w:rFonts w:asciiTheme="minorHAnsi" w:hAnsiTheme="minorHAnsi" w:cstheme="minorHAnsi"/>
                <w:sz w:val="24"/>
                <w:szCs w:val="24"/>
                <w:lang w:val="en-US"/>
              </w:rPr>
              <w:t>Quizzes</w:t>
            </w:r>
          </w:p>
        </w:tc>
        <w:tc>
          <w:tcPr>
            <w:tcW w:w="2340" w:type="dxa"/>
          </w:tcPr>
          <w:p w14:paraId="3BAFCE17" w14:textId="4D0B0B70" w:rsidR="005E28B1" w:rsidRPr="005E28B1" w:rsidRDefault="00134F11" w:rsidP="00747082">
            <w:pPr>
              <w:spacing w:line="276" w:lineRule="auto"/>
              <w:jc w:val="both"/>
              <w:rPr>
                <w:rFonts w:asciiTheme="minorHAnsi" w:hAnsiTheme="minorHAnsi" w:cstheme="minorHAnsi"/>
                <w:sz w:val="24"/>
                <w:szCs w:val="24"/>
                <w:lang w:val="en-US"/>
              </w:rPr>
            </w:pPr>
            <w:r>
              <w:rPr>
                <w:rFonts w:asciiTheme="minorHAnsi" w:hAnsiTheme="minorHAnsi" w:cstheme="minorHAnsi"/>
                <w:sz w:val="24"/>
                <w:szCs w:val="24"/>
                <w:lang w:val="en-US"/>
              </w:rPr>
              <w:t>2</w:t>
            </w:r>
            <w:r w:rsidR="005E28B1" w:rsidRPr="005E28B1">
              <w:rPr>
                <w:rFonts w:asciiTheme="minorHAnsi" w:hAnsiTheme="minorHAnsi" w:cstheme="minorHAnsi"/>
                <w:sz w:val="24"/>
                <w:szCs w:val="24"/>
                <w:lang w:val="en-US"/>
              </w:rPr>
              <w:t>0%</w:t>
            </w:r>
          </w:p>
        </w:tc>
        <w:tc>
          <w:tcPr>
            <w:tcW w:w="3956" w:type="dxa"/>
          </w:tcPr>
          <w:p w14:paraId="3D7F3F9D" w14:textId="77777777" w:rsidR="005E28B1" w:rsidRDefault="005E28B1" w:rsidP="00747082">
            <w:pPr>
              <w:spacing w:line="276" w:lineRule="auto"/>
              <w:jc w:val="both"/>
              <w:rPr>
                <w:rFonts w:asciiTheme="minorHAnsi" w:hAnsiTheme="minorHAnsi" w:cstheme="minorHAnsi"/>
                <w:sz w:val="24"/>
                <w:szCs w:val="24"/>
                <w:lang w:val="en-US"/>
              </w:rPr>
            </w:pPr>
            <w:r w:rsidRPr="005E28B1">
              <w:rPr>
                <w:rFonts w:asciiTheme="minorHAnsi" w:hAnsiTheme="minorHAnsi" w:cstheme="minorHAnsi"/>
                <w:sz w:val="24"/>
                <w:szCs w:val="24"/>
                <w:lang w:val="en-US"/>
              </w:rPr>
              <w:t>C</w:t>
            </w:r>
            <w:r>
              <w:rPr>
                <w:rFonts w:asciiTheme="minorHAnsi" w:hAnsiTheme="minorHAnsi" w:cstheme="minorHAnsi"/>
                <w:sz w:val="24"/>
                <w:szCs w:val="24"/>
                <w:lang w:val="en-US"/>
              </w:rPr>
              <w:t>L</w:t>
            </w:r>
            <w:r w:rsidRPr="005E28B1">
              <w:rPr>
                <w:rFonts w:asciiTheme="minorHAnsi" w:hAnsiTheme="minorHAnsi" w:cstheme="minorHAnsi"/>
                <w:sz w:val="24"/>
                <w:szCs w:val="24"/>
                <w:lang w:val="en-US"/>
              </w:rPr>
              <w:t>O</w:t>
            </w:r>
            <w:r>
              <w:rPr>
                <w:rFonts w:asciiTheme="minorHAnsi" w:hAnsiTheme="minorHAnsi" w:cstheme="minorHAnsi"/>
                <w:sz w:val="24"/>
                <w:szCs w:val="24"/>
                <w:lang w:val="en-US"/>
              </w:rPr>
              <w:t>1</w:t>
            </w:r>
          </w:p>
          <w:p w14:paraId="628219CD" w14:textId="573A8EE6" w:rsidR="005E28B1" w:rsidRPr="005E28B1" w:rsidRDefault="005E28B1" w:rsidP="00747082">
            <w:pPr>
              <w:spacing w:line="276" w:lineRule="auto"/>
              <w:jc w:val="both"/>
              <w:rPr>
                <w:rFonts w:asciiTheme="minorHAnsi" w:hAnsiTheme="minorHAnsi" w:cstheme="minorHAnsi"/>
                <w:sz w:val="24"/>
                <w:szCs w:val="24"/>
                <w:lang w:val="en-US"/>
              </w:rPr>
            </w:pPr>
            <w:r>
              <w:rPr>
                <w:rFonts w:asciiTheme="minorHAnsi" w:hAnsiTheme="minorHAnsi" w:cstheme="minorHAnsi"/>
                <w:sz w:val="24"/>
                <w:szCs w:val="24"/>
                <w:lang w:val="en-US"/>
              </w:rPr>
              <w:t>CLO2</w:t>
            </w:r>
          </w:p>
        </w:tc>
      </w:tr>
      <w:tr w:rsidR="005E28B1" w:rsidRPr="00E05B4C" w14:paraId="493704D5" w14:textId="77777777" w:rsidTr="00747082">
        <w:tc>
          <w:tcPr>
            <w:tcW w:w="3055" w:type="dxa"/>
          </w:tcPr>
          <w:p w14:paraId="7FBFFC60" w14:textId="0E40A273" w:rsidR="005E28B1" w:rsidRPr="005E28B1" w:rsidRDefault="005E28B1" w:rsidP="00747082">
            <w:pPr>
              <w:spacing w:line="276" w:lineRule="auto"/>
              <w:jc w:val="both"/>
              <w:rPr>
                <w:rFonts w:asciiTheme="minorHAnsi" w:hAnsiTheme="minorHAnsi" w:cstheme="minorHAnsi"/>
                <w:sz w:val="24"/>
                <w:szCs w:val="24"/>
                <w:lang w:val="en-US"/>
              </w:rPr>
            </w:pPr>
            <w:r>
              <w:rPr>
                <w:rFonts w:asciiTheme="minorHAnsi" w:hAnsiTheme="minorHAnsi" w:cstheme="minorHAnsi"/>
                <w:sz w:val="24"/>
                <w:szCs w:val="24"/>
                <w:lang w:val="en-US"/>
              </w:rPr>
              <w:t>Team Assignment</w:t>
            </w:r>
          </w:p>
        </w:tc>
        <w:tc>
          <w:tcPr>
            <w:tcW w:w="2340" w:type="dxa"/>
          </w:tcPr>
          <w:p w14:paraId="0341DFDF" w14:textId="77777777" w:rsidR="005E28B1" w:rsidRPr="005E28B1" w:rsidRDefault="005E28B1" w:rsidP="00747082">
            <w:pPr>
              <w:spacing w:line="276" w:lineRule="auto"/>
              <w:jc w:val="both"/>
              <w:rPr>
                <w:rFonts w:asciiTheme="minorHAnsi" w:hAnsiTheme="minorHAnsi" w:cstheme="minorHAnsi"/>
                <w:sz w:val="24"/>
                <w:szCs w:val="24"/>
                <w:lang w:val="en-US"/>
              </w:rPr>
            </w:pPr>
            <w:r w:rsidRPr="005E28B1">
              <w:rPr>
                <w:rFonts w:asciiTheme="minorHAnsi" w:hAnsiTheme="minorHAnsi" w:cstheme="minorHAnsi"/>
                <w:sz w:val="24"/>
                <w:szCs w:val="24"/>
                <w:lang w:val="en-US"/>
              </w:rPr>
              <w:t>20%</w:t>
            </w:r>
          </w:p>
        </w:tc>
        <w:tc>
          <w:tcPr>
            <w:tcW w:w="3956" w:type="dxa"/>
          </w:tcPr>
          <w:p w14:paraId="64310FC6" w14:textId="514AF1EA" w:rsidR="005E28B1" w:rsidRPr="005E28B1" w:rsidRDefault="008C053B" w:rsidP="00747082">
            <w:pPr>
              <w:spacing w:line="276" w:lineRule="auto"/>
              <w:jc w:val="both"/>
              <w:rPr>
                <w:rFonts w:asciiTheme="minorHAnsi" w:hAnsiTheme="minorHAnsi" w:cstheme="minorHAnsi"/>
                <w:sz w:val="24"/>
                <w:szCs w:val="24"/>
                <w:lang w:val="en-US"/>
              </w:rPr>
            </w:pPr>
            <w:r>
              <w:rPr>
                <w:rFonts w:asciiTheme="minorHAnsi" w:hAnsiTheme="minorHAnsi" w:cstheme="minorHAnsi"/>
                <w:sz w:val="24"/>
                <w:szCs w:val="24"/>
                <w:lang w:val="en-US"/>
              </w:rPr>
              <w:t>CLO3</w:t>
            </w:r>
          </w:p>
        </w:tc>
      </w:tr>
      <w:tr w:rsidR="005E28B1" w:rsidRPr="00E05B4C" w14:paraId="41954CA0" w14:textId="77777777" w:rsidTr="00747082">
        <w:tc>
          <w:tcPr>
            <w:tcW w:w="3055" w:type="dxa"/>
          </w:tcPr>
          <w:p w14:paraId="27270353" w14:textId="77777777" w:rsidR="005E28B1" w:rsidRPr="005E28B1" w:rsidRDefault="005E28B1" w:rsidP="00747082">
            <w:pPr>
              <w:spacing w:line="276" w:lineRule="auto"/>
              <w:jc w:val="both"/>
              <w:rPr>
                <w:rFonts w:asciiTheme="minorHAnsi" w:hAnsiTheme="minorHAnsi" w:cstheme="minorHAnsi"/>
                <w:sz w:val="24"/>
                <w:szCs w:val="24"/>
              </w:rPr>
            </w:pPr>
            <w:r w:rsidRPr="005E28B1">
              <w:rPr>
                <w:rFonts w:asciiTheme="minorHAnsi" w:hAnsiTheme="minorHAnsi" w:cstheme="minorHAnsi"/>
                <w:sz w:val="24"/>
                <w:szCs w:val="24"/>
                <w:lang w:val="en-US"/>
              </w:rPr>
              <w:t>End-Term</w:t>
            </w:r>
          </w:p>
        </w:tc>
        <w:tc>
          <w:tcPr>
            <w:tcW w:w="2340" w:type="dxa"/>
          </w:tcPr>
          <w:p w14:paraId="1EB73C5B" w14:textId="5B2EA8FC" w:rsidR="005E28B1" w:rsidRPr="005E28B1" w:rsidRDefault="005E28B1" w:rsidP="00747082">
            <w:pPr>
              <w:spacing w:line="276" w:lineRule="auto"/>
              <w:jc w:val="both"/>
              <w:rPr>
                <w:rFonts w:asciiTheme="minorHAnsi" w:hAnsiTheme="minorHAnsi" w:cstheme="minorHAnsi"/>
                <w:sz w:val="24"/>
                <w:szCs w:val="24"/>
              </w:rPr>
            </w:pPr>
            <w:r>
              <w:rPr>
                <w:rFonts w:asciiTheme="minorHAnsi" w:hAnsiTheme="minorHAnsi" w:cstheme="minorHAnsi"/>
                <w:sz w:val="24"/>
                <w:szCs w:val="24"/>
                <w:lang w:val="en-US"/>
              </w:rPr>
              <w:t>4</w:t>
            </w:r>
            <w:r w:rsidRPr="005E28B1">
              <w:rPr>
                <w:rFonts w:asciiTheme="minorHAnsi" w:hAnsiTheme="minorHAnsi" w:cstheme="minorHAnsi"/>
                <w:sz w:val="24"/>
                <w:szCs w:val="24"/>
                <w:lang w:val="en-US"/>
              </w:rPr>
              <w:t>0%</w:t>
            </w:r>
          </w:p>
        </w:tc>
        <w:tc>
          <w:tcPr>
            <w:tcW w:w="3956" w:type="dxa"/>
          </w:tcPr>
          <w:p w14:paraId="7693212F" w14:textId="2ED0B4F2" w:rsidR="005E28B1" w:rsidRPr="005E28B1" w:rsidRDefault="005E28B1" w:rsidP="00747082">
            <w:pPr>
              <w:spacing w:line="276" w:lineRule="auto"/>
              <w:jc w:val="both"/>
              <w:rPr>
                <w:rFonts w:asciiTheme="minorHAnsi" w:hAnsiTheme="minorHAnsi" w:cstheme="minorHAnsi"/>
                <w:sz w:val="24"/>
                <w:szCs w:val="24"/>
                <w:lang w:val="en-US"/>
              </w:rPr>
            </w:pPr>
            <w:r w:rsidRPr="005E28B1">
              <w:rPr>
                <w:rFonts w:asciiTheme="minorHAnsi" w:hAnsiTheme="minorHAnsi" w:cstheme="minorHAnsi"/>
                <w:sz w:val="24"/>
                <w:szCs w:val="24"/>
                <w:lang w:val="en-US"/>
              </w:rPr>
              <w:t>CLO</w:t>
            </w:r>
            <w:r>
              <w:rPr>
                <w:rFonts w:asciiTheme="minorHAnsi" w:hAnsiTheme="minorHAnsi" w:cstheme="minorHAnsi"/>
                <w:sz w:val="24"/>
                <w:szCs w:val="24"/>
                <w:lang w:val="en-US"/>
              </w:rPr>
              <w:t>1</w:t>
            </w:r>
          </w:p>
          <w:p w14:paraId="056CF5C6" w14:textId="67AC2AD2" w:rsidR="005E28B1" w:rsidRPr="005E28B1" w:rsidRDefault="005E28B1" w:rsidP="00747082">
            <w:pPr>
              <w:spacing w:line="276" w:lineRule="auto"/>
              <w:jc w:val="both"/>
              <w:rPr>
                <w:rFonts w:asciiTheme="minorHAnsi" w:hAnsiTheme="minorHAnsi" w:cstheme="minorHAnsi"/>
                <w:sz w:val="24"/>
                <w:szCs w:val="24"/>
                <w:lang w:val="en-US"/>
              </w:rPr>
            </w:pPr>
            <w:r w:rsidRPr="005E28B1">
              <w:rPr>
                <w:rFonts w:asciiTheme="minorHAnsi" w:hAnsiTheme="minorHAnsi" w:cstheme="minorHAnsi"/>
                <w:sz w:val="24"/>
                <w:szCs w:val="24"/>
                <w:lang w:val="en-US"/>
              </w:rPr>
              <w:t>CLO</w:t>
            </w:r>
            <w:r>
              <w:rPr>
                <w:rFonts w:asciiTheme="minorHAnsi" w:hAnsiTheme="minorHAnsi" w:cstheme="minorHAnsi"/>
                <w:sz w:val="24"/>
                <w:szCs w:val="24"/>
                <w:lang w:val="en-US"/>
              </w:rPr>
              <w:t>2</w:t>
            </w:r>
          </w:p>
          <w:p w14:paraId="401D5D69" w14:textId="674CB339" w:rsidR="005E28B1" w:rsidRPr="005E28B1" w:rsidRDefault="005E28B1" w:rsidP="00747082">
            <w:pPr>
              <w:spacing w:line="276" w:lineRule="auto"/>
              <w:jc w:val="both"/>
              <w:rPr>
                <w:rFonts w:asciiTheme="minorHAnsi" w:hAnsiTheme="minorHAnsi" w:cstheme="minorHAnsi"/>
                <w:sz w:val="24"/>
                <w:szCs w:val="24"/>
              </w:rPr>
            </w:pPr>
            <w:r w:rsidRPr="005E28B1">
              <w:rPr>
                <w:rFonts w:asciiTheme="minorHAnsi" w:hAnsiTheme="minorHAnsi" w:cstheme="minorHAnsi"/>
                <w:sz w:val="24"/>
                <w:szCs w:val="24"/>
                <w:lang w:val="en-US"/>
              </w:rPr>
              <w:t>CLO</w:t>
            </w:r>
            <w:r>
              <w:rPr>
                <w:rFonts w:asciiTheme="minorHAnsi" w:hAnsiTheme="minorHAnsi" w:cstheme="minorHAnsi"/>
                <w:sz w:val="24"/>
                <w:szCs w:val="24"/>
                <w:lang w:val="en-US"/>
              </w:rPr>
              <w:t>3</w:t>
            </w:r>
          </w:p>
        </w:tc>
      </w:tr>
      <w:tr w:rsidR="008C053B" w:rsidRPr="00E05B4C" w14:paraId="350B4FE2" w14:textId="77777777" w:rsidTr="00747082">
        <w:tc>
          <w:tcPr>
            <w:tcW w:w="3055" w:type="dxa"/>
          </w:tcPr>
          <w:p w14:paraId="42C1679E" w14:textId="40646D5A" w:rsidR="008C053B" w:rsidRPr="005E28B1" w:rsidRDefault="008C053B" w:rsidP="00747082">
            <w:pPr>
              <w:spacing w:line="276" w:lineRule="auto"/>
              <w:jc w:val="both"/>
              <w:rPr>
                <w:rFonts w:cstheme="minorHAnsi"/>
                <w:sz w:val="24"/>
                <w:szCs w:val="24"/>
              </w:rPr>
            </w:pPr>
            <w:r>
              <w:rPr>
                <w:rFonts w:cstheme="minorHAnsi"/>
                <w:sz w:val="24"/>
                <w:szCs w:val="24"/>
              </w:rPr>
              <w:t>Course Involvement</w:t>
            </w:r>
          </w:p>
        </w:tc>
        <w:tc>
          <w:tcPr>
            <w:tcW w:w="2340" w:type="dxa"/>
          </w:tcPr>
          <w:p w14:paraId="10B0FBC2" w14:textId="6F55C70A" w:rsidR="008C053B" w:rsidRDefault="00134F11" w:rsidP="00747082">
            <w:pPr>
              <w:spacing w:line="276" w:lineRule="auto"/>
              <w:jc w:val="both"/>
              <w:rPr>
                <w:rFonts w:cstheme="minorHAnsi"/>
                <w:sz w:val="24"/>
                <w:szCs w:val="24"/>
              </w:rPr>
            </w:pPr>
            <w:r>
              <w:rPr>
                <w:rFonts w:cstheme="minorHAnsi"/>
                <w:sz w:val="24"/>
                <w:szCs w:val="24"/>
              </w:rPr>
              <w:t>2</w:t>
            </w:r>
            <w:r w:rsidR="008C053B">
              <w:rPr>
                <w:rFonts w:cstheme="minorHAnsi"/>
                <w:sz w:val="24"/>
                <w:szCs w:val="24"/>
              </w:rPr>
              <w:t>0%</w:t>
            </w:r>
          </w:p>
        </w:tc>
        <w:tc>
          <w:tcPr>
            <w:tcW w:w="3956" w:type="dxa"/>
          </w:tcPr>
          <w:p w14:paraId="70B6EF68" w14:textId="4ABE1522" w:rsidR="008C053B" w:rsidRPr="005E28B1" w:rsidRDefault="008C053B" w:rsidP="00747082">
            <w:pPr>
              <w:spacing w:line="276" w:lineRule="auto"/>
              <w:jc w:val="both"/>
              <w:rPr>
                <w:rFonts w:cstheme="minorHAnsi"/>
                <w:sz w:val="24"/>
                <w:szCs w:val="24"/>
              </w:rPr>
            </w:pPr>
            <w:r w:rsidRPr="008C053B">
              <w:rPr>
                <w:rFonts w:cstheme="minorHAnsi"/>
                <w:sz w:val="24"/>
                <w:szCs w:val="24"/>
              </w:rPr>
              <w:t xml:space="preserve">Course involvement scores would be based on the </w:t>
            </w:r>
            <w:r w:rsidR="006E4845">
              <w:rPr>
                <w:rFonts w:cstheme="minorHAnsi"/>
                <w:sz w:val="24"/>
                <w:szCs w:val="24"/>
              </w:rPr>
              <w:t xml:space="preserve">quality of contribution to the case analysis and discussion, </w:t>
            </w:r>
            <w:r w:rsidR="00243F56">
              <w:rPr>
                <w:rFonts w:cstheme="minorHAnsi"/>
                <w:sz w:val="24"/>
                <w:szCs w:val="24"/>
              </w:rPr>
              <w:t xml:space="preserve">timely and quality submission of non-graded assignments, quality of participation in discussion forums and other initiatives to enrich </w:t>
            </w:r>
            <w:r w:rsidR="00243F56" w:rsidRPr="00243F56">
              <w:rPr>
                <w:rFonts w:cstheme="minorHAnsi"/>
                <w:sz w:val="24"/>
                <w:szCs w:val="24"/>
              </w:rPr>
              <w:t xml:space="preserve">to enrich the course design, content, process and outcome. </w:t>
            </w:r>
          </w:p>
        </w:tc>
      </w:tr>
    </w:tbl>
    <w:p w14:paraId="1EC5F062" w14:textId="77777777" w:rsidR="009718B2" w:rsidRPr="009718B2" w:rsidRDefault="009718B2" w:rsidP="008C053B">
      <w:pPr>
        <w:rPr>
          <w:rFonts w:cstheme="minorHAnsi"/>
          <w:b/>
          <w:color w:val="222222"/>
          <w:sz w:val="24"/>
          <w:szCs w:val="24"/>
        </w:rPr>
      </w:pPr>
    </w:p>
    <w:p w14:paraId="65C2B2E2" w14:textId="153EA17D" w:rsidR="008C053B" w:rsidRPr="009718B2" w:rsidRDefault="008C053B" w:rsidP="008C053B">
      <w:pPr>
        <w:rPr>
          <w:rFonts w:cstheme="minorHAnsi"/>
          <w:b/>
          <w:color w:val="222222"/>
          <w:sz w:val="24"/>
          <w:szCs w:val="24"/>
        </w:rPr>
      </w:pPr>
      <w:r w:rsidRPr="009718B2">
        <w:rPr>
          <w:rFonts w:cstheme="minorHAnsi"/>
          <w:b/>
          <w:color w:val="222222"/>
          <w:sz w:val="24"/>
          <w:szCs w:val="24"/>
        </w:rPr>
        <w:t>Academic Discipline and Integrity</w:t>
      </w:r>
    </w:p>
    <w:p w14:paraId="1C4C8A7C" w14:textId="6DC29CE7" w:rsidR="009718B2" w:rsidRDefault="008C053B" w:rsidP="009718B2">
      <w:pPr>
        <w:spacing w:before="120" w:after="120" w:line="360" w:lineRule="auto"/>
        <w:jc w:val="both"/>
        <w:rPr>
          <w:rFonts w:cstheme="minorHAnsi"/>
          <w:sz w:val="24"/>
          <w:szCs w:val="24"/>
        </w:rPr>
      </w:pPr>
      <w:r w:rsidRPr="009718B2">
        <w:rPr>
          <w:rFonts w:cstheme="minorHAnsi"/>
          <w:sz w:val="24"/>
          <w:szCs w:val="24"/>
        </w:rPr>
        <w:t xml:space="preserve">Students are expected to be punctual for the classes and come prepared for the class by going through the cases and readings assigned for the class.  Please note that you are permitted to attend the classes in your own section only and any request for attending classes with other section(s) will not be entertained, especially when such requests are made on-the-spot and / or after being absent in your session.  Further, you are expected to adhere to the guidelines given for Cases, Quizzes, Team Assignment, and End-Term.  All evaluation components are closed book </w:t>
      </w:r>
      <w:r w:rsidRPr="009718B2">
        <w:rPr>
          <w:rFonts w:cstheme="minorHAnsi"/>
          <w:i/>
          <w:sz w:val="24"/>
          <w:szCs w:val="24"/>
        </w:rPr>
        <w:t>unless it is explicitly specified as open book by the instructor</w:t>
      </w:r>
      <w:r w:rsidRPr="009718B2">
        <w:rPr>
          <w:rFonts w:cstheme="minorHAnsi"/>
          <w:sz w:val="24"/>
          <w:szCs w:val="24"/>
        </w:rPr>
        <w:t xml:space="preserve">. Malpractice in </w:t>
      </w:r>
      <w:r w:rsidR="006E4845">
        <w:rPr>
          <w:rFonts w:cstheme="minorHAnsi"/>
          <w:sz w:val="24"/>
          <w:szCs w:val="24"/>
        </w:rPr>
        <w:t>any course</w:t>
      </w:r>
      <w:r w:rsidRPr="009718B2">
        <w:rPr>
          <w:rFonts w:cstheme="minorHAnsi"/>
          <w:sz w:val="24"/>
          <w:szCs w:val="24"/>
        </w:rPr>
        <w:t xml:space="preserve"> components would invite “F” in the whole component or even in the entire course depending on the circumstances.</w:t>
      </w:r>
    </w:p>
    <w:p w14:paraId="22F964C3" w14:textId="77777777" w:rsidR="00243F56" w:rsidRDefault="00243F56">
      <w:pPr>
        <w:rPr>
          <w:rFonts w:cstheme="minorHAnsi"/>
          <w:b/>
          <w:bCs/>
          <w:sz w:val="24"/>
          <w:szCs w:val="24"/>
        </w:rPr>
      </w:pPr>
      <w:r>
        <w:rPr>
          <w:rFonts w:cstheme="minorHAnsi"/>
          <w:b/>
          <w:bCs/>
          <w:sz w:val="24"/>
          <w:szCs w:val="24"/>
        </w:rPr>
        <w:br w:type="page"/>
      </w:r>
    </w:p>
    <w:p w14:paraId="0B431B20" w14:textId="53349307" w:rsidR="008C053B" w:rsidRPr="008C053B" w:rsidRDefault="008C053B" w:rsidP="009718B2">
      <w:pPr>
        <w:spacing w:before="120" w:after="120" w:line="360" w:lineRule="auto"/>
        <w:jc w:val="both"/>
        <w:rPr>
          <w:rFonts w:cstheme="minorHAnsi"/>
          <w:b/>
          <w:bCs/>
          <w:sz w:val="24"/>
          <w:szCs w:val="24"/>
        </w:rPr>
      </w:pPr>
      <w:r w:rsidRPr="008C053B">
        <w:rPr>
          <w:rFonts w:cstheme="minorHAnsi"/>
          <w:b/>
          <w:bCs/>
          <w:sz w:val="24"/>
          <w:szCs w:val="24"/>
        </w:rPr>
        <w:lastRenderedPageBreak/>
        <w:t>Mapping Course Leaning Outcomes (CLO) with the Program Learning Goals (PLG)</w:t>
      </w:r>
    </w:p>
    <w:tbl>
      <w:tblPr>
        <w:tblStyle w:val="TableGrid"/>
        <w:tblW w:w="9351" w:type="dxa"/>
        <w:tblInd w:w="0" w:type="dxa"/>
        <w:tblLook w:val="04A0" w:firstRow="1" w:lastRow="0" w:firstColumn="1" w:lastColumn="0" w:noHBand="0" w:noVBand="1"/>
      </w:tblPr>
      <w:tblGrid>
        <w:gridCol w:w="988"/>
        <w:gridCol w:w="1984"/>
        <w:gridCol w:w="3686"/>
        <w:gridCol w:w="1417"/>
        <w:gridCol w:w="1276"/>
      </w:tblGrid>
      <w:tr w:rsidR="008C053B" w:rsidRPr="008C053B" w14:paraId="06001ADD" w14:textId="77777777" w:rsidTr="00747082">
        <w:tc>
          <w:tcPr>
            <w:tcW w:w="988" w:type="dxa"/>
            <w:vMerge w:val="restart"/>
          </w:tcPr>
          <w:p w14:paraId="12213EE5" w14:textId="77777777" w:rsidR="008C053B" w:rsidRPr="008C053B" w:rsidRDefault="008C053B" w:rsidP="00747082">
            <w:pPr>
              <w:spacing w:line="276" w:lineRule="auto"/>
              <w:jc w:val="both"/>
              <w:rPr>
                <w:rFonts w:asciiTheme="minorHAnsi" w:hAnsiTheme="minorHAnsi" w:cstheme="minorHAnsi"/>
                <w:b/>
                <w:bCs/>
                <w:sz w:val="24"/>
                <w:szCs w:val="24"/>
                <w:lang w:val="en-US"/>
              </w:rPr>
            </w:pPr>
            <w:r w:rsidRPr="008C053B">
              <w:rPr>
                <w:rFonts w:asciiTheme="minorHAnsi" w:hAnsiTheme="minorHAnsi" w:cstheme="minorHAnsi"/>
                <w:b/>
                <w:bCs/>
                <w:sz w:val="24"/>
                <w:szCs w:val="24"/>
                <w:lang w:val="en-US"/>
              </w:rPr>
              <w:t>PLG#</w:t>
            </w:r>
          </w:p>
        </w:tc>
        <w:tc>
          <w:tcPr>
            <w:tcW w:w="1984" w:type="dxa"/>
            <w:vMerge w:val="restart"/>
          </w:tcPr>
          <w:p w14:paraId="20769143" w14:textId="77777777" w:rsidR="008C053B" w:rsidRPr="008C053B" w:rsidRDefault="008C053B" w:rsidP="00747082">
            <w:pPr>
              <w:spacing w:line="276" w:lineRule="auto"/>
              <w:jc w:val="both"/>
              <w:rPr>
                <w:rFonts w:asciiTheme="minorHAnsi" w:hAnsiTheme="minorHAnsi" w:cstheme="minorHAnsi"/>
                <w:b/>
                <w:bCs/>
                <w:sz w:val="24"/>
                <w:szCs w:val="24"/>
                <w:lang w:val="en-US"/>
              </w:rPr>
            </w:pPr>
            <w:r w:rsidRPr="008C053B">
              <w:rPr>
                <w:rFonts w:asciiTheme="minorHAnsi" w:hAnsiTheme="minorHAnsi" w:cstheme="minorHAnsi"/>
                <w:b/>
                <w:bCs/>
                <w:sz w:val="24"/>
                <w:szCs w:val="24"/>
                <w:lang w:val="en-US"/>
              </w:rPr>
              <w:t>Program Learning Goal</w:t>
            </w:r>
          </w:p>
        </w:tc>
        <w:tc>
          <w:tcPr>
            <w:tcW w:w="3686" w:type="dxa"/>
            <w:vMerge w:val="restart"/>
          </w:tcPr>
          <w:p w14:paraId="7FAF8869" w14:textId="77777777" w:rsidR="008C053B" w:rsidRPr="008C053B" w:rsidRDefault="008C053B" w:rsidP="00747082">
            <w:pPr>
              <w:spacing w:line="276" w:lineRule="auto"/>
              <w:jc w:val="both"/>
              <w:rPr>
                <w:rFonts w:asciiTheme="minorHAnsi" w:hAnsiTheme="minorHAnsi" w:cstheme="minorHAnsi"/>
                <w:b/>
                <w:bCs/>
                <w:sz w:val="24"/>
                <w:szCs w:val="24"/>
                <w:lang w:val="en-US"/>
              </w:rPr>
            </w:pPr>
            <w:r w:rsidRPr="008C053B">
              <w:rPr>
                <w:rFonts w:asciiTheme="minorHAnsi" w:hAnsiTheme="minorHAnsi" w:cstheme="minorHAnsi"/>
                <w:b/>
                <w:bCs/>
                <w:sz w:val="24"/>
                <w:szCs w:val="24"/>
                <w:lang w:val="en-US"/>
              </w:rPr>
              <w:t>Trait</w:t>
            </w:r>
          </w:p>
        </w:tc>
        <w:tc>
          <w:tcPr>
            <w:tcW w:w="2693" w:type="dxa"/>
            <w:gridSpan w:val="2"/>
          </w:tcPr>
          <w:p w14:paraId="0C111284" w14:textId="77777777" w:rsidR="008C053B" w:rsidRPr="008C053B" w:rsidRDefault="008C053B" w:rsidP="00747082">
            <w:pPr>
              <w:spacing w:line="276" w:lineRule="auto"/>
              <w:jc w:val="both"/>
              <w:rPr>
                <w:rFonts w:asciiTheme="minorHAnsi" w:hAnsiTheme="minorHAnsi" w:cstheme="minorHAnsi"/>
                <w:b/>
                <w:bCs/>
                <w:sz w:val="24"/>
                <w:szCs w:val="24"/>
                <w:lang w:val="en-US"/>
              </w:rPr>
            </w:pPr>
            <w:r w:rsidRPr="008C053B">
              <w:rPr>
                <w:rFonts w:asciiTheme="minorHAnsi" w:hAnsiTheme="minorHAnsi" w:cstheme="minorHAnsi"/>
                <w:b/>
                <w:bCs/>
                <w:sz w:val="24"/>
                <w:szCs w:val="24"/>
                <w:lang w:val="en-US"/>
              </w:rPr>
              <w:t>Addressed by Course</w:t>
            </w:r>
          </w:p>
        </w:tc>
      </w:tr>
      <w:tr w:rsidR="008C053B" w:rsidRPr="008C053B" w14:paraId="1E1E6FF2" w14:textId="77777777" w:rsidTr="00747082">
        <w:tc>
          <w:tcPr>
            <w:tcW w:w="988" w:type="dxa"/>
            <w:vMerge/>
          </w:tcPr>
          <w:p w14:paraId="4D1339A5" w14:textId="77777777" w:rsidR="008C053B" w:rsidRPr="008C053B" w:rsidRDefault="008C053B" w:rsidP="00747082">
            <w:pPr>
              <w:spacing w:line="276" w:lineRule="auto"/>
              <w:jc w:val="both"/>
              <w:rPr>
                <w:rFonts w:asciiTheme="minorHAnsi" w:hAnsiTheme="minorHAnsi" w:cstheme="minorHAnsi"/>
                <w:b/>
                <w:bCs/>
                <w:sz w:val="24"/>
                <w:szCs w:val="24"/>
                <w:lang w:val="en-US"/>
              </w:rPr>
            </w:pPr>
          </w:p>
        </w:tc>
        <w:tc>
          <w:tcPr>
            <w:tcW w:w="1984" w:type="dxa"/>
            <w:vMerge/>
          </w:tcPr>
          <w:p w14:paraId="759752F8" w14:textId="77777777" w:rsidR="008C053B" w:rsidRPr="008C053B" w:rsidRDefault="008C053B" w:rsidP="00747082">
            <w:pPr>
              <w:spacing w:line="276" w:lineRule="auto"/>
              <w:jc w:val="both"/>
              <w:rPr>
                <w:rFonts w:asciiTheme="minorHAnsi" w:hAnsiTheme="minorHAnsi" w:cstheme="minorHAnsi"/>
                <w:b/>
                <w:bCs/>
                <w:sz w:val="24"/>
                <w:szCs w:val="24"/>
                <w:lang w:val="en-US"/>
              </w:rPr>
            </w:pPr>
          </w:p>
        </w:tc>
        <w:tc>
          <w:tcPr>
            <w:tcW w:w="3686" w:type="dxa"/>
            <w:vMerge/>
          </w:tcPr>
          <w:p w14:paraId="4956E0BD" w14:textId="77777777" w:rsidR="008C053B" w:rsidRPr="008C053B" w:rsidRDefault="008C053B" w:rsidP="00747082">
            <w:pPr>
              <w:spacing w:line="276" w:lineRule="auto"/>
              <w:jc w:val="both"/>
              <w:rPr>
                <w:rFonts w:asciiTheme="minorHAnsi" w:hAnsiTheme="minorHAnsi" w:cstheme="minorHAnsi"/>
                <w:b/>
                <w:bCs/>
                <w:sz w:val="24"/>
                <w:szCs w:val="24"/>
                <w:lang w:val="en-US"/>
              </w:rPr>
            </w:pPr>
          </w:p>
        </w:tc>
        <w:tc>
          <w:tcPr>
            <w:tcW w:w="1417" w:type="dxa"/>
          </w:tcPr>
          <w:p w14:paraId="24F89B30" w14:textId="77777777" w:rsidR="008C053B" w:rsidRPr="008C053B" w:rsidRDefault="008C053B" w:rsidP="00747082">
            <w:pPr>
              <w:spacing w:line="276" w:lineRule="auto"/>
              <w:jc w:val="both"/>
              <w:rPr>
                <w:rFonts w:asciiTheme="minorHAnsi" w:hAnsiTheme="minorHAnsi" w:cstheme="minorHAnsi"/>
                <w:b/>
                <w:bCs/>
                <w:sz w:val="24"/>
                <w:szCs w:val="24"/>
                <w:lang w:val="en-US"/>
              </w:rPr>
            </w:pPr>
            <w:r w:rsidRPr="008C053B">
              <w:rPr>
                <w:rFonts w:asciiTheme="minorHAnsi" w:hAnsiTheme="minorHAnsi" w:cstheme="minorHAnsi"/>
                <w:b/>
                <w:bCs/>
                <w:sz w:val="24"/>
                <w:szCs w:val="24"/>
                <w:lang w:val="en-US"/>
              </w:rPr>
              <w:t>Yes</w:t>
            </w:r>
          </w:p>
        </w:tc>
        <w:tc>
          <w:tcPr>
            <w:tcW w:w="1276" w:type="dxa"/>
          </w:tcPr>
          <w:p w14:paraId="706642D2" w14:textId="77777777" w:rsidR="008C053B" w:rsidRPr="008C053B" w:rsidRDefault="008C053B" w:rsidP="00747082">
            <w:pPr>
              <w:spacing w:line="276" w:lineRule="auto"/>
              <w:jc w:val="both"/>
              <w:rPr>
                <w:rFonts w:asciiTheme="minorHAnsi" w:hAnsiTheme="minorHAnsi" w:cstheme="minorHAnsi"/>
                <w:b/>
                <w:bCs/>
                <w:sz w:val="24"/>
                <w:szCs w:val="24"/>
                <w:lang w:val="en-US"/>
              </w:rPr>
            </w:pPr>
            <w:r w:rsidRPr="008C053B">
              <w:rPr>
                <w:rFonts w:asciiTheme="minorHAnsi" w:hAnsiTheme="minorHAnsi" w:cstheme="minorHAnsi"/>
                <w:b/>
                <w:bCs/>
                <w:sz w:val="24"/>
                <w:szCs w:val="24"/>
                <w:lang w:val="en-US"/>
              </w:rPr>
              <w:t>No</w:t>
            </w:r>
          </w:p>
        </w:tc>
      </w:tr>
      <w:tr w:rsidR="008C053B" w:rsidRPr="008C053B" w14:paraId="2CF31406" w14:textId="77777777" w:rsidTr="00747082">
        <w:tc>
          <w:tcPr>
            <w:tcW w:w="988" w:type="dxa"/>
          </w:tcPr>
          <w:p w14:paraId="10B961EC"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PLG1</w:t>
            </w:r>
          </w:p>
        </w:tc>
        <w:tc>
          <w:tcPr>
            <w:tcW w:w="1984" w:type="dxa"/>
            <w:vAlign w:val="bottom"/>
          </w:tcPr>
          <w:p w14:paraId="32EE4765"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color w:val="000000"/>
                <w:sz w:val="24"/>
                <w:szCs w:val="24"/>
              </w:rPr>
              <w:t>Functional and Business Skills</w:t>
            </w:r>
          </w:p>
        </w:tc>
        <w:tc>
          <w:tcPr>
            <w:tcW w:w="3686" w:type="dxa"/>
            <w:vAlign w:val="bottom"/>
          </w:tcPr>
          <w:p w14:paraId="7A35AB0E"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color w:val="000000"/>
                <w:sz w:val="24"/>
                <w:szCs w:val="24"/>
              </w:rPr>
              <w:t>The students will demonstrate understanding of elements of all functional areas</w:t>
            </w:r>
          </w:p>
        </w:tc>
        <w:tc>
          <w:tcPr>
            <w:tcW w:w="1417" w:type="dxa"/>
          </w:tcPr>
          <w:p w14:paraId="77F02F38"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Yes</w:t>
            </w:r>
          </w:p>
        </w:tc>
        <w:tc>
          <w:tcPr>
            <w:tcW w:w="1276" w:type="dxa"/>
          </w:tcPr>
          <w:p w14:paraId="5450705A" w14:textId="77777777" w:rsidR="008C053B" w:rsidRPr="008C053B" w:rsidRDefault="008C053B" w:rsidP="00747082">
            <w:pPr>
              <w:spacing w:line="276" w:lineRule="auto"/>
              <w:jc w:val="both"/>
              <w:rPr>
                <w:rFonts w:asciiTheme="minorHAnsi" w:hAnsiTheme="minorHAnsi" w:cstheme="minorHAnsi"/>
                <w:sz w:val="24"/>
                <w:szCs w:val="24"/>
                <w:lang w:val="en-US"/>
              </w:rPr>
            </w:pPr>
          </w:p>
        </w:tc>
      </w:tr>
      <w:tr w:rsidR="008C053B" w:rsidRPr="008C053B" w14:paraId="20A2176E" w14:textId="77777777" w:rsidTr="00747082">
        <w:tc>
          <w:tcPr>
            <w:tcW w:w="988" w:type="dxa"/>
          </w:tcPr>
          <w:p w14:paraId="0453F02B"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PLG2</w:t>
            </w:r>
          </w:p>
        </w:tc>
        <w:tc>
          <w:tcPr>
            <w:tcW w:w="1984" w:type="dxa"/>
            <w:vAlign w:val="bottom"/>
          </w:tcPr>
          <w:p w14:paraId="233147C3"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color w:val="000000"/>
                <w:sz w:val="24"/>
                <w:szCs w:val="24"/>
              </w:rPr>
              <w:t>Analytical Skills</w:t>
            </w:r>
          </w:p>
        </w:tc>
        <w:tc>
          <w:tcPr>
            <w:tcW w:w="3686" w:type="dxa"/>
            <w:vAlign w:val="bottom"/>
          </w:tcPr>
          <w:p w14:paraId="349AC8C6"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color w:val="000000"/>
                <w:sz w:val="24"/>
                <w:szCs w:val="24"/>
              </w:rPr>
              <w:t>The students will use analytical techniques to identify a business problem, and suggest a solution</w:t>
            </w:r>
          </w:p>
        </w:tc>
        <w:tc>
          <w:tcPr>
            <w:tcW w:w="1417" w:type="dxa"/>
          </w:tcPr>
          <w:p w14:paraId="311531F7" w14:textId="386198C4"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Yes</w:t>
            </w:r>
          </w:p>
        </w:tc>
        <w:tc>
          <w:tcPr>
            <w:tcW w:w="1276" w:type="dxa"/>
          </w:tcPr>
          <w:p w14:paraId="152AA900" w14:textId="77777777" w:rsidR="008C053B" w:rsidRPr="008C053B" w:rsidRDefault="008C053B" w:rsidP="00747082">
            <w:pPr>
              <w:spacing w:line="276" w:lineRule="auto"/>
              <w:jc w:val="both"/>
              <w:rPr>
                <w:rFonts w:asciiTheme="minorHAnsi" w:hAnsiTheme="minorHAnsi" w:cstheme="minorHAnsi"/>
                <w:sz w:val="24"/>
                <w:szCs w:val="24"/>
                <w:lang w:val="en-US"/>
              </w:rPr>
            </w:pPr>
          </w:p>
        </w:tc>
      </w:tr>
      <w:tr w:rsidR="008C053B" w:rsidRPr="008C053B" w14:paraId="43CA09FF" w14:textId="77777777" w:rsidTr="00747082">
        <w:tc>
          <w:tcPr>
            <w:tcW w:w="988" w:type="dxa"/>
          </w:tcPr>
          <w:p w14:paraId="056993CE"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PLG3</w:t>
            </w:r>
          </w:p>
        </w:tc>
        <w:tc>
          <w:tcPr>
            <w:tcW w:w="1984" w:type="dxa"/>
            <w:vAlign w:val="bottom"/>
          </w:tcPr>
          <w:p w14:paraId="3E580C32"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color w:val="000000"/>
                <w:sz w:val="24"/>
                <w:szCs w:val="24"/>
              </w:rPr>
              <w:t>Collaboration and teamwork attributes</w:t>
            </w:r>
          </w:p>
        </w:tc>
        <w:tc>
          <w:tcPr>
            <w:tcW w:w="3686" w:type="dxa"/>
            <w:vAlign w:val="bottom"/>
          </w:tcPr>
          <w:p w14:paraId="52D8A325"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color w:val="000000"/>
                <w:sz w:val="24"/>
                <w:szCs w:val="24"/>
              </w:rPr>
              <w:t>The students will exhibit voluntary cooperation and effective teamwork in a group setting</w:t>
            </w:r>
          </w:p>
        </w:tc>
        <w:tc>
          <w:tcPr>
            <w:tcW w:w="1417" w:type="dxa"/>
          </w:tcPr>
          <w:p w14:paraId="5BF79922" w14:textId="75D09A64"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Yes</w:t>
            </w:r>
          </w:p>
        </w:tc>
        <w:tc>
          <w:tcPr>
            <w:tcW w:w="1276" w:type="dxa"/>
          </w:tcPr>
          <w:p w14:paraId="44BA8D43" w14:textId="77777777" w:rsidR="008C053B" w:rsidRPr="008C053B" w:rsidRDefault="008C053B" w:rsidP="00747082">
            <w:pPr>
              <w:spacing w:line="276" w:lineRule="auto"/>
              <w:jc w:val="both"/>
              <w:rPr>
                <w:rFonts w:asciiTheme="minorHAnsi" w:hAnsiTheme="minorHAnsi" w:cstheme="minorHAnsi"/>
                <w:sz w:val="24"/>
                <w:szCs w:val="24"/>
                <w:lang w:val="en-US"/>
              </w:rPr>
            </w:pPr>
          </w:p>
        </w:tc>
      </w:tr>
      <w:tr w:rsidR="008C053B" w:rsidRPr="008C053B" w14:paraId="3E6DFA11" w14:textId="77777777" w:rsidTr="00747082">
        <w:tc>
          <w:tcPr>
            <w:tcW w:w="988" w:type="dxa"/>
          </w:tcPr>
          <w:p w14:paraId="38EE607E"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PLG4</w:t>
            </w:r>
          </w:p>
        </w:tc>
        <w:tc>
          <w:tcPr>
            <w:tcW w:w="1984" w:type="dxa"/>
            <w:vAlign w:val="bottom"/>
          </w:tcPr>
          <w:p w14:paraId="2BF887FC"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color w:val="000000"/>
                <w:sz w:val="24"/>
                <w:szCs w:val="24"/>
              </w:rPr>
              <w:t>Ethical responsibility</w:t>
            </w:r>
          </w:p>
        </w:tc>
        <w:tc>
          <w:tcPr>
            <w:tcW w:w="3686" w:type="dxa"/>
            <w:vAlign w:val="bottom"/>
          </w:tcPr>
          <w:p w14:paraId="78858996"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color w:val="000000"/>
                <w:sz w:val="24"/>
                <w:szCs w:val="24"/>
              </w:rPr>
              <w:t>The students will understand the ethical complexities of conducting business. The students will adopt techniques in scenarios involving ethical dilemma and offer resolution</w:t>
            </w:r>
          </w:p>
        </w:tc>
        <w:tc>
          <w:tcPr>
            <w:tcW w:w="1417" w:type="dxa"/>
          </w:tcPr>
          <w:p w14:paraId="35FC44CA" w14:textId="132E6475"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Yes</w:t>
            </w:r>
          </w:p>
        </w:tc>
        <w:tc>
          <w:tcPr>
            <w:tcW w:w="1276" w:type="dxa"/>
          </w:tcPr>
          <w:p w14:paraId="29E7D89E" w14:textId="77777777" w:rsidR="008C053B" w:rsidRPr="008C053B" w:rsidRDefault="008C053B" w:rsidP="00747082">
            <w:pPr>
              <w:spacing w:line="276" w:lineRule="auto"/>
              <w:jc w:val="both"/>
              <w:rPr>
                <w:rFonts w:asciiTheme="minorHAnsi" w:hAnsiTheme="minorHAnsi" w:cstheme="minorHAnsi"/>
                <w:sz w:val="24"/>
                <w:szCs w:val="24"/>
                <w:lang w:val="en-US"/>
              </w:rPr>
            </w:pPr>
          </w:p>
        </w:tc>
      </w:tr>
      <w:tr w:rsidR="008C053B" w:rsidRPr="008C053B" w14:paraId="164CA4EC" w14:textId="77777777" w:rsidTr="00747082">
        <w:tc>
          <w:tcPr>
            <w:tcW w:w="988" w:type="dxa"/>
          </w:tcPr>
          <w:p w14:paraId="1C1F41C2"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PLG5</w:t>
            </w:r>
          </w:p>
        </w:tc>
        <w:tc>
          <w:tcPr>
            <w:tcW w:w="1984" w:type="dxa"/>
          </w:tcPr>
          <w:p w14:paraId="762A724F" w14:textId="77777777" w:rsidR="008C053B" w:rsidRPr="008C053B" w:rsidRDefault="008C053B" w:rsidP="00747082">
            <w:pPr>
              <w:spacing w:line="276" w:lineRule="auto"/>
              <w:jc w:val="both"/>
              <w:rPr>
                <w:rFonts w:asciiTheme="minorHAnsi" w:hAnsiTheme="minorHAnsi" w:cstheme="minorHAnsi"/>
                <w:color w:val="000000"/>
                <w:sz w:val="24"/>
                <w:szCs w:val="24"/>
              </w:rPr>
            </w:pPr>
            <w:r w:rsidRPr="008C053B">
              <w:rPr>
                <w:rFonts w:asciiTheme="minorHAnsi" w:hAnsiTheme="minorHAnsi" w:cstheme="minorHAnsi"/>
                <w:color w:val="000000"/>
                <w:sz w:val="24"/>
                <w:szCs w:val="24"/>
              </w:rPr>
              <w:t>Communication</w:t>
            </w:r>
          </w:p>
          <w:p w14:paraId="557041CD" w14:textId="77777777" w:rsidR="008C053B" w:rsidRPr="008C053B" w:rsidRDefault="008C053B" w:rsidP="00747082">
            <w:pPr>
              <w:spacing w:line="276" w:lineRule="auto"/>
              <w:jc w:val="both"/>
              <w:rPr>
                <w:rFonts w:asciiTheme="minorHAnsi" w:hAnsiTheme="minorHAnsi" w:cstheme="minorHAnsi"/>
                <w:sz w:val="24"/>
                <w:szCs w:val="24"/>
                <w:lang w:val="en-US"/>
              </w:rPr>
            </w:pPr>
          </w:p>
        </w:tc>
        <w:tc>
          <w:tcPr>
            <w:tcW w:w="3686" w:type="dxa"/>
            <w:vAlign w:val="bottom"/>
          </w:tcPr>
          <w:p w14:paraId="4E992E1D"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color w:val="000000"/>
                <w:sz w:val="24"/>
                <w:szCs w:val="24"/>
              </w:rPr>
              <w:t>The students will produce reasonably good quality business documents. The students will become effective and confident communicators</w:t>
            </w:r>
          </w:p>
        </w:tc>
        <w:tc>
          <w:tcPr>
            <w:tcW w:w="1417" w:type="dxa"/>
          </w:tcPr>
          <w:p w14:paraId="658AE3CD" w14:textId="77777777" w:rsidR="008C053B" w:rsidRPr="008C053B" w:rsidRDefault="008C053B" w:rsidP="00747082">
            <w:pPr>
              <w:spacing w:line="276" w:lineRule="auto"/>
              <w:jc w:val="both"/>
              <w:rPr>
                <w:rFonts w:asciiTheme="minorHAnsi" w:hAnsiTheme="minorHAnsi" w:cstheme="minorHAnsi"/>
                <w:sz w:val="24"/>
                <w:szCs w:val="24"/>
                <w:lang w:val="en-US"/>
              </w:rPr>
            </w:pPr>
          </w:p>
        </w:tc>
        <w:tc>
          <w:tcPr>
            <w:tcW w:w="1276" w:type="dxa"/>
          </w:tcPr>
          <w:p w14:paraId="1C522470" w14:textId="77777777" w:rsidR="008C053B" w:rsidRPr="008C053B" w:rsidRDefault="008C053B" w:rsidP="00747082">
            <w:pPr>
              <w:spacing w:line="276" w:lineRule="auto"/>
              <w:jc w:val="both"/>
              <w:rPr>
                <w:rFonts w:asciiTheme="minorHAnsi" w:hAnsiTheme="minorHAnsi" w:cstheme="minorHAnsi"/>
                <w:sz w:val="24"/>
                <w:szCs w:val="24"/>
                <w:lang w:val="en-US"/>
              </w:rPr>
            </w:pPr>
            <w:r w:rsidRPr="008C053B">
              <w:rPr>
                <w:rFonts w:asciiTheme="minorHAnsi" w:hAnsiTheme="minorHAnsi" w:cstheme="minorHAnsi"/>
                <w:sz w:val="24"/>
                <w:szCs w:val="24"/>
                <w:lang w:val="en-US"/>
              </w:rPr>
              <w:t>No</w:t>
            </w:r>
          </w:p>
        </w:tc>
      </w:tr>
    </w:tbl>
    <w:p w14:paraId="5920E44C" w14:textId="5EBFEFE1" w:rsidR="00E06B92" w:rsidRDefault="00E06B92">
      <w:pPr>
        <w:rPr>
          <w:rFonts w:eastAsia="Times New Roman" w:cstheme="minorHAnsi"/>
          <w:b/>
          <w:bCs/>
          <w:color w:val="A64D79"/>
          <w:sz w:val="24"/>
          <w:szCs w:val="24"/>
        </w:rPr>
      </w:pPr>
    </w:p>
    <w:p w14:paraId="046266D4" w14:textId="5CE25D3D" w:rsidR="008C053B" w:rsidRDefault="008C053B" w:rsidP="008C053B">
      <w:pPr>
        <w:jc w:val="center"/>
        <w:rPr>
          <w:rFonts w:eastAsia="Times New Roman" w:cstheme="minorHAnsi"/>
          <w:b/>
          <w:bCs/>
          <w:color w:val="A64D79"/>
          <w:sz w:val="24"/>
          <w:szCs w:val="24"/>
        </w:rPr>
      </w:pPr>
      <w:r>
        <w:rPr>
          <w:rFonts w:eastAsia="Times New Roman" w:cstheme="minorHAnsi"/>
          <w:b/>
          <w:bCs/>
          <w:color w:val="A64D79"/>
          <w:sz w:val="24"/>
          <w:szCs w:val="24"/>
        </w:rPr>
        <w:t>*******</w:t>
      </w:r>
    </w:p>
    <w:sectPr w:rsidR="008C05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D3FE7"/>
    <w:multiLevelType w:val="multilevel"/>
    <w:tmpl w:val="6F88225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130C92"/>
    <w:multiLevelType w:val="multilevel"/>
    <w:tmpl w:val="C43604E4"/>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9E5990"/>
    <w:multiLevelType w:val="multilevel"/>
    <w:tmpl w:val="87E4AA3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4A464B"/>
    <w:multiLevelType w:val="multilevel"/>
    <w:tmpl w:val="BEC41DA6"/>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A35A0C"/>
    <w:multiLevelType w:val="hybridMultilevel"/>
    <w:tmpl w:val="9454E5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A282F12"/>
    <w:multiLevelType w:val="multilevel"/>
    <w:tmpl w:val="254299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255D89"/>
    <w:multiLevelType w:val="multilevel"/>
    <w:tmpl w:val="2AC2E138"/>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7E77047"/>
    <w:multiLevelType w:val="multilevel"/>
    <w:tmpl w:val="32126CE6"/>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5D62D6"/>
    <w:multiLevelType w:val="multilevel"/>
    <w:tmpl w:val="D872314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8653C5F"/>
    <w:multiLevelType w:val="multilevel"/>
    <w:tmpl w:val="A1D05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AC46DA"/>
    <w:multiLevelType w:val="multilevel"/>
    <w:tmpl w:val="DD9EAAC0"/>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5"/>
  </w:num>
  <w:num w:numId="3">
    <w:abstractNumId w:val="5"/>
  </w:num>
  <w:num w:numId="4">
    <w:abstractNumId w:val="0"/>
    <w:lvlOverride w:ilvl="0">
      <w:lvl w:ilvl="0">
        <w:numFmt w:val="decimal"/>
        <w:lvlText w:val="%1."/>
        <w:lvlJc w:val="left"/>
      </w:lvl>
    </w:lvlOverride>
  </w:num>
  <w:num w:numId="5">
    <w:abstractNumId w:val="0"/>
    <w:lvlOverride w:ilvl="0">
      <w:lvl w:ilvl="0">
        <w:numFmt w:val="decimal"/>
        <w:lvlText w:val="%1."/>
        <w:lvlJc w:val="left"/>
      </w:lvl>
    </w:lvlOverride>
    <w:lvlOverride w:ilvl="1">
      <w:lvl w:ilvl="1">
        <w:numFmt w:val="lowerLetter"/>
        <w:lvlText w:val="%2."/>
        <w:lvlJc w:val="left"/>
      </w:lvl>
    </w:lvlOverride>
  </w:num>
  <w:num w:numId="6">
    <w:abstractNumId w:val="2"/>
    <w:lvlOverride w:ilvl="0">
      <w:lvl w:ilvl="0">
        <w:numFmt w:val="decimal"/>
        <w:lvlText w:val="%1."/>
        <w:lvlJc w:val="left"/>
      </w:lvl>
    </w:lvlOverride>
  </w:num>
  <w:num w:numId="7">
    <w:abstractNumId w:val="2"/>
    <w:lvlOverride w:ilvl="0">
      <w:lvl w:ilvl="0">
        <w:numFmt w:val="decimal"/>
        <w:lvlText w:val="%1."/>
        <w:lvlJc w:val="left"/>
      </w:lvl>
    </w:lvlOverride>
    <w:lvlOverride w:ilvl="1">
      <w:lvl w:ilvl="1">
        <w:numFmt w:val="lowerLetter"/>
        <w:lvlText w:val="%2."/>
        <w:lvlJc w:val="left"/>
      </w:lvl>
    </w:lvlOverride>
  </w:num>
  <w:num w:numId="8">
    <w:abstractNumId w:val="6"/>
    <w:lvlOverride w:ilvl="0">
      <w:lvl w:ilvl="0">
        <w:numFmt w:val="decimal"/>
        <w:lvlText w:val="%1."/>
        <w:lvlJc w:val="left"/>
      </w:lvl>
    </w:lvlOverride>
  </w:num>
  <w:num w:numId="9">
    <w:abstractNumId w:val="6"/>
    <w:lvlOverride w:ilvl="0">
      <w:lvl w:ilvl="0">
        <w:numFmt w:val="decimal"/>
        <w:lvlText w:val="%1."/>
        <w:lvlJc w:val="left"/>
      </w:lvl>
    </w:lvlOverride>
    <w:lvlOverride w:ilvl="1">
      <w:lvl w:ilvl="1">
        <w:numFmt w:val="lowerLetter"/>
        <w:lvlText w:val="%2."/>
        <w:lvlJc w:val="left"/>
      </w:lvl>
    </w:lvlOverride>
  </w:num>
  <w:num w:numId="10">
    <w:abstractNumId w:val="8"/>
    <w:lvlOverride w:ilvl="0">
      <w:lvl w:ilvl="0">
        <w:numFmt w:val="decimal"/>
        <w:lvlText w:val="%1."/>
        <w:lvlJc w:val="left"/>
      </w:lvl>
    </w:lvlOverride>
  </w:num>
  <w:num w:numId="11">
    <w:abstractNumId w:val="8"/>
    <w:lvlOverride w:ilvl="0">
      <w:lvl w:ilvl="0">
        <w:numFmt w:val="decimal"/>
        <w:lvlText w:val="%1."/>
        <w:lvlJc w:val="left"/>
      </w:lvl>
    </w:lvlOverride>
    <w:lvlOverride w:ilvl="1">
      <w:lvl w:ilvl="1">
        <w:numFmt w:val="lowerLetter"/>
        <w:lvlText w:val="%2."/>
        <w:lvlJc w:val="left"/>
      </w:lvl>
    </w:lvlOverride>
  </w:num>
  <w:num w:numId="12">
    <w:abstractNumId w:val="10"/>
    <w:lvlOverride w:ilvl="0">
      <w:lvl w:ilvl="0">
        <w:numFmt w:val="decimal"/>
        <w:lvlText w:val="%1."/>
        <w:lvlJc w:val="left"/>
      </w:lvl>
    </w:lvlOverride>
  </w:num>
  <w:num w:numId="13">
    <w:abstractNumId w:val="10"/>
    <w:lvlOverride w:ilvl="0">
      <w:lvl w:ilvl="0">
        <w:numFmt w:val="decimal"/>
        <w:lvlText w:val="%1."/>
        <w:lvlJc w:val="left"/>
      </w:lvl>
    </w:lvlOverride>
    <w:lvlOverride w:ilvl="1">
      <w:lvl w:ilvl="1">
        <w:numFmt w:val="lowerLetter"/>
        <w:lvlText w:val="%2."/>
        <w:lvlJc w:val="left"/>
      </w:lvl>
    </w:lvlOverride>
  </w:num>
  <w:num w:numId="14">
    <w:abstractNumId w:val="1"/>
    <w:lvlOverride w:ilvl="0">
      <w:lvl w:ilvl="0">
        <w:numFmt w:val="decimal"/>
        <w:lvlText w:val="%1."/>
        <w:lvlJc w:val="left"/>
      </w:lvl>
    </w:lvlOverride>
  </w:num>
  <w:num w:numId="15">
    <w:abstractNumId w:val="1"/>
    <w:lvlOverride w:ilvl="0">
      <w:lvl w:ilvl="0">
        <w:numFmt w:val="decimal"/>
        <w:lvlText w:val="%1."/>
        <w:lvlJc w:val="left"/>
      </w:lvl>
    </w:lvlOverride>
    <w:lvlOverride w:ilvl="1">
      <w:lvl w:ilvl="1">
        <w:numFmt w:val="lowerLetter"/>
        <w:lvlText w:val="%2."/>
        <w:lvlJc w:val="left"/>
      </w:lvl>
    </w:lvlOverride>
  </w:num>
  <w:num w:numId="16">
    <w:abstractNumId w:val="3"/>
    <w:lvlOverride w:ilvl="0">
      <w:lvl w:ilvl="0">
        <w:numFmt w:val="decimal"/>
        <w:lvlText w:val="%1."/>
        <w:lvlJc w:val="left"/>
      </w:lvl>
    </w:lvlOverride>
  </w:num>
  <w:num w:numId="17">
    <w:abstractNumId w:val="3"/>
    <w:lvlOverride w:ilvl="0">
      <w:lvl w:ilvl="0">
        <w:numFmt w:val="decimal"/>
        <w:lvlText w:val="%1."/>
        <w:lvlJc w:val="left"/>
      </w:lvl>
    </w:lvlOverride>
    <w:lvlOverride w:ilvl="1">
      <w:lvl w:ilvl="1">
        <w:numFmt w:val="lowerLetter"/>
        <w:lvlText w:val="%2."/>
        <w:lvlJc w:val="left"/>
      </w:lvl>
    </w:lvlOverride>
  </w:num>
  <w:num w:numId="18">
    <w:abstractNumId w:val="7"/>
    <w:lvlOverride w:ilvl="0">
      <w:lvl w:ilvl="0">
        <w:numFmt w:val="decimal"/>
        <w:lvlText w:val="%1."/>
        <w:lvlJc w:val="left"/>
      </w:lvl>
    </w:lvlOverride>
  </w:num>
  <w:num w:numId="19">
    <w:abstractNumId w:val="7"/>
    <w:lvlOverride w:ilvl="0">
      <w:lvl w:ilvl="0">
        <w:numFmt w:val="decimal"/>
        <w:lvlText w:val="%1."/>
        <w:lvlJc w:val="left"/>
      </w:lvl>
    </w:lvlOverride>
    <w:lvlOverride w:ilvl="1">
      <w:lvl w:ilvl="1">
        <w:numFmt w:val="lowerLetter"/>
        <w:lvlText w:val="%2."/>
        <w:lvlJc w:val="left"/>
      </w:lvl>
    </w:lvlOverride>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49A"/>
    <w:rsid w:val="00003A77"/>
    <w:rsid w:val="00003A9E"/>
    <w:rsid w:val="00134F11"/>
    <w:rsid w:val="00137B38"/>
    <w:rsid w:val="00166A98"/>
    <w:rsid w:val="00184280"/>
    <w:rsid w:val="00186462"/>
    <w:rsid w:val="00243F56"/>
    <w:rsid w:val="002E7FD0"/>
    <w:rsid w:val="00300B48"/>
    <w:rsid w:val="0030172D"/>
    <w:rsid w:val="0036292E"/>
    <w:rsid w:val="004B6B08"/>
    <w:rsid w:val="00565108"/>
    <w:rsid w:val="005E28B1"/>
    <w:rsid w:val="006C5488"/>
    <w:rsid w:val="006E4845"/>
    <w:rsid w:val="00737877"/>
    <w:rsid w:val="0074092F"/>
    <w:rsid w:val="00795960"/>
    <w:rsid w:val="007D7BC1"/>
    <w:rsid w:val="008C053B"/>
    <w:rsid w:val="00920C65"/>
    <w:rsid w:val="009718B2"/>
    <w:rsid w:val="00A001A7"/>
    <w:rsid w:val="00BD5F73"/>
    <w:rsid w:val="00C07A2C"/>
    <w:rsid w:val="00C40EA5"/>
    <w:rsid w:val="00C4149A"/>
    <w:rsid w:val="00D942C7"/>
    <w:rsid w:val="00DB57EF"/>
    <w:rsid w:val="00DE2116"/>
    <w:rsid w:val="00E06B92"/>
    <w:rsid w:val="00E429AC"/>
    <w:rsid w:val="00E568D0"/>
    <w:rsid w:val="00F07C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A6211"/>
  <w15:chartTrackingRefBased/>
  <w15:docId w15:val="{042AAE0F-B3DA-49FD-9A6D-9797A04BA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6B9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06B92"/>
    <w:rPr>
      <w:color w:val="0000FF"/>
      <w:u w:val="single"/>
    </w:rPr>
  </w:style>
  <w:style w:type="character" w:customStyle="1" w:styleId="apple-tab-span">
    <w:name w:val="apple-tab-span"/>
    <w:basedOn w:val="DefaultParagraphFont"/>
    <w:rsid w:val="00E06B92"/>
  </w:style>
  <w:style w:type="paragraph" w:styleId="ListParagraph">
    <w:name w:val="List Paragraph"/>
    <w:basedOn w:val="Normal"/>
    <w:uiPriority w:val="34"/>
    <w:qFormat/>
    <w:rsid w:val="00E06B92"/>
    <w:pPr>
      <w:ind w:left="720"/>
      <w:contextualSpacing/>
    </w:pPr>
  </w:style>
  <w:style w:type="table" w:styleId="TableGrid">
    <w:name w:val="Table Grid"/>
    <w:basedOn w:val="TableNormal"/>
    <w:uiPriority w:val="39"/>
    <w:rsid w:val="00BD5F73"/>
    <w:pPr>
      <w:spacing w:after="0" w:line="240" w:lineRule="auto"/>
    </w:pPr>
    <w:rPr>
      <w:rFonts w:ascii="Calibri" w:eastAsia="Times New Roman" w:hAnsi="Calibri" w:cs="Times New Roman"/>
      <w:szCs w:val="20"/>
      <w:lang w:val="en-GB" w:eastAsia="en-GB" w:bidi="hi-I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3629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29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76155">
      <w:bodyDiv w:val="1"/>
      <w:marLeft w:val="0"/>
      <w:marRight w:val="0"/>
      <w:marTop w:val="0"/>
      <w:marBottom w:val="0"/>
      <w:divBdr>
        <w:top w:val="none" w:sz="0" w:space="0" w:color="auto"/>
        <w:left w:val="none" w:sz="0" w:space="0" w:color="auto"/>
        <w:bottom w:val="none" w:sz="0" w:space="0" w:color="auto"/>
        <w:right w:val="none" w:sz="0" w:space="0" w:color="auto"/>
      </w:divBdr>
    </w:div>
    <w:div w:id="190861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1232</Words>
  <Characters>7025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 ganesh</dc:creator>
  <cp:keywords/>
  <dc:description/>
  <cp:lastModifiedBy>Debasis</cp:lastModifiedBy>
  <cp:revision>3</cp:revision>
  <cp:lastPrinted>2022-12-21T04:44:00Z</cp:lastPrinted>
  <dcterms:created xsi:type="dcterms:W3CDTF">2023-01-08T03:41:00Z</dcterms:created>
  <dcterms:modified xsi:type="dcterms:W3CDTF">2023-01-09T03:15:00Z</dcterms:modified>
</cp:coreProperties>
</file>