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E76" w:rsidRDefault="00C25372" w:rsidP="00C25372">
      <w:pPr>
        <w:jc w:val="center"/>
        <w:rPr>
          <w:rFonts w:ascii="Arial" w:hAnsi="Arial" w:cs="Arial"/>
          <w:b/>
          <w:sz w:val="24"/>
          <w:szCs w:val="24"/>
        </w:rPr>
      </w:pPr>
      <w:r w:rsidRPr="00C25372">
        <w:rPr>
          <w:rFonts w:ascii="Arial" w:hAnsi="Arial" w:cs="Arial"/>
          <w:b/>
          <w:sz w:val="24"/>
          <w:szCs w:val="24"/>
        </w:rPr>
        <w:t>Course: Organizational Behaviour</w:t>
      </w:r>
    </w:p>
    <w:p w:rsidR="00C25372" w:rsidRDefault="00C25372" w:rsidP="00C2537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EPWP 2012-13</w:t>
      </w:r>
    </w:p>
    <w:p w:rsidR="00C25372" w:rsidRDefault="00C25372" w:rsidP="00C2537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Xavier Institute of Management, Bhubaneswar</w:t>
      </w:r>
    </w:p>
    <w:p w:rsidR="00C25372" w:rsidRDefault="00C25372" w:rsidP="00C2537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Course Instructor: Dr. D.K. Bhattacharyya, Professor, dkb@ximb.ac.in</w:t>
      </w:r>
    </w:p>
    <w:p w:rsidR="00C25372" w:rsidRDefault="00C25372" w:rsidP="00C2537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Secretary: Ms. Seema Nayak, </w:t>
      </w:r>
      <w:hyperlink r:id="rId5" w:history="1">
        <w:r w:rsidRPr="008B4D8A">
          <w:rPr>
            <w:rStyle w:val="Hyperlink"/>
            <w:rFonts w:ascii="Arial" w:hAnsi="Arial" w:cs="Arial"/>
            <w:b/>
            <w:sz w:val="24"/>
            <w:szCs w:val="24"/>
          </w:rPr>
          <w:t>seema@ximb.ac.in</w:t>
        </w:r>
      </w:hyperlink>
    </w:p>
    <w:p w:rsidR="00C25372" w:rsidRDefault="00C25372" w:rsidP="00C25372">
      <w:pPr>
        <w:jc w:val="both"/>
        <w:rPr>
          <w:rFonts w:ascii="Arial" w:hAnsi="Arial" w:cs="Arial"/>
          <w:sz w:val="24"/>
          <w:szCs w:val="24"/>
        </w:rPr>
      </w:pPr>
    </w:p>
    <w:p w:rsidR="00C25372" w:rsidRDefault="00C25372" w:rsidP="00C25372">
      <w:pPr>
        <w:jc w:val="both"/>
        <w:rPr>
          <w:rFonts w:ascii="Arial" w:hAnsi="Arial" w:cs="Arial"/>
          <w:b/>
          <w:sz w:val="24"/>
          <w:szCs w:val="24"/>
        </w:rPr>
      </w:pPr>
      <w:r w:rsidRPr="00C25372">
        <w:rPr>
          <w:rFonts w:ascii="Arial" w:hAnsi="Arial" w:cs="Arial"/>
          <w:b/>
          <w:sz w:val="24"/>
          <w:szCs w:val="24"/>
        </w:rPr>
        <w:t>Course objectives</w:t>
      </w:r>
    </w:p>
    <w:p w:rsidR="00C25372" w:rsidRDefault="00C25372" w:rsidP="00C2537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Organization behaviour is a core course for EPWP students. Primarily manager has to play three important roles in organization; decisional, in</w:t>
      </w:r>
      <w:r w:rsidR="00E858FF">
        <w:rPr>
          <w:rFonts w:ascii="Arial" w:hAnsi="Arial" w:cs="Arial"/>
          <w:sz w:val="24"/>
          <w:szCs w:val="24"/>
        </w:rPr>
        <w:t xml:space="preserve">formational, and inter-personal. </w:t>
      </w:r>
      <w:r>
        <w:rPr>
          <w:rFonts w:ascii="Arial" w:hAnsi="Arial" w:cs="Arial"/>
          <w:sz w:val="24"/>
          <w:szCs w:val="24"/>
        </w:rPr>
        <w:t xml:space="preserve"> To execute these roles, managers must understand the dynamics of human behaviour, both individually and in a group. This course essentially imparts knowledge in understanding the behavioural dynamics in organizations</w:t>
      </w:r>
      <w:r w:rsidR="0019242B">
        <w:rPr>
          <w:rFonts w:ascii="Arial" w:hAnsi="Arial" w:cs="Arial"/>
          <w:sz w:val="24"/>
          <w:szCs w:val="24"/>
        </w:rPr>
        <w:t>, and matures students with the required knowledge and skills for their effective future managerial roles. Core objectives of this course, therefore, are:</w:t>
      </w:r>
    </w:p>
    <w:p w:rsidR="0019242B" w:rsidRDefault="0019242B" w:rsidP="0019242B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Basic understanding of the individual and group behaviour in organizations</w:t>
      </w:r>
    </w:p>
    <w:p w:rsidR="0019242B" w:rsidRDefault="0019242B" w:rsidP="0019242B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Building capabilities to manage group dynamics and team work in organizations</w:t>
      </w:r>
    </w:p>
    <w:p w:rsidR="0019242B" w:rsidRDefault="0019242B" w:rsidP="0019242B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Relationships of behavioural dynamics with the structure, design, and systems of organizations</w:t>
      </w:r>
    </w:p>
    <w:p w:rsidR="0019242B" w:rsidRDefault="00E858FF" w:rsidP="0019242B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Motivation and </w:t>
      </w:r>
      <w:r w:rsidR="0019242B">
        <w:rPr>
          <w:rFonts w:ascii="Arial" w:hAnsi="Arial" w:cs="Arial"/>
          <w:sz w:val="24"/>
          <w:szCs w:val="24"/>
        </w:rPr>
        <w:t>Leadership for managing change</w:t>
      </w:r>
    </w:p>
    <w:p w:rsidR="0019242B" w:rsidRDefault="0019242B" w:rsidP="0019242B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Cross cultural issues on the behavioural dynamics of people</w:t>
      </w:r>
    </w:p>
    <w:p w:rsidR="0019242B" w:rsidRDefault="0019242B" w:rsidP="0019242B">
      <w:pPr>
        <w:jc w:val="both"/>
        <w:rPr>
          <w:rFonts w:ascii="Arial" w:hAnsi="Arial" w:cs="Arial"/>
          <w:sz w:val="24"/>
          <w:szCs w:val="24"/>
        </w:rPr>
      </w:pPr>
    </w:p>
    <w:p w:rsidR="0019242B" w:rsidRDefault="0019242B" w:rsidP="0019242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Pedagogy</w:t>
      </w:r>
    </w:p>
    <w:p w:rsidR="0019242B" w:rsidRDefault="0019242B" w:rsidP="0019242B">
      <w:pPr>
        <w:jc w:val="both"/>
        <w:rPr>
          <w:rFonts w:ascii="Arial" w:hAnsi="Arial" w:cs="Arial"/>
          <w:sz w:val="24"/>
          <w:szCs w:val="24"/>
        </w:rPr>
      </w:pPr>
      <w:r w:rsidRPr="0019242B">
        <w:rPr>
          <w:rFonts w:ascii="Arial" w:hAnsi="Arial" w:cs="Arial"/>
          <w:sz w:val="24"/>
          <w:szCs w:val="24"/>
        </w:rPr>
        <w:t>Apart</w:t>
      </w:r>
      <w:r>
        <w:rPr>
          <w:rFonts w:ascii="Arial" w:hAnsi="Arial" w:cs="Arial"/>
          <w:sz w:val="24"/>
          <w:szCs w:val="24"/>
        </w:rPr>
        <w:t xml:space="preserve"> from theoretical knowledge through class room lectures, students will be exposed to cases, industry examples, problem solving techniques, etc. Essential reading text</w:t>
      </w:r>
      <w:r w:rsidR="00724B78">
        <w:rPr>
          <w:rFonts w:ascii="Arial" w:hAnsi="Arial" w:cs="Arial"/>
          <w:sz w:val="24"/>
          <w:szCs w:val="24"/>
        </w:rPr>
        <w:t xml:space="preserve"> will be supplemented by additional materials, time to time, to build complete knowledge of the students. </w:t>
      </w:r>
    </w:p>
    <w:p w:rsidR="00724B78" w:rsidRDefault="00724B78" w:rsidP="0019242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Essential reading material</w:t>
      </w:r>
    </w:p>
    <w:p w:rsidR="00724B78" w:rsidRDefault="00724B78" w:rsidP="001924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prescribed text book for the course is:</w:t>
      </w:r>
    </w:p>
    <w:p w:rsidR="00724B78" w:rsidRDefault="00724B78" w:rsidP="001924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Organizational Behaviour: Concepts and Applications – D.K. Bhattacharyya, Oxford University Press, New Delhi. There will be additional course materials, as may be required time to time, and the same wil</w:t>
      </w:r>
      <w:r w:rsidR="000D59D6">
        <w:rPr>
          <w:rFonts w:ascii="Arial" w:hAnsi="Arial" w:cs="Arial"/>
          <w:sz w:val="24"/>
          <w:szCs w:val="24"/>
        </w:rPr>
        <w:t>l be provided by the instructor</w:t>
      </w:r>
      <w:r>
        <w:rPr>
          <w:rFonts w:ascii="Arial" w:hAnsi="Arial" w:cs="Arial"/>
          <w:sz w:val="24"/>
          <w:szCs w:val="24"/>
        </w:rPr>
        <w:t xml:space="preserve">. </w:t>
      </w:r>
    </w:p>
    <w:p w:rsidR="00724B78" w:rsidRDefault="000D59D6" w:rsidP="0019242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Session-wise breakup</w:t>
      </w:r>
    </w:p>
    <w:p w:rsidR="000D59D6" w:rsidRDefault="000D59D6" w:rsidP="001924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will be 8 sessions of 2-hour each for this course. The session-wise break up, with the course book mapping is as under:</w:t>
      </w:r>
    </w:p>
    <w:tbl>
      <w:tblPr>
        <w:tblStyle w:val="TableGrid"/>
        <w:tblW w:w="0" w:type="auto"/>
        <w:tblLook w:val="04A0"/>
      </w:tblPr>
      <w:tblGrid>
        <w:gridCol w:w="2088"/>
        <w:gridCol w:w="5400"/>
        <w:gridCol w:w="2088"/>
      </w:tblGrid>
      <w:tr w:rsidR="000D59D6" w:rsidTr="000D59D6">
        <w:tc>
          <w:tcPr>
            <w:tcW w:w="2088" w:type="dxa"/>
          </w:tcPr>
          <w:p w:rsidR="000D59D6" w:rsidRPr="000D59D6" w:rsidRDefault="000D59D6" w:rsidP="0019242B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Teaching Session No.</w:t>
            </w:r>
          </w:p>
        </w:tc>
        <w:tc>
          <w:tcPr>
            <w:tcW w:w="5400" w:type="dxa"/>
          </w:tcPr>
          <w:p w:rsidR="000D59D6" w:rsidRPr="000D59D6" w:rsidRDefault="000D59D6" w:rsidP="0019242B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D59D6">
              <w:rPr>
                <w:rFonts w:ascii="Arial" w:hAnsi="Arial" w:cs="Arial"/>
                <w:b/>
                <w:sz w:val="24"/>
                <w:szCs w:val="24"/>
              </w:rPr>
              <w:t>Chapter Headings and Topics</w:t>
            </w:r>
          </w:p>
        </w:tc>
        <w:tc>
          <w:tcPr>
            <w:tcW w:w="2088" w:type="dxa"/>
          </w:tcPr>
          <w:p w:rsidR="000D59D6" w:rsidRPr="000D59D6" w:rsidRDefault="000D59D6" w:rsidP="0019242B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D59D6">
              <w:rPr>
                <w:rFonts w:ascii="Arial" w:hAnsi="Arial" w:cs="Arial"/>
                <w:b/>
                <w:sz w:val="24"/>
                <w:szCs w:val="24"/>
              </w:rPr>
              <w:t>Chapter Reference from Book</w:t>
            </w:r>
          </w:p>
        </w:tc>
      </w:tr>
      <w:tr w:rsidR="000D59D6" w:rsidTr="000D59D6">
        <w:tc>
          <w:tcPr>
            <w:tcW w:w="2088" w:type="dxa"/>
          </w:tcPr>
          <w:p w:rsidR="000D59D6" w:rsidRDefault="000D59D6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400" w:type="dxa"/>
          </w:tcPr>
          <w:p w:rsidR="000D59D6" w:rsidRDefault="000D59D6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Introduction and Evolution of Organizational Behaviour</w:t>
            </w:r>
          </w:p>
        </w:tc>
        <w:tc>
          <w:tcPr>
            <w:tcW w:w="2088" w:type="dxa"/>
          </w:tcPr>
          <w:p w:rsidR="000D59D6" w:rsidRDefault="000D59D6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Chapters 1 &amp; 2</w:t>
            </w:r>
          </w:p>
        </w:tc>
      </w:tr>
      <w:tr w:rsidR="000D59D6" w:rsidTr="000D59D6">
        <w:tc>
          <w:tcPr>
            <w:tcW w:w="2088" w:type="dxa"/>
          </w:tcPr>
          <w:p w:rsidR="000D59D6" w:rsidRDefault="000D59D6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400" w:type="dxa"/>
          </w:tcPr>
          <w:p w:rsidR="000D59D6" w:rsidRDefault="000D59D6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Organizational Strategies and Policies</w:t>
            </w:r>
          </w:p>
        </w:tc>
        <w:tc>
          <w:tcPr>
            <w:tcW w:w="2088" w:type="dxa"/>
          </w:tcPr>
          <w:p w:rsidR="000D59D6" w:rsidRDefault="000D59D6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Chapter 3 (with a strategy mapping exercise)</w:t>
            </w:r>
          </w:p>
        </w:tc>
      </w:tr>
      <w:tr w:rsidR="000D59D6" w:rsidTr="000D59D6">
        <w:tc>
          <w:tcPr>
            <w:tcW w:w="2088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400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Organizational Structure and Systems </w:t>
            </w:r>
          </w:p>
        </w:tc>
        <w:tc>
          <w:tcPr>
            <w:tcW w:w="2088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Chapter-4 (with excellence models)</w:t>
            </w:r>
          </w:p>
        </w:tc>
      </w:tr>
      <w:tr w:rsidR="000D59D6" w:rsidTr="000D59D6">
        <w:tc>
          <w:tcPr>
            <w:tcW w:w="2088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400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Individual in organization – Personality, Attitude, and emotional intelligence</w:t>
            </w:r>
          </w:p>
        </w:tc>
        <w:tc>
          <w:tcPr>
            <w:tcW w:w="2088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Chapters 5, 6 &amp; 7</w:t>
            </w:r>
          </w:p>
        </w:tc>
      </w:tr>
      <w:tr w:rsidR="000D59D6" w:rsidTr="000D59D6">
        <w:tc>
          <w:tcPr>
            <w:tcW w:w="2088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400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Organizational Behaviour and group, and conflict management</w:t>
            </w:r>
          </w:p>
        </w:tc>
        <w:tc>
          <w:tcPr>
            <w:tcW w:w="2088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Chapters 8 &amp; 9</w:t>
            </w:r>
          </w:p>
        </w:tc>
      </w:tr>
      <w:tr w:rsidR="000D59D6" w:rsidTr="000D59D6">
        <w:tc>
          <w:tcPr>
            <w:tcW w:w="2088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5400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Employee motivation and Leadership</w:t>
            </w:r>
          </w:p>
        </w:tc>
        <w:tc>
          <w:tcPr>
            <w:tcW w:w="2088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Chapters 11 &amp; 12</w:t>
            </w:r>
          </w:p>
        </w:tc>
      </w:tr>
      <w:tr w:rsidR="000D59D6" w:rsidTr="000D59D6">
        <w:tc>
          <w:tcPr>
            <w:tcW w:w="2088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5400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Power and Politics in organization, communication and negotiation</w:t>
            </w:r>
          </w:p>
        </w:tc>
        <w:tc>
          <w:tcPr>
            <w:tcW w:w="2088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Chapters 13 and 14</w:t>
            </w:r>
          </w:p>
        </w:tc>
      </w:tr>
      <w:tr w:rsidR="000D59D6" w:rsidTr="000D59D6">
        <w:tc>
          <w:tcPr>
            <w:tcW w:w="2088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5400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Organizational culture (with cross cultural management issues</w:t>
            </w:r>
          </w:p>
        </w:tc>
        <w:tc>
          <w:tcPr>
            <w:tcW w:w="2088" w:type="dxa"/>
          </w:tcPr>
          <w:p w:rsidR="000D59D6" w:rsidRDefault="00295484" w:rsidP="001924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Chapter-18</w:t>
            </w:r>
          </w:p>
        </w:tc>
      </w:tr>
    </w:tbl>
    <w:p w:rsidR="000D59D6" w:rsidRDefault="000D59D6" w:rsidP="0019242B">
      <w:pPr>
        <w:jc w:val="both"/>
        <w:rPr>
          <w:rFonts w:ascii="Arial" w:hAnsi="Arial" w:cs="Arial"/>
          <w:sz w:val="24"/>
          <w:szCs w:val="24"/>
        </w:rPr>
      </w:pPr>
    </w:p>
    <w:p w:rsidR="00295484" w:rsidRDefault="00295484" w:rsidP="0019242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Evaluation criteria</w:t>
      </w:r>
    </w:p>
    <w:p w:rsidR="00295484" w:rsidRDefault="005C66CA" w:rsidP="001924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Group case study and assignments</w:t>
      </w:r>
      <w:r>
        <w:rPr>
          <w:rFonts w:ascii="Arial" w:hAnsi="Arial" w:cs="Arial"/>
          <w:sz w:val="24"/>
          <w:szCs w:val="24"/>
        </w:rPr>
        <w:tab/>
        <w:t>40</w:t>
      </w:r>
    </w:p>
    <w:p w:rsidR="005C66CA" w:rsidRDefault="005C66CA" w:rsidP="001924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End-term Examination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100</w:t>
      </w:r>
    </w:p>
    <w:p w:rsidR="005C66CA" w:rsidRDefault="005C66CA" w:rsidP="001924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Group case study and assignments will be assigned, assuming 3 students in each group.</w:t>
      </w:r>
    </w:p>
    <w:p w:rsidR="005C66CA" w:rsidRPr="00295484" w:rsidRDefault="005C66CA" w:rsidP="0019242B">
      <w:pPr>
        <w:jc w:val="both"/>
        <w:rPr>
          <w:rFonts w:ascii="Arial" w:hAnsi="Arial" w:cs="Arial"/>
          <w:sz w:val="24"/>
          <w:szCs w:val="24"/>
        </w:rPr>
      </w:pPr>
    </w:p>
    <w:p w:rsidR="000D59D6" w:rsidRPr="000D59D6" w:rsidRDefault="000D59D6" w:rsidP="0019242B">
      <w:pPr>
        <w:jc w:val="both"/>
        <w:rPr>
          <w:rFonts w:ascii="Arial" w:hAnsi="Arial" w:cs="Arial"/>
          <w:sz w:val="24"/>
          <w:szCs w:val="24"/>
        </w:rPr>
      </w:pPr>
    </w:p>
    <w:sectPr w:rsidR="000D59D6" w:rsidRPr="000D59D6" w:rsidSect="00466E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2790F"/>
    <w:multiLevelType w:val="hybridMultilevel"/>
    <w:tmpl w:val="F3382B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C25372"/>
    <w:rsid w:val="000D59D6"/>
    <w:rsid w:val="0019242B"/>
    <w:rsid w:val="00295484"/>
    <w:rsid w:val="00466E76"/>
    <w:rsid w:val="005C66CA"/>
    <w:rsid w:val="00724B78"/>
    <w:rsid w:val="00C25372"/>
    <w:rsid w:val="00E85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E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537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9242B"/>
    <w:pPr>
      <w:ind w:left="720"/>
      <w:contextualSpacing/>
    </w:pPr>
  </w:style>
  <w:style w:type="table" w:styleId="TableGrid">
    <w:name w:val="Table Grid"/>
    <w:basedOn w:val="TableNormal"/>
    <w:uiPriority w:val="59"/>
    <w:rsid w:val="000D59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ema@ximb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DKB</dc:creator>
  <cp:lastModifiedBy>DKB</cp:lastModifiedBy>
  <cp:revision>2</cp:revision>
  <dcterms:created xsi:type="dcterms:W3CDTF">2013-01-16T14:20:00Z</dcterms:created>
  <dcterms:modified xsi:type="dcterms:W3CDTF">2013-01-16T15:37:00Z</dcterms:modified>
</cp:coreProperties>
</file>