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D8C" w:rsidRPr="005E3F3C" w:rsidRDefault="003B3D8C" w:rsidP="003B3D8C">
      <w:pPr>
        <w:jc w:val="center"/>
        <w:rPr>
          <w:rStyle w:val="HTMLTypewriter"/>
          <w:sz w:val="19"/>
          <w:szCs w:val="19"/>
        </w:rPr>
      </w:pPr>
      <w:r w:rsidRPr="00FC51B4">
        <w:rPr>
          <w:rStyle w:val="HTMLTypewriter"/>
          <w:b/>
          <w:sz w:val="24"/>
          <w:szCs w:val="24"/>
        </w:rPr>
        <w:t>Firms, Markets, and Global Dynamics</w:t>
      </w:r>
      <w:r>
        <w:rPr>
          <w:rStyle w:val="HTMLTypewriter"/>
          <w:b/>
          <w:sz w:val="23"/>
          <w:szCs w:val="23"/>
        </w:rPr>
        <w:t xml:space="preserve">  </w:t>
      </w:r>
    </w:p>
    <w:p w:rsidR="003B3D8C" w:rsidRPr="005E3F3C" w:rsidRDefault="003B3D8C" w:rsidP="003B3D8C">
      <w:pPr>
        <w:rPr>
          <w:rStyle w:val="HTMLTypewriter"/>
          <w:sz w:val="19"/>
          <w:szCs w:val="19"/>
        </w:rPr>
      </w:pPr>
      <w:r w:rsidRPr="005E3F3C">
        <w:rPr>
          <w:sz w:val="26"/>
          <w:szCs w:val="26"/>
          <w:u w:val="single"/>
        </w:rPr>
        <w:t>Pre-course assignment</w:t>
      </w:r>
      <w:r w:rsidRPr="005E3F3C">
        <w:rPr>
          <w:rStyle w:val="HTMLTypewriter"/>
          <w:sz w:val="23"/>
          <w:szCs w:val="23"/>
          <w:u w:val="single"/>
        </w:rPr>
        <w:t>:</w:t>
      </w:r>
      <w:r w:rsidRPr="005E3F3C">
        <w:rPr>
          <w:rStyle w:val="HTMLTypewriter"/>
          <w:sz w:val="19"/>
          <w:szCs w:val="19"/>
        </w:rPr>
        <w:t xml:space="preserve"> </w:t>
      </w:r>
    </w:p>
    <w:p w:rsidR="003B3D8C" w:rsidRPr="005E3F3C" w:rsidRDefault="003B3D8C" w:rsidP="003B3D8C">
      <w:pPr>
        <w:rPr>
          <w:sz w:val="23"/>
          <w:szCs w:val="23"/>
        </w:rPr>
      </w:pPr>
    </w:p>
    <w:p w:rsidR="003B3D8C" w:rsidRPr="005E3F3C" w:rsidRDefault="003B3D8C" w:rsidP="003B3D8C">
      <w:pPr>
        <w:rPr>
          <w:sz w:val="26"/>
          <w:szCs w:val="26"/>
        </w:rPr>
      </w:pPr>
      <w:r w:rsidRPr="005E3F3C">
        <w:rPr>
          <w:sz w:val="26"/>
          <w:szCs w:val="26"/>
        </w:rPr>
        <w:t xml:space="preserve">FMGD has always required a pre-course assignment. As in the previous year, it would involve reviewing two recent articles of your choice from the weekly publication, </w:t>
      </w:r>
      <w:r w:rsidRPr="005E3F3C">
        <w:rPr>
          <w:sz w:val="26"/>
          <w:szCs w:val="26"/>
          <w:u w:val="single"/>
        </w:rPr>
        <w:t>"The Economist"</w:t>
      </w:r>
      <w:r w:rsidRPr="005E3F3C">
        <w:rPr>
          <w:sz w:val="26"/>
          <w:szCs w:val="26"/>
        </w:rPr>
        <w:t>. Please follow these steps</w:t>
      </w:r>
      <w:proofErr w:type="gramStart"/>
      <w:r w:rsidRPr="005E3F3C">
        <w:rPr>
          <w:sz w:val="26"/>
          <w:szCs w:val="26"/>
        </w:rPr>
        <w:t>:</w:t>
      </w:r>
      <w:proofErr w:type="gramEnd"/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 xml:space="preserve">1. Browse widely through the recent of "The Economist". Hard copies of the journal are available in the library; soft copies can be seen through the </w:t>
      </w:r>
      <w:r>
        <w:rPr>
          <w:sz w:val="26"/>
          <w:szCs w:val="26"/>
        </w:rPr>
        <w:t xml:space="preserve">library’s </w:t>
      </w:r>
      <w:proofErr w:type="spellStart"/>
      <w:proofErr w:type="gramStart"/>
      <w:r>
        <w:rPr>
          <w:sz w:val="26"/>
          <w:szCs w:val="26"/>
        </w:rPr>
        <w:t>ProQuest</w:t>
      </w:r>
      <w:proofErr w:type="spellEnd"/>
      <w:proofErr w:type="gramEnd"/>
      <w:r>
        <w:rPr>
          <w:sz w:val="26"/>
          <w:szCs w:val="26"/>
        </w:rPr>
        <w:t xml:space="preserve"> </w:t>
      </w:r>
      <w:r w:rsidRPr="005E3F3C">
        <w:rPr>
          <w:sz w:val="26"/>
          <w:szCs w:val="26"/>
        </w:rPr>
        <w:t>da</w:t>
      </w:r>
      <w:r>
        <w:rPr>
          <w:sz w:val="26"/>
          <w:szCs w:val="26"/>
        </w:rPr>
        <w:t>tabase</w:t>
      </w:r>
      <w:r w:rsidRPr="005E3F3C">
        <w:rPr>
          <w:sz w:val="26"/>
          <w:szCs w:val="26"/>
        </w:rPr>
        <w:t xml:space="preserve">; direct online access is at </w:t>
      </w:r>
      <w:r w:rsidRPr="005E3F3C">
        <w:rPr>
          <w:b/>
          <w:bCs/>
          <w:sz w:val="26"/>
          <w:szCs w:val="26"/>
        </w:rPr>
        <w:t>www.economist.com</w:t>
      </w:r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>Focus particularly on the three major sections: a) Business, b) Finance &amp; Economics, and c) Opinion; but that is not a strict requirement.</w:t>
      </w:r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 xml:space="preserve">2. Choose any </w:t>
      </w:r>
      <w:r w:rsidRPr="00856B46">
        <w:rPr>
          <w:b/>
          <w:sz w:val="26"/>
          <w:szCs w:val="26"/>
        </w:rPr>
        <w:t xml:space="preserve">two </w:t>
      </w:r>
      <w:r w:rsidRPr="005E3F3C">
        <w:rPr>
          <w:sz w:val="26"/>
          <w:szCs w:val="26"/>
        </w:rPr>
        <w:t xml:space="preserve">articles: </w:t>
      </w:r>
      <w:r w:rsidRPr="005E3F3C">
        <w:rPr>
          <w:b/>
          <w:bCs/>
          <w:i/>
          <w:iCs/>
          <w:sz w:val="26"/>
          <w:szCs w:val="26"/>
        </w:rPr>
        <w:t>The main criterion being, your two chosen articles should have some significant thematic link</w:t>
      </w:r>
      <w:r>
        <w:rPr>
          <w:b/>
          <w:bCs/>
          <w:i/>
          <w:iCs/>
          <w:sz w:val="26"/>
          <w:szCs w:val="26"/>
        </w:rPr>
        <w:t xml:space="preserve"> of special interest to you</w:t>
      </w:r>
      <w:r w:rsidRPr="005E3F3C">
        <w:rPr>
          <w:sz w:val="26"/>
          <w:szCs w:val="26"/>
        </w:rPr>
        <w:t xml:space="preserve">. At least one of the two articles should be published after May </w:t>
      </w:r>
      <w:proofErr w:type="gramStart"/>
      <w:r w:rsidRPr="005E3F3C">
        <w:rPr>
          <w:sz w:val="26"/>
          <w:szCs w:val="26"/>
        </w:rPr>
        <w:t>201</w:t>
      </w:r>
      <w:r>
        <w:rPr>
          <w:sz w:val="26"/>
          <w:szCs w:val="26"/>
        </w:rPr>
        <w:t>3</w:t>
      </w:r>
      <w:r w:rsidRPr="005E3F3C">
        <w:rPr>
          <w:sz w:val="26"/>
          <w:szCs w:val="26"/>
        </w:rPr>
        <w:t>, that</w:t>
      </w:r>
      <w:proofErr w:type="gramEnd"/>
      <w:r w:rsidRPr="005E3F3C">
        <w:rPr>
          <w:sz w:val="26"/>
          <w:szCs w:val="26"/>
        </w:rPr>
        <w:t xml:space="preserve"> is, beginning June 201</w:t>
      </w:r>
      <w:r>
        <w:rPr>
          <w:sz w:val="26"/>
          <w:szCs w:val="26"/>
        </w:rPr>
        <w:t>3</w:t>
      </w:r>
      <w:r w:rsidRPr="005E3F3C">
        <w:rPr>
          <w:sz w:val="26"/>
          <w:szCs w:val="26"/>
        </w:rPr>
        <w:t xml:space="preserve">. Additional criteria could be your own </w:t>
      </w:r>
      <w:r>
        <w:rPr>
          <w:sz w:val="26"/>
          <w:szCs w:val="26"/>
        </w:rPr>
        <w:t>personal</w:t>
      </w:r>
      <w:r w:rsidRPr="005E3F3C">
        <w:rPr>
          <w:sz w:val="26"/>
          <w:szCs w:val="26"/>
        </w:rPr>
        <w:t xml:space="preserve"> interest, your familiarity with the issues, your future concerns, the quality of the articles, etc. The length of each of the articles should preferably be one-two (1-2) pages of the journal. </w:t>
      </w:r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>3. Do a combined review of the two articles you have chosen. The length of your review should be about 1000 words; a little more or less is no</w:t>
      </w:r>
      <w:r>
        <w:rPr>
          <w:sz w:val="26"/>
          <w:szCs w:val="26"/>
        </w:rPr>
        <w:t>t an issue</w:t>
      </w:r>
      <w:r w:rsidRPr="005E3F3C">
        <w:rPr>
          <w:sz w:val="26"/>
          <w:szCs w:val="26"/>
        </w:rPr>
        <w:t>. A good review would comprise a rigorous summary</w:t>
      </w:r>
      <w:r>
        <w:rPr>
          <w:sz w:val="26"/>
          <w:szCs w:val="26"/>
        </w:rPr>
        <w:t xml:space="preserve"> (the core of the review) </w:t>
      </w:r>
      <w:r w:rsidRPr="005E3F3C">
        <w:rPr>
          <w:sz w:val="26"/>
          <w:szCs w:val="26"/>
        </w:rPr>
        <w:t xml:space="preserve">of the two articles, singly or combined; some elaboration of the </w:t>
      </w:r>
      <w:r w:rsidRPr="005E3F3C">
        <w:rPr>
          <w:b/>
          <w:bCs/>
          <w:i/>
          <w:iCs/>
          <w:sz w:val="26"/>
          <w:szCs w:val="26"/>
        </w:rPr>
        <w:t>thematic link</w:t>
      </w:r>
      <w:r w:rsidRPr="005E3F3C">
        <w:rPr>
          <w:sz w:val="26"/>
          <w:szCs w:val="26"/>
        </w:rPr>
        <w:t xml:space="preserve"> and your interest in the same, which made you choose the articles; and any comments of your own which you may wish to add.</w:t>
      </w:r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 xml:space="preserve">4. The last date for the submission of the review is the first day of the term. You are encouraged to send the review sooner. </w:t>
      </w:r>
      <w:r w:rsidRPr="006673C3">
        <w:rPr>
          <w:rFonts w:eastAsia="Times New Roman"/>
          <w:sz w:val="26"/>
          <w:szCs w:val="26"/>
        </w:rPr>
        <w:t xml:space="preserve">Soft copy is fine for submissions sent at least a week before the due date: </w:t>
      </w:r>
      <w:r w:rsidRPr="006673C3">
        <w:rPr>
          <w:rFonts w:eastAsia="Times New Roman"/>
          <w:sz w:val="26"/>
          <w:szCs w:val="26"/>
          <w:u w:val="single"/>
        </w:rPr>
        <w:t>only pasted into the email, not as an attachment,</w:t>
      </w:r>
      <w:r w:rsidRPr="006673C3">
        <w:rPr>
          <w:rFonts w:eastAsia="Times New Roman"/>
          <w:sz w:val="26"/>
          <w:szCs w:val="26"/>
        </w:rPr>
        <w:t xml:space="preserve"> along with the reviewed articles, also pasted into the email. Subsequently the submissions would be only in hard copies, along with copies of the reviewed articles, to Ms. </w:t>
      </w:r>
      <w:proofErr w:type="spellStart"/>
      <w:r w:rsidRPr="006673C3">
        <w:rPr>
          <w:rFonts w:eastAsia="Times New Roman"/>
          <w:sz w:val="26"/>
          <w:szCs w:val="26"/>
        </w:rPr>
        <w:t>Sangeeta</w:t>
      </w:r>
      <w:proofErr w:type="spellEnd"/>
      <w:r w:rsidRPr="006673C3">
        <w:rPr>
          <w:rFonts w:eastAsia="Times New Roman"/>
          <w:sz w:val="26"/>
          <w:szCs w:val="26"/>
        </w:rPr>
        <w:t>.</w:t>
      </w:r>
      <w:r w:rsidRPr="006673C3">
        <w:rPr>
          <w:rFonts w:eastAsia="Times New Roman"/>
          <w:sz w:val="23"/>
          <w:szCs w:val="23"/>
        </w:rPr>
        <w:br/>
      </w:r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 xml:space="preserve">The assignment, submitted on/before time, carries 10% </w:t>
      </w:r>
      <w:proofErr w:type="spellStart"/>
      <w:r w:rsidRPr="005E3F3C">
        <w:rPr>
          <w:sz w:val="26"/>
          <w:szCs w:val="26"/>
        </w:rPr>
        <w:t>weightage</w:t>
      </w:r>
      <w:proofErr w:type="spellEnd"/>
      <w:r w:rsidRPr="005E3F3C">
        <w:rPr>
          <w:sz w:val="26"/>
          <w:szCs w:val="26"/>
        </w:rPr>
        <w:t xml:space="preserve">. </w:t>
      </w:r>
      <w:r w:rsidRPr="005E3F3C">
        <w:rPr>
          <w:sz w:val="26"/>
          <w:szCs w:val="26"/>
          <w:u w:val="single"/>
        </w:rPr>
        <w:t>You can register for the course even if you do not submit the assignment; you would of course lose the 10%</w:t>
      </w:r>
      <w:r w:rsidRPr="005E3F3C">
        <w:rPr>
          <w:sz w:val="26"/>
          <w:szCs w:val="26"/>
        </w:rPr>
        <w:t>. More importantly, the assignment would help you orient towards the course, and thus facilitate an informed choice.</w:t>
      </w:r>
    </w:p>
    <w:p w:rsidR="003B3D8C" w:rsidRPr="005E3F3C" w:rsidRDefault="003B3D8C" w:rsidP="003B3D8C">
      <w:pPr>
        <w:rPr>
          <w:sz w:val="26"/>
          <w:szCs w:val="26"/>
        </w:rPr>
      </w:pPr>
    </w:p>
    <w:p w:rsidR="003B3D8C" w:rsidRPr="005E3F3C" w:rsidRDefault="003B3D8C" w:rsidP="003B3D8C">
      <w:pPr>
        <w:rPr>
          <w:sz w:val="26"/>
          <w:szCs w:val="26"/>
        </w:rPr>
      </w:pPr>
      <w:r w:rsidRPr="005E3F3C">
        <w:rPr>
          <w:sz w:val="26"/>
          <w:szCs w:val="26"/>
        </w:rPr>
        <w:t xml:space="preserve">The idea of this assignment is also to offer </w:t>
      </w:r>
      <w:r>
        <w:rPr>
          <w:sz w:val="26"/>
          <w:szCs w:val="26"/>
        </w:rPr>
        <w:t xml:space="preserve">us </w:t>
      </w:r>
      <w:r w:rsidRPr="005E3F3C">
        <w:rPr>
          <w:sz w:val="26"/>
          <w:szCs w:val="26"/>
        </w:rPr>
        <w:t xml:space="preserve">a glimpse of your own thinking on any of a varied set of real world issues which concern the course. Together, the assignments give us a pre-view of the class as a whole, which would hopefully facilitate a more customized pitching. </w:t>
      </w:r>
    </w:p>
    <w:p w:rsidR="003B3D8C" w:rsidRDefault="003B3D8C" w:rsidP="003B3D8C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3B3D8C" w:rsidRDefault="003B3D8C" w:rsidP="003B3D8C">
      <w:pPr>
        <w:rPr>
          <w:sz w:val="26"/>
          <w:szCs w:val="26"/>
        </w:rPr>
      </w:pPr>
      <w:r w:rsidRPr="005E3F3C">
        <w:rPr>
          <w:sz w:val="26"/>
          <w:szCs w:val="26"/>
        </w:rPr>
        <w:t>Do be particular to offer the full citation wherever appropriate if you are drawing from any other source. Simply put, borrowing without citing takes the essay many notches below par; borrowing with citing could well take it much above.</w:t>
      </w:r>
    </w:p>
    <w:p w:rsidR="003B3D8C" w:rsidRDefault="003B3D8C" w:rsidP="003B3D8C">
      <w:pPr>
        <w:rPr>
          <w:sz w:val="26"/>
          <w:szCs w:val="26"/>
        </w:rPr>
      </w:pPr>
    </w:p>
    <w:p w:rsidR="003B3D8C" w:rsidRDefault="003B3D8C" w:rsidP="003B3D8C">
      <w:pPr>
        <w:rPr>
          <w:sz w:val="26"/>
          <w:szCs w:val="26"/>
        </w:rPr>
      </w:pPr>
      <w:r w:rsidRPr="005E3F3C">
        <w:rPr>
          <w:sz w:val="26"/>
          <w:szCs w:val="26"/>
        </w:rPr>
        <w:lastRenderedPageBreak/>
        <w:t>The course has usually been seen as rather demanding by your seniors. In brief, the elective is likely to be of significance only to those who have: 1] a keen interest in the big</w:t>
      </w:r>
      <w:r>
        <w:rPr>
          <w:sz w:val="26"/>
          <w:szCs w:val="26"/>
        </w:rPr>
        <w:t>-</w:t>
      </w:r>
      <w:r w:rsidRPr="005E3F3C">
        <w:rPr>
          <w:sz w:val="26"/>
          <w:szCs w:val="26"/>
        </w:rPr>
        <w:t>picture view of strategy; 2] a good exposure to world affairs; and 3] a certain ease with rigorous logic or reasoning, especially in a quasi-mathematical format.</w:t>
      </w:r>
      <w:r>
        <w:rPr>
          <w:sz w:val="26"/>
          <w:szCs w:val="26"/>
        </w:rPr>
        <w:t xml:space="preserve"> Since a tight logic is developed from session to session, missing a session or two might be quite a setback. There is no comprehensive text book so full attendance is even more important.</w:t>
      </w:r>
    </w:p>
    <w:p w:rsidR="003B3D8C" w:rsidRPr="009D2CD1" w:rsidRDefault="003B3D8C" w:rsidP="003B3D8C">
      <w:pPr>
        <w:rPr>
          <w:b/>
          <w:sz w:val="26"/>
          <w:szCs w:val="26"/>
        </w:rPr>
      </w:pPr>
      <w:r w:rsidRPr="005E3F3C">
        <w:rPr>
          <w:sz w:val="23"/>
          <w:szCs w:val="23"/>
        </w:rPr>
        <w:br/>
      </w:r>
      <w:r w:rsidRPr="005E3F3C">
        <w:rPr>
          <w:sz w:val="26"/>
          <w:szCs w:val="26"/>
        </w:rPr>
        <w:t>Please feel free to email us (</w:t>
      </w:r>
      <w:r w:rsidRPr="005E3F3C">
        <w:rPr>
          <w:b/>
          <w:bCs/>
          <w:sz w:val="26"/>
          <w:szCs w:val="26"/>
        </w:rPr>
        <w:t>indranil@ximb.ac.in</w:t>
      </w:r>
      <w:r w:rsidRPr="005E3F3C">
        <w:rPr>
          <w:sz w:val="26"/>
          <w:szCs w:val="26"/>
        </w:rPr>
        <w:t xml:space="preserve"> or </w:t>
      </w:r>
      <w:r w:rsidRPr="005E3F3C">
        <w:rPr>
          <w:b/>
          <w:bCs/>
          <w:sz w:val="26"/>
          <w:szCs w:val="26"/>
        </w:rPr>
        <w:t>vanashram@gmail.com</w:t>
      </w:r>
      <w:r w:rsidRPr="005E3F3C">
        <w:rPr>
          <w:sz w:val="26"/>
          <w:szCs w:val="26"/>
        </w:rPr>
        <w:t xml:space="preserve">) for any clarification. </w:t>
      </w:r>
    </w:p>
    <w:p w:rsidR="008F271D" w:rsidRDefault="008F271D"/>
    <w:sectPr w:rsidR="008F271D" w:rsidSect="008F2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3B3D8C"/>
    <w:rsid w:val="003B3D8C"/>
    <w:rsid w:val="008F271D"/>
    <w:rsid w:val="00D15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D8C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rsid w:val="003B3D8C"/>
    <w:rPr>
      <w:rFonts w:ascii="Courier New" w:eastAsia="Batang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512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2014-04-06T11:51:00Z</dcterms:created>
  <dcterms:modified xsi:type="dcterms:W3CDTF">2014-04-06T11:58:00Z</dcterms:modified>
</cp:coreProperties>
</file>