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CellSpacing w:w="15" w:type="dxa"/>
        <w:tblCellMar>
          <w:top w:w="15" w:type="dxa"/>
          <w:left w:w="15" w:type="dxa"/>
          <w:bottom w:w="15" w:type="dxa"/>
          <w:right w:w="15" w:type="dxa"/>
        </w:tblCellMar>
        <w:tblLook w:val="04A0"/>
      </w:tblPr>
      <w:tblGrid>
        <w:gridCol w:w="10890"/>
      </w:tblGrid>
      <w:tr w:rsidR="004E712E" w:rsidRPr="004E712E" w:rsidTr="004E712E">
        <w:trPr>
          <w:tblCellSpacing w:w="15" w:type="dxa"/>
          <w:jc w:val="center"/>
        </w:trPr>
        <w:tc>
          <w:tcPr>
            <w:tcW w:w="0" w:type="auto"/>
            <w:vAlign w:val="center"/>
            <w:hideMark/>
          </w:tcPr>
          <w:p w:rsidR="004E712E" w:rsidRPr="004E712E" w:rsidRDefault="004E712E" w:rsidP="004E712E">
            <w:pPr>
              <w:spacing w:after="0"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sz w:val="24"/>
                <w:szCs w:val="24"/>
              </w:rPr>
              <w:br/>
            </w:r>
            <w:r w:rsidRPr="004E712E">
              <w:rPr>
                <w:rFonts w:ascii="Times New Roman" w:eastAsia="Times New Roman" w:hAnsi="Times New Roman" w:cs="Times New Roman"/>
                <w:sz w:val="24"/>
                <w:szCs w:val="24"/>
              </w:rPr>
              <w:br/>
            </w:r>
          </w:p>
          <w:p w:rsidR="004E712E" w:rsidRPr="004E712E" w:rsidRDefault="004E712E" w:rsidP="004E712E">
            <w:pPr>
              <w:spacing w:after="0" w:line="240" w:lineRule="auto"/>
              <w:jc w:val="center"/>
              <w:rPr>
                <w:rFonts w:ascii="Times New Roman" w:eastAsia="Times New Roman" w:hAnsi="Times New Roman" w:cs="Times New Roman"/>
                <w:b/>
                <w:sz w:val="32"/>
                <w:szCs w:val="32"/>
              </w:rPr>
            </w:pPr>
            <w:r w:rsidRPr="004E712E">
              <w:rPr>
                <w:rFonts w:ascii="Times New Roman" w:eastAsia="Times New Roman" w:hAnsi="Times New Roman" w:cs="Times New Roman"/>
                <w:b/>
                <w:sz w:val="32"/>
                <w:szCs w:val="32"/>
              </w:rPr>
              <w:t>Ethics Glossary</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 xml:space="preserve">Absolutism. </w:t>
            </w:r>
            <w:r w:rsidRPr="004E712E">
              <w:rPr>
                <w:rFonts w:ascii="Times New Roman" w:eastAsia="Times New Roman" w:hAnsi="Times New Roman" w:cs="Times New Roman"/>
                <w:sz w:val="24"/>
                <w:szCs w:val="24"/>
              </w:rPr>
              <w:t xml:space="preserve">The belief that there is one and only one truth; those who espouse absolutism usually also believe that they </w:t>
            </w:r>
            <w:r w:rsidRPr="004E712E">
              <w:rPr>
                <w:rFonts w:ascii="Times New Roman" w:eastAsia="Times New Roman" w:hAnsi="Times New Roman" w:cs="Times New Roman"/>
                <w:i/>
                <w:iCs/>
                <w:sz w:val="24"/>
                <w:szCs w:val="24"/>
              </w:rPr>
              <w:t>know</w:t>
            </w:r>
            <w:r w:rsidRPr="004E712E">
              <w:rPr>
                <w:rFonts w:ascii="Times New Roman" w:eastAsia="Times New Roman" w:hAnsi="Times New Roman" w:cs="Times New Roman"/>
                <w:sz w:val="24"/>
                <w:szCs w:val="24"/>
              </w:rPr>
              <w:t xml:space="preserve"> what this absolute truth is. In ethics, absolutism is usually contrasted to relativism.</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Agnosticism.</w:t>
            </w:r>
            <w:r w:rsidRPr="004E712E">
              <w:rPr>
                <w:rFonts w:ascii="Times New Roman" w:eastAsia="Times New Roman" w:hAnsi="Times New Roman" w:cs="Times New Roman"/>
                <w:sz w:val="24"/>
                <w:szCs w:val="24"/>
              </w:rPr>
              <w:t xml:space="preserve"> The conviction that one simply does not know whether God exists or not; it is often accompanied with a further conviction that one need not care whether God exists or not.</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Altruism.</w:t>
            </w:r>
            <w:r w:rsidRPr="004E712E">
              <w:rPr>
                <w:rFonts w:ascii="Times New Roman" w:eastAsia="Times New Roman" w:hAnsi="Times New Roman" w:cs="Times New Roman"/>
                <w:sz w:val="24"/>
                <w:szCs w:val="24"/>
              </w:rPr>
              <w:t xml:space="preserve"> A selfless concern for other people purely for their own sake. Altruism is usually contrasted with selfishness or egoism in ethics.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Areté.</w:t>
            </w:r>
            <w:r w:rsidRPr="004E712E">
              <w:rPr>
                <w:rFonts w:ascii="Times New Roman" w:eastAsia="Times New Roman" w:hAnsi="Times New Roman" w:cs="Times New Roman"/>
                <w:sz w:val="24"/>
                <w:szCs w:val="24"/>
              </w:rPr>
              <w:t xml:space="preserve"> The Greek word for "excellence" or "virtue." For the Greeks, this was not limited to human beings. A guitar, for example, has its </w:t>
            </w:r>
            <w:r w:rsidRPr="004E712E">
              <w:rPr>
                <w:rFonts w:ascii="Times New Roman" w:eastAsia="Times New Roman" w:hAnsi="Times New Roman" w:cs="Times New Roman"/>
                <w:i/>
                <w:iCs/>
                <w:sz w:val="24"/>
                <w:szCs w:val="24"/>
              </w:rPr>
              <w:t>areté</w:t>
            </w:r>
            <w:r w:rsidRPr="004E712E">
              <w:rPr>
                <w:rFonts w:ascii="Times New Roman" w:eastAsia="Times New Roman" w:hAnsi="Times New Roman" w:cs="Times New Roman"/>
                <w:sz w:val="24"/>
                <w:szCs w:val="24"/>
              </w:rPr>
              <w:t xml:space="preserve"> in producing harmonious music, just as a hammer has its excellence or virtue in pounding nails into wood well. So, too, the virtue of an Olympic swimmer is in swimming well, and the virtue of a national leader lies in motivating people to work for the common good.</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Atheism.</w:t>
            </w:r>
            <w:r w:rsidRPr="004E712E">
              <w:rPr>
                <w:rFonts w:ascii="Times New Roman" w:eastAsia="Times New Roman" w:hAnsi="Times New Roman" w:cs="Times New Roman"/>
                <w:sz w:val="24"/>
                <w:szCs w:val="24"/>
              </w:rPr>
              <w:t xml:space="preserve"> The belief that God does not exist. In the last two centuries, some of the most influential atheistic philosophers have been Karl Marx, Friedrich Nietzsche, Bertrand Russell, and Jean-Paul Sartre.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Autonomy.</w:t>
            </w:r>
            <w:r w:rsidRPr="004E712E">
              <w:rPr>
                <w:rFonts w:ascii="Times New Roman" w:eastAsia="Times New Roman" w:hAnsi="Times New Roman" w:cs="Times New Roman"/>
                <w:sz w:val="24"/>
                <w:szCs w:val="24"/>
              </w:rPr>
              <w:t xml:space="preserve"> The ability to freely determine one’s own course in life. Etymologically, it goes back to the Greek words for "self" and "law." This term is most strongly associated with Immanuel Kant, for whom it meant the ability to give the moral law to oneself.</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Calculus.</w:t>
            </w:r>
            <w:r w:rsidRPr="004E712E">
              <w:rPr>
                <w:rFonts w:ascii="Times New Roman" w:eastAsia="Times New Roman" w:hAnsi="Times New Roman" w:cs="Times New Roman"/>
                <w:sz w:val="24"/>
                <w:szCs w:val="24"/>
              </w:rPr>
              <w:t xml:space="preserve"> A calculus is simply a means of computing something, and a moral calculus is just a means of calculating what the right moral decision is in a particular case.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Categorical Imperative.</w:t>
            </w:r>
            <w:r w:rsidRPr="004E712E">
              <w:rPr>
                <w:rFonts w:ascii="Times New Roman" w:eastAsia="Times New Roman" w:hAnsi="Times New Roman" w:cs="Times New Roman"/>
                <w:sz w:val="24"/>
                <w:szCs w:val="24"/>
              </w:rPr>
              <w:t xml:space="preserve"> An unconditional command. For Immanuel Kant, all of morality depended on a single categorical imperative. One version of that imperative was, "Always act in such a way that the maxim of your action can be willed as a universal law."</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Compatibilism.</w:t>
            </w:r>
            <w:r w:rsidRPr="004E712E">
              <w:rPr>
                <w:rFonts w:ascii="Times New Roman" w:eastAsia="Times New Roman" w:hAnsi="Times New Roman" w:cs="Times New Roman"/>
                <w:sz w:val="24"/>
                <w:szCs w:val="24"/>
              </w:rPr>
              <w:t xml:space="preserve"> The belief that both determinism and freedom of the will are true.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Consequentialism.</w:t>
            </w:r>
            <w:r w:rsidRPr="004E712E">
              <w:rPr>
                <w:rFonts w:ascii="Times New Roman" w:eastAsia="Times New Roman" w:hAnsi="Times New Roman" w:cs="Times New Roman"/>
                <w:sz w:val="24"/>
                <w:szCs w:val="24"/>
              </w:rPr>
              <w:t xml:space="preserve"> Any position in ethics which claims that the rightness or wrongness of actions depends on their consequences.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Counter-Example.</w:t>
            </w:r>
            <w:r w:rsidRPr="004E712E">
              <w:rPr>
                <w:rFonts w:ascii="Times New Roman" w:eastAsia="Times New Roman" w:hAnsi="Times New Roman" w:cs="Times New Roman"/>
                <w:sz w:val="24"/>
                <w:szCs w:val="24"/>
              </w:rPr>
              <w:t xml:space="preserve"> An example which claims to undermine or refute the principle or theory against which it is advanced.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Cultural Relativism.</w:t>
            </w:r>
            <w:r w:rsidRPr="004E712E">
              <w:rPr>
                <w:rFonts w:ascii="Times New Roman" w:eastAsia="Times New Roman" w:hAnsi="Times New Roman" w:cs="Times New Roman"/>
                <w:sz w:val="24"/>
                <w:szCs w:val="24"/>
              </w:rPr>
              <w:t xml:space="preserve"> See Relativism, Cultural.</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Deductive.</w:t>
            </w:r>
            <w:r w:rsidRPr="004E712E">
              <w:rPr>
                <w:rFonts w:ascii="Times New Roman" w:eastAsia="Times New Roman" w:hAnsi="Times New Roman" w:cs="Times New Roman"/>
                <w:sz w:val="24"/>
                <w:szCs w:val="24"/>
              </w:rPr>
              <w:t xml:space="preserve"> A deductive argument is an argument whose conclusion follows necessarily from its premises. This contrasts to various kinds of inductive arguments, which offer only a degree of probability to support their conclusion.</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lastRenderedPageBreak/>
              <w:t>Deontology.</w:t>
            </w:r>
            <w:r w:rsidRPr="004E712E">
              <w:rPr>
                <w:rFonts w:ascii="Times New Roman" w:eastAsia="Times New Roman" w:hAnsi="Times New Roman" w:cs="Times New Roman"/>
                <w:sz w:val="24"/>
                <w:szCs w:val="24"/>
              </w:rPr>
              <w:t xml:space="preserve"> Any position in ethics which claims that the rightness or wrongness of actions depends on whether they correspond to our duty or not. The word derives from the Greek word for duty, </w:t>
            </w:r>
            <w:r w:rsidRPr="004E712E">
              <w:rPr>
                <w:rFonts w:ascii="Times New Roman" w:eastAsia="Times New Roman" w:hAnsi="Times New Roman" w:cs="Times New Roman"/>
                <w:i/>
                <w:iCs/>
                <w:sz w:val="24"/>
                <w:szCs w:val="24"/>
              </w:rPr>
              <w:t>deon</w:t>
            </w:r>
            <w:r w:rsidRPr="004E712E">
              <w:rPr>
                <w:rFonts w:ascii="Times New Roman" w:eastAsia="Times New Roman" w:hAnsi="Times New Roman" w:cs="Times New Roman"/>
                <w:sz w:val="24"/>
                <w:szCs w:val="24"/>
              </w:rPr>
              <w:t>.</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Divine Command Theory.</w:t>
            </w:r>
            <w:r w:rsidRPr="004E712E">
              <w:rPr>
                <w:rFonts w:ascii="Times New Roman" w:eastAsia="Times New Roman" w:hAnsi="Times New Roman" w:cs="Times New Roman"/>
                <w:sz w:val="24"/>
                <w:szCs w:val="24"/>
              </w:rPr>
              <w:t xml:space="preserve"> Any position in ethics which claims that the rightness or wrongness of actions depends on whether they correspond to God’s commands or not.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Dolors.</w:t>
            </w:r>
            <w:r w:rsidRPr="004E712E">
              <w:rPr>
                <w:rFonts w:ascii="Times New Roman" w:eastAsia="Times New Roman" w:hAnsi="Times New Roman" w:cs="Times New Roman"/>
                <w:sz w:val="24"/>
                <w:szCs w:val="24"/>
              </w:rPr>
              <w:t xml:space="preserve"> Utilitarian units of pain or displeasure. See hedons.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Emotivism.</w:t>
            </w:r>
            <w:r w:rsidRPr="004E712E">
              <w:rPr>
                <w:rFonts w:ascii="Times New Roman" w:eastAsia="Times New Roman" w:hAnsi="Times New Roman" w:cs="Times New Roman"/>
                <w:sz w:val="24"/>
                <w:szCs w:val="24"/>
              </w:rPr>
              <w:t xml:space="preserve"> A philosophical theory which holds that moral judgments are simply expressions of positive or negative feelings.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Enlightenment.</w:t>
            </w:r>
            <w:r w:rsidRPr="004E712E">
              <w:rPr>
                <w:rFonts w:ascii="Times New Roman" w:eastAsia="Times New Roman" w:hAnsi="Times New Roman" w:cs="Times New Roman"/>
                <w:sz w:val="24"/>
                <w:szCs w:val="24"/>
              </w:rPr>
              <w:t xml:space="preserve"> </w:t>
            </w:r>
          </w:p>
          <w:p w:rsidR="004E712E" w:rsidRPr="004E712E" w:rsidRDefault="004E712E" w:rsidP="004E712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sz w:val="24"/>
                <w:szCs w:val="24"/>
              </w:rPr>
              <w:t xml:space="preserve">An intellectual movement in modern Europe from the sixteenth until the eighteenth centuries that believed in the power of human reason to understand the world and to guide human conduct. </w:t>
            </w:r>
          </w:p>
          <w:p w:rsidR="004E712E" w:rsidRPr="004E712E" w:rsidRDefault="004E712E" w:rsidP="004E712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sz w:val="24"/>
                <w:szCs w:val="24"/>
              </w:rPr>
              <w:t xml:space="preserve">For Buddhists, the state of Enlightenment or </w:t>
            </w:r>
            <w:r w:rsidRPr="004E712E">
              <w:rPr>
                <w:rFonts w:ascii="Times New Roman" w:eastAsia="Times New Roman" w:hAnsi="Times New Roman" w:cs="Times New Roman"/>
                <w:i/>
                <w:iCs/>
                <w:sz w:val="24"/>
                <w:szCs w:val="24"/>
              </w:rPr>
              <w:t>nirvana</w:t>
            </w:r>
            <w:r w:rsidRPr="004E712E">
              <w:rPr>
                <w:rFonts w:ascii="Times New Roman" w:eastAsia="Times New Roman" w:hAnsi="Times New Roman" w:cs="Times New Roman"/>
                <w:sz w:val="24"/>
                <w:szCs w:val="24"/>
              </w:rPr>
              <w:t xml:space="preserve"> is the goal of human existence.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Ethical Egoism.</w:t>
            </w:r>
            <w:r w:rsidRPr="004E712E">
              <w:rPr>
                <w:rFonts w:ascii="Times New Roman" w:eastAsia="Times New Roman" w:hAnsi="Times New Roman" w:cs="Times New Roman"/>
                <w:sz w:val="24"/>
                <w:szCs w:val="24"/>
              </w:rPr>
              <w:t xml:space="preserve"> A moral theory that, in its most common version (</w:t>
            </w:r>
            <w:r w:rsidRPr="004E712E">
              <w:rPr>
                <w:rFonts w:ascii="Times New Roman" w:eastAsia="Times New Roman" w:hAnsi="Times New Roman" w:cs="Times New Roman"/>
                <w:i/>
                <w:iCs/>
                <w:sz w:val="24"/>
                <w:szCs w:val="24"/>
              </w:rPr>
              <w:t>universal ethical egoism</w:t>
            </w:r>
            <w:r w:rsidRPr="004E712E">
              <w:rPr>
                <w:rFonts w:ascii="Times New Roman" w:eastAsia="Times New Roman" w:hAnsi="Times New Roman" w:cs="Times New Roman"/>
                <w:sz w:val="24"/>
                <w:szCs w:val="24"/>
              </w:rPr>
              <w:t>) states that each person ought to act in his or her own Self-interest. Also see Psychological Egoism.</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Ethics.</w:t>
            </w:r>
            <w:r w:rsidRPr="004E712E">
              <w:rPr>
                <w:rFonts w:ascii="Times New Roman" w:eastAsia="Times New Roman" w:hAnsi="Times New Roman" w:cs="Times New Roman"/>
                <w:sz w:val="24"/>
                <w:szCs w:val="24"/>
              </w:rPr>
              <w:t xml:space="preserve"> The explicit, philosophical reflection on moral beliefs and practices. The difference between ethics and morality is similar to the difference between musicology and music. Ethics is a conscious stepping back and reflecting on morality, just as musicology is a conscious reflection on music.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Ethnicity.</w:t>
            </w:r>
            <w:r w:rsidRPr="004E712E">
              <w:rPr>
                <w:rFonts w:ascii="Times New Roman" w:eastAsia="Times New Roman" w:hAnsi="Times New Roman" w:cs="Times New Roman"/>
                <w:sz w:val="24"/>
                <w:szCs w:val="24"/>
              </w:rPr>
              <w:t xml:space="preserve"> A person’s ethnicity refers to that individual’s affiliation with a particular cultural tradition that may be national (French) or regional (Sicilian) in character. Ethnicity differs from race in that ethnicity is a sociological concept whereas race is a biological phenomenon.</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Eudaimonia.</w:t>
            </w:r>
            <w:r w:rsidRPr="004E712E">
              <w:rPr>
                <w:rFonts w:ascii="Times New Roman" w:eastAsia="Times New Roman" w:hAnsi="Times New Roman" w:cs="Times New Roman"/>
                <w:sz w:val="24"/>
                <w:szCs w:val="24"/>
              </w:rPr>
              <w:t xml:space="preserve"> The is the word that Aristotle uses for "happiness" or "flourishing." It comes from the Greek "</w:t>
            </w:r>
            <w:r w:rsidRPr="004E712E">
              <w:rPr>
                <w:rFonts w:ascii="Times New Roman" w:eastAsia="Times New Roman" w:hAnsi="Times New Roman" w:cs="Times New Roman"/>
                <w:i/>
                <w:iCs/>
                <w:sz w:val="24"/>
                <w:szCs w:val="24"/>
              </w:rPr>
              <w:t>eu</w:t>
            </w:r>
            <w:r w:rsidRPr="004E712E">
              <w:rPr>
                <w:rFonts w:ascii="Times New Roman" w:eastAsia="Times New Roman" w:hAnsi="Times New Roman" w:cs="Times New Roman"/>
                <w:sz w:val="24"/>
                <w:szCs w:val="24"/>
              </w:rPr>
              <w:t>," which means "happy" or "well" or "harmonious," and "</w:t>
            </w:r>
            <w:r w:rsidRPr="004E712E">
              <w:rPr>
                <w:rFonts w:ascii="Times New Roman" w:eastAsia="Times New Roman" w:hAnsi="Times New Roman" w:cs="Times New Roman"/>
                <w:i/>
                <w:iCs/>
                <w:sz w:val="24"/>
                <w:szCs w:val="24"/>
              </w:rPr>
              <w:t>daimon</w:t>
            </w:r>
            <w:r w:rsidRPr="004E712E">
              <w:rPr>
                <w:rFonts w:ascii="Times New Roman" w:eastAsia="Times New Roman" w:hAnsi="Times New Roman" w:cs="Times New Roman"/>
                <w:sz w:val="24"/>
                <w:szCs w:val="24"/>
              </w:rPr>
              <w:t>," which refers to the individual’s spirit.</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Flourishing.</w:t>
            </w:r>
            <w:r w:rsidRPr="004E712E">
              <w:rPr>
                <w:rFonts w:ascii="Times New Roman" w:eastAsia="Times New Roman" w:hAnsi="Times New Roman" w:cs="Times New Roman"/>
                <w:sz w:val="24"/>
                <w:szCs w:val="24"/>
              </w:rPr>
              <w:t xml:space="preserve"> See eudaimonia.</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Gender.</w:t>
            </w:r>
            <w:r w:rsidRPr="004E712E">
              <w:rPr>
                <w:rFonts w:ascii="Times New Roman" w:eastAsia="Times New Roman" w:hAnsi="Times New Roman" w:cs="Times New Roman"/>
                <w:sz w:val="24"/>
                <w:szCs w:val="24"/>
              </w:rPr>
              <w:t xml:space="preserve"> A person’s gender refers to that individual’s affiliation with either male or female social roles. Gender differs from sex in the same way that ethnicity differs from race: gender is a sociological concept, while sex is a biological one.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Hedon.</w:t>
            </w:r>
            <w:r w:rsidRPr="004E712E">
              <w:rPr>
                <w:rFonts w:ascii="Times New Roman" w:eastAsia="Times New Roman" w:hAnsi="Times New Roman" w:cs="Times New Roman"/>
                <w:sz w:val="24"/>
                <w:szCs w:val="24"/>
              </w:rPr>
              <w:t xml:space="preserve"> This is a term that utilitarians use to designate a unit of pleasure. Its opposite is a dolor, which is a unit of pain or displeasure. The term "hedon" comes from the Greek word for pleasure.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Hedonistic.</w:t>
            </w:r>
            <w:r w:rsidRPr="004E712E">
              <w:rPr>
                <w:rFonts w:ascii="Times New Roman" w:eastAsia="Times New Roman" w:hAnsi="Times New Roman" w:cs="Times New Roman"/>
                <w:sz w:val="24"/>
                <w:szCs w:val="24"/>
              </w:rPr>
              <w:t xml:space="preserve"> Of, or pertaining to, pleasure.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Heteronomy.</w:t>
            </w:r>
            <w:r w:rsidRPr="004E712E">
              <w:rPr>
                <w:rFonts w:ascii="Times New Roman" w:eastAsia="Times New Roman" w:hAnsi="Times New Roman" w:cs="Times New Roman"/>
                <w:sz w:val="24"/>
                <w:szCs w:val="24"/>
              </w:rPr>
              <w:t xml:space="preserve"> For Kant, heteronomy is the opposite of autonomy. Whereas an autonomous person is one whose will is self-determined, a heteronomous person is one whose will is determined by something outside of the person, such as overwhelming emotions. Etymologically, heteronomy goes back to the Greek words for "other" and "law."</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lastRenderedPageBreak/>
              <w:t>Human Rights.</w:t>
            </w:r>
            <w:r w:rsidRPr="004E712E">
              <w:rPr>
                <w:rFonts w:ascii="Times New Roman" w:eastAsia="Times New Roman" w:hAnsi="Times New Roman" w:cs="Times New Roman"/>
                <w:sz w:val="24"/>
                <w:szCs w:val="24"/>
              </w:rPr>
              <w:t xml:space="preserve"> See Rights.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Hypothetical Imperative.</w:t>
            </w:r>
            <w:r w:rsidRPr="004E712E">
              <w:rPr>
                <w:rFonts w:ascii="Times New Roman" w:eastAsia="Times New Roman" w:hAnsi="Times New Roman" w:cs="Times New Roman"/>
                <w:sz w:val="24"/>
                <w:szCs w:val="24"/>
              </w:rPr>
              <w:t xml:space="preserve"> A conditional command, such as, "If you want to lose weight, stop eating cookies." Some philosophers have claimed that morality is only a system of hypothetical imperatives, while others—such as Kant—have maintained that morality is a matter of categorical imperatives. Also see categorical imperative.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Impartiality.</w:t>
            </w:r>
            <w:r w:rsidRPr="004E712E">
              <w:rPr>
                <w:rFonts w:ascii="Times New Roman" w:eastAsia="Times New Roman" w:hAnsi="Times New Roman" w:cs="Times New Roman"/>
                <w:sz w:val="24"/>
                <w:szCs w:val="24"/>
              </w:rPr>
              <w:t xml:space="preserve"> In ethics, an impartial standpoint is one which treats everyone as equal. For many philosophers, impartiality is an essential component of the moral point of view.</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Imperative.</w:t>
            </w:r>
            <w:r w:rsidRPr="004E712E">
              <w:rPr>
                <w:rFonts w:ascii="Times New Roman" w:eastAsia="Times New Roman" w:hAnsi="Times New Roman" w:cs="Times New Roman"/>
                <w:sz w:val="24"/>
                <w:szCs w:val="24"/>
              </w:rPr>
              <w:t xml:space="preserve"> A command. Philosophers often distinguish between hypothetical imperatives and categorical imperatives; see the entries under each of these topics.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Inclination.</w:t>
            </w:r>
            <w:r w:rsidRPr="004E712E">
              <w:rPr>
                <w:rFonts w:ascii="Times New Roman" w:eastAsia="Times New Roman" w:hAnsi="Times New Roman" w:cs="Times New Roman"/>
                <w:sz w:val="24"/>
                <w:szCs w:val="24"/>
              </w:rPr>
              <w:t xml:space="preserve"> This is the word that Kant used (actually, he used the German word </w:t>
            </w:r>
            <w:r w:rsidRPr="004E712E">
              <w:rPr>
                <w:rFonts w:ascii="Times New Roman" w:eastAsia="Times New Roman" w:hAnsi="Times New Roman" w:cs="Times New Roman"/>
                <w:i/>
                <w:iCs/>
                <w:sz w:val="24"/>
                <w:szCs w:val="24"/>
              </w:rPr>
              <w:t>Neigung</w:t>
            </w:r>
            <w:r w:rsidRPr="004E712E">
              <w:rPr>
                <w:rFonts w:ascii="Times New Roman" w:eastAsia="Times New Roman" w:hAnsi="Times New Roman" w:cs="Times New Roman"/>
                <w:sz w:val="24"/>
                <w:szCs w:val="24"/>
              </w:rPr>
              <w:t xml:space="preserve">) to refer to our sensuous feelings, emotions, and desires. Kant contrasts inclination with reason. Whereas inclination was seen as physical, causally-determined, and irrational, reason was portrayed as non-physical, free, and obviously rational.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Integrationist.</w:t>
            </w:r>
            <w:r w:rsidRPr="004E712E">
              <w:rPr>
                <w:rFonts w:ascii="Times New Roman" w:eastAsia="Times New Roman" w:hAnsi="Times New Roman" w:cs="Times New Roman"/>
                <w:sz w:val="24"/>
                <w:szCs w:val="24"/>
              </w:rPr>
              <w:t xml:space="preserve"> Any position which attempts to reconcile apparently conflicting tendencies or values into a single framework. Integrationist positions are contrasted with separatist positions, which advocate keeping groups (usually defined by race, ethnicity, or gender) separate from one another.</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Maxim.</w:t>
            </w:r>
            <w:r w:rsidRPr="004E712E">
              <w:rPr>
                <w:rFonts w:ascii="Times New Roman" w:eastAsia="Times New Roman" w:hAnsi="Times New Roman" w:cs="Times New Roman"/>
                <w:sz w:val="24"/>
                <w:szCs w:val="24"/>
              </w:rPr>
              <w:t xml:space="preserve"> According to Kant, a maxim is the </w:t>
            </w:r>
            <w:r w:rsidRPr="004E712E">
              <w:rPr>
                <w:rFonts w:ascii="Times New Roman" w:eastAsia="Times New Roman" w:hAnsi="Times New Roman" w:cs="Times New Roman"/>
                <w:i/>
                <w:iCs/>
                <w:sz w:val="24"/>
                <w:szCs w:val="24"/>
              </w:rPr>
              <w:t>subjective rule</w:t>
            </w:r>
            <w:r w:rsidRPr="004E712E">
              <w:rPr>
                <w:rFonts w:ascii="Times New Roman" w:eastAsia="Times New Roman" w:hAnsi="Times New Roman" w:cs="Times New Roman"/>
                <w:sz w:val="24"/>
                <w:szCs w:val="24"/>
              </w:rPr>
              <w:t xml:space="preserve"> that an individual uses in making a decision.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Mean.</w:t>
            </w:r>
            <w:r w:rsidRPr="004E712E">
              <w:rPr>
                <w:rFonts w:ascii="Times New Roman" w:eastAsia="Times New Roman" w:hAnsi="Times New Roman" w:cs="Times New Roman"/>
                <w:sz w:val="24"/>
                <w:szCs w:val="24"/>
              </w:rPr>
              <w:t xml:space="preserve"> The arithmetical average of items in a group.</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Means.</w:t>
            </w:r>
            <w:r w:rsidRPr="004E712E">
              <w:rPr>
                <w:rFonts w:ascii="Times New Roman" w:eastAsia="Times New Roman" w:hAnsi="Times New Roman" w:cs="Times New Roman"/>
                <w:sz w:val="24"/>
                <w:szCs w:val="24"/>
              </w:rPr>
              <w:t xml:space="preserve"> Philosophers often contrast </w:t>
            </w:r>
            <w:r w:rsidRPr="004E712E">
              <w:rPr>
                <w:rFonts w:ascii="Times New Roman" w:eastAsia="Times New Roman" w:hAnsi="Times New Roman" w:cs="Times New Roman"/>
                <w:i/>
                <w:iCs/>
                <w:sz w:val="24"/>
                <w:szCs w:val="24"/>
              </w:rPr>
              <w:t>means</w:t>
            </w:r>
            <w:r w:rsidRPr="004E712E">
              <w:rPr>
                <w:rFonts w:ascii="Times New Roman" w:eastAsia="Times New Roman" w:hAnsi="Times New Roman" w:cs="Times New Roman"/>
                <w:sz w:val="24"/>
                <w:szCs w:val="24"/>
              </w:rPr>
              <w:t xml:space="preserve"> and </w:t>
            </w:r>
            <w:r w:rsidRPr="004E712E">
              <w:rPr>
                <w:rFonts w:ascii="Times New Roman" w:eastAsia="Times New Roman" w:hAnsi="Times New Roman" w:cs="Times New Roman"/>
                <w:i/>
                <w:iCs/>
                <w:sz w:val="24"/>
                <w:szCs w:val="24"/>
              </w:rPr>
              <w:t>ends</w:t>
            </w:r>
            <w:r w:rsidRPr="004E712E">
              <w:rPr>
                <w:rFonts w:ascii="Times New Roman" w:eastAsia="Times New Roman" w:hAnsi="Times New Roman" w:cs="Times New Roman"/>
                <w:sz w:val="24"/>
                <w:szCs w:val="24"/>
              </w:rPr>
              <w:t xml:space="preserve">. The </w:t>
            </w:r>
            <w:r w:rsidRPr="004E712E">
              <w:rPr>
                <w:rFonts w:ascii="Times New Roman" w:eastAsia="Times New Roman" w:hAnsi="Times New Roman" w:cs="Times New Roman"/>
                <w:i/>
                <w:iCs/>
                <w:sz w:val="24"/>
                <w:szCs w:val="24"/>
              </w:rPr>
              <w:t>ends</w:t>
            </w:r>
            <w:r w:rsidRPr="004E712E">
              <w:rPr>
                <w:rFonts w:ascii="Times New Roman" w:eastAsia="Times New Roman" w:hAnsi="Times New Roman" w:cs="Times New Roman"/>
                <w:sz w:val="24"/>
                <w:szCs w:val="24"/>
              </w:rPr>
              <w:t xml:space="preserve"> we seek are the goals we try to achieve, while the </w:t>
            </w:r>
            <w:r w:rsidRPr="004E712E">
              <w:rPr>
                <w:rFonts w:ascii="Times New Roman" w:eastAsia="Times New Roman" w:hAnsi="Times New Roman" w:cs="Times New Roman"/>
                <w:i/>
                <w:iCs/>
                <w:sz w:val="24"/>
                <w:szCs w:val="24"/>
              </w:rPr>
              <w:t>means</w:t>
            </w:r>
            <w:r w:rsidRPr="004E712E">
              <w:rPr>
                <w:rFonts w:ascii="Times New Roman" w:eastAsia="Times New Roman" w:hAnsi="Times New Roman" w:cs="Times New Roman"/>
                <w:sz w:val="24"/>
                <w:szCs w:val="24"/>
              </w:rPr>
              <w:t xml:space="preserve"> are the actions or things which we use in order to accomplish those ends. A hammer provides the means for pounding a nail in a piece of wood. Some philosophers, most notably Immanuel Kant, have argued that we should never treat human beings merely as means to an end.</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Moral Ballpark.</w:t>
            </w:r>
            <w:r w:rsidRPr="004E712E">
              <w:rPr>
                <w:rFonts w:ascii="Times New Roman" w:eastAsia="Times New Roman" w:hAnsi="Times New Roman" w:cs="Times New Roman"/>
                <w:sz w:val="24"/>
                <w:szCs w:val="24"/>
              </w:rPr>
              <w:t xml:space="preserve"> The domain of actions, motives, traits, etc. that are open to moral assessment, that is, can be said to be morally good </w:t>
            </w:r>
            <w:r w:rsidRPr="004E712E">
              <w:rPr>
                <w:rFonts w:ascii="Times New Roman" w:eastAsia="Times New Roman" w:hAnsi="Times New Roman" w:cs="Times New Roman"/>
                <w:i/>
                <w:iCs/>
                <w:sz w:val="24"/>
                <w:szCs w:val="24"/>
              </w:rPr>
              <w:t>or</w:t>
            </w:r>
            <w:r w:rsidRPr="004E712E">
              <w:rPr>
                <w:rFonts w:ascii="Times New Roman" w:eastAsia="Times New Roman" w:hAnsi="Times New Roman" w:cs="Times New Roman"/>
                <w:sz w:val="24"/>
                <w:szCs w:val="24"/>
              </w:rPr>
              <w:t xml:space="preserve"> morally bad.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Moral Isolationism.</w:t>
            </w:r>
            <w:r w:rsidRPr="004E712E">
              <w:rPr>
                <w:rFonts w:ascii="Times New Roman" w:eastAsia="Times New Roman" w:hAnsi="Times New Roman" w:cs="Times New Roman"/>
                <w:sz w:val="24"/>
                <w:szCs w:val="24"/>
              </w:rPr>
              <w:t xml:space="preserve"> The view that we ought not to be morally concerned with, or involved with, people outside of our own immediate group. Moral isolationism is often a consequences of some versions of moral relativism.</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Moral Luck.</w:t>
            </w:r>
            <w:r w:rsidRPr="004E712E">
              <w:rPr>
                <w:rFonts w:ascii="Times New Roman" w:eastAsia="Times New Roman" w:hAnsi="Times New Roman" w:cs="Times New Roman"/>
                <w:sz w:val="24"/>
                <w:szCs w:val="24"/>
              </w:rPr>
              <w:t xml:space="preserve"> The phenomenon that the moral goodness or badness of some of our actions depends simply on chance. For example, the drunk driver may safely reach home without injuring anyone at all, or might accidentally kill several children that run out into the street while the drunken person is driving home. How bad the action of driving while drunk is in that case depends in part on luck.</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Moral Rights.</w:t>
            </w:r>
            <w:r w:rsidRPr="004E712E">
              <w:rPr>
                <w:rFonts w:ascii="Times New Roman" w:eastAsia="Times New Roman" w:hAnsi="Times New Roman" w:cs="Times New Roman"/>
                <w:sz w:val="24"/>
                <w:szCs w:val="24"/>
              </w:rPr>
              <w:t xml:space="preserve"> See Rights, Moral.</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Morality.</w:t>
            </w:r>
            <w:r w:rsidRPr="004E712E">
              <w:rPr>
                <w:rFonts w:ascii="Times New Roman" w:eastAsia="Times New Roman" w:hAnsi="Times New Roman" w:cs="Times New Roman"/>
                <w:sz w:val="24"/>
                <w:szCs w:val="24"/>
              </w:rPr>
              <w:t xml:space="preserve"> "Morality" refers to the first-order beliefs and practices about good and evil by means of which we guide our behavior. Contrast with Ethics, which is the second-order, reflective consideration of our moral beliefs and practices.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Narcissism.</w:t>
            </w:r>
            <w:r w:rsidRPr="004E712E">
              <w:rPr>
                <w:rFonts w:ascii="Times New Roman" w:eastAsia="Times New Roman" w:hAnsi="Times New Roman" w:cs="Times New Roman"/>
                <w:sz w:val="24"/>
                <w:szCs w:val="24"/>
              </w:rPr>
              <w:t xml:space="preserve"> An excessive preoccupation with oneself. In mythology, Narcissus was a beautiful young man who </w:t>
            </w:r>
            <w:r w:rsidRPr="004E712E">
              <w:rPr>
                <w:rFonts w:ascii="Times New Roman" w:eastAsia="Times New Roman" w:hAnsi="Times New Roman" w:cs="Times New Roman"/>
                <w:sz w:val="24"/>
                <w:szCs w:val="24"/>
              </w:rPr>
              <w:lastRenderedPageBreak/>
              <w:t xml:space="preserve">fell in love with his own image reflected in a pool of water.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Natural Law.</w:t>
            </w:r>
            <w:r w:rsidRPr="004E712E">
              <w:rPr>
                <w:rFonts w:ascii="Times New Roman" w:eastAsia="Times New Roman" w:hAnsi="Times New Roman" w:cs="Times New Roman"/>
                <w:sz w:val="24"/>
                <w:szCs w:val="24"/>
              </w:rPr>
              <w:t xml:space="preserve"> In ethics, believers in natural law hold (a) that there is a natural order to the human world, (b) that this natural order is good, and (c) that people therefore ought not to violate that order.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Natural Rights.</w:t>
            </w:r>
            <w:r w:rsidRPr="004E712E">
              <w:rPr>
                <w:rFonts w:ascii="Times New Roman" w:eastAsia="Times New Roman" w:hAnsi="Times New Roman" w:cs="Times New Roman"/>
                <w:sz w:val="24"/>
                <w:szCs w:val="24"/>
              </w:rPr>
              <w:t xml:space="preserve"> See Rights, Natural.</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Naturalism.</w:t>
            </w:r>
            <w:r w:rsidRPr="004E712E">
              <w:rPr>
                <w:rFonts w:ascii="Times New Roman" w:eastAsia="Times New Roman" w:hAnsi="Times New Roman" w:cs="Times New Roman"/>
                <w:sz w:val="24"/>
                <w:szCs w:val="24"/>
              </w:rPr>
              <w:t xml:space="preserve"> In ethics, naturalism is the theory that moral values can be derived from facts about the world and human nature. The naturalist holds that "is" can imply "ought."</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Naturalistic Fallacy.</w:t>
            </w:r>
            <w:r w:rsidRPr="004E712E">
              <w:rPr>
                <w:rFonts w:ascii="Times New Roman" w:eastAsia="Times New Roman" w:hAnsi="Times New Roman" w:cs="Times New Roman"/>
                <w:sz w:val="24"/>
                <w:szCs w:val="24"/>
              </w:rPr>
              <w:t xml:space="preserve"> According to G. E. Moore, any argument which attempts to define the good in any terms whatsoever, including naturalistic terms; for Moore, Good is simple and indefinable. Some philosophers, most notably defenders of naturalism, have argued that Moore and others are wrong and that such arguments are not necessarily fallacious.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Negative Rights.</w:t>
            </w:r>
            <w:r w:rsidRPr="004E712E">
              <w:rPr>
                <w:rFonts w:ascii="Times New Roman" w:eastAsia="Times New Roman" w:hAnsi="Times New Roman" w:cs="Times New Roman"/>
                <w:sz w:val="24"/>
                <w:szCs w:val="24"/>
              </w:rPr>
              <w:t xml:space="preserve"> See Rights, negative and positive.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Nihilism.</w:t>
            </w:r>
            <w:r w:rsidRPr="004E712E">
              <w:rPr>
                <w:rFonts w:ascii="Times New Roman" w:eastAsia="Times New Roman" w:hAnsi="Times New Roman" w:cs="Times New Roman"/>
                <w:sz w:val="24"/>
                <w:szCs w:val="24"/>
              </w:rPr>
              <w:t xml:space="preserve"> The belief that there is no value or truth. Literally, a belief in nothing (</w:t>
            </w:r>
            <w:r w:rsidRPr="004E712E">
              <w:rPr>
                <w:rFonts w:ascii="Times New Roman" w:eastAsia="Times New Roman" w:hAnsi="Times New Roman" w:cs="Times New Roman"/>
                <w:i/>
                <w:iCs/>
                <w:sz w:val="24"/>
                <w:szCs w:val="24"/>
              </w:rPr>
              <w:t>nihil</w:t>
            </w:r>
            <w:r w:rsidRPr="004E712E">
              <w:rPr>
                <w:rFonts w:ascii="Times New Roman" w:eastAsia="Times New Roman" w:hAnsi="Times New Roman" w:cs="Times New Roman"/>
                <w:sz w:val="24"/>
                <w:szCs w:val="24"/>
              </w:rPr>
              <w:t xml:space="preserve">). Most philosophical discussions of nihilism arise out of a consideration of Fredrich Nietzsche’s remarks on nihilism, especially in </w:t>
            </w:r>
            <w:r w:rsidRPr="004E712E">
              <w:rPr>
                <w:rFonts w:ascii="Times New Roman" w:eastAsia="Times New Roman" w:hAnsi="Times New Roman" w:cs="Times New Roman"/>
                <w:i/>
                <w:iCs/>
                <w:sz w:val="24"/>
                <w:szCs w:val="24"/>
              </w:rPr>
              <w:t>The Will to Power</w:t>
            </w:r>
            <w:r w:rsidRPr="004E712E">
              <w:rPr>
                <w:rFonts w:ascii="Times New Roman" w:eastAsia="Times New Roman" w:hAnsi="Times New Roman" w:cs="Times New Roman"/>
                <w:sz w:val="24"/>
                <w:szCs w:val="24"/>
              </w:rPr>
              <w:t>.</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Noumenal.</w:t>
            </w:r>
            <w:r w:rsidRPr="004E712E">
              <w:rPr>
                <w:rFonts w:ascii="Times New Roman" w:eastAsia="Times New Roman" w:hAnsi="Times New Roman" w:cs="Times New Roman"/>
                <w:sz w:val="24"/>
                <w:szCs w:val="24"/>
              </w:rPr>
              <w:t xml:space="preserve"> A Kantian term that refers to the unknowable world as it is in itself. According to Kant, we can only know the world as it appears to us, as a phenomenon. We can never know it as it is in itself, as a noumenon. The adjectival forms of these two words are "phenomenal" and "noumenal," respectively.</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Particularity.</w:t>
            </w:r>
            <w:r w:rsidRPr="004E712E">
              <w:rPr>
                <w:rFonts w:ascii="Times New Roman" w:eastAsia="Times New Roman" w:hAnsi="Times New Roman" w:cs="Times New Roman"/>
                <w:sz w:val="24"/>
                <w:szCs w:val="24"/>
              </w:rPr>
              <w:t xml:space="preserve"> In recent discussions, ethicists have contrasted particularity with universality and impartiality and asked how, if morality is necessarily universal and impartial, it can give adequate recognition to particularity. Particularity refers to specific attachments (friendships, loyalties, etc.) and desires (fundamental projects, personal hopes in life) that are usually seen as morally irrelevant to the rational moral self.</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Phenomenal.</w:t>
            </w:r>
            <w:r w:rsidRPr="004E712E">
              <w:rPr>
                <w:rFonts w:ascii="Times New Roman" w:eastAsia="Times New Roman" w:hAnsi="Times New Roman" w:cs="Times New Roman"/>
                <w:sz w:val="24"/>
                <w:szCs w:val="24"/>
              </w:rPr>
              <w:t xml:space="preserve"> See noumenal.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Phronesis.</w:t>
            </w:r>
            <w:r w:rsidRPr="004E712E">
              <w:rPr>
                <w:rFonts w:ascii="Times New Roman" w:eastAsia="Times New Roman" w:hAnsi="Times New Roman" w:cs="Times New Roman"/>
                <w:sz w:val="24"/>
                <w:szCs w:val="24"/>
              </w:rPr>
              <w:t xml:space="preserve"> According to Aristotle, </w:t>
            </w:r>
            <w:r w:rsidRPr="004E712E">
              <w:rPr>
                <w:rFonts w:ascii="Times New Roman" w:eastAsia="Times New Roman" w:hAnsi="Times New Roman" w:cs="Times New Roman"/>
                <w:i/>
                <w:iCs/>
                <w:sz w:val="24"/>
                <w:szCs w:val="24"/>
              </w:rPr>
              <w:t>Phronesis</w:t>
            </w:r>
            <w:r w:rsidRPr="004E712E">
              <w:rPr>
                <w:rFonts w:ascii="Times New Roman" w:eastAsia="Times New Roman" w:hAnsi="Times New Roman" w:cs="Times New Roman"/>
                <w:sz w:val="24"/>
                <w:szCs w:val="24"/>
              </w:rPr>
              <w:t xml:space="preserve"> is practical wisdom, the ability to make the right decision in difficult circumstances.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Pluralism.</w:t>
            </w:r>
            <w:r w:rsidRPr="004E712E">
              <w:rPr>
                <w:rFonts w:ascii="Times New Roman" w:eastAsia="Times New Roman" w:hAnsi="Times New Roman" w:cs="Times New Roman"/>
                <w:sz w:val="24"/>
                <w:szCs w:val="24"/>
              </w:rPr>
              <w:t xml:space="preserve"> The belief that there are multiple perspectives on an issue, each of which contains part of the truth but none of which contain the whole truth. In ethics, moral pluralism is the belief that different moral theories each capture part of truth of the moral life, but none of those theories has the entire answer.</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Positive Rights.</w:t>
            </w:r>
            <w:r w:rsidRPr="004E712E">
              <w:rPr>
                <w:rFonts w:ascii="Times New Roman" w:eastAsia="Times New Roman" w:hAnsi="Times New Roman" w:cs="Times New Roman"/>
                <w:sz w:val="24"/>
                <w:szCs w:val="24"/>
              </w:rPr>
              <w:t xml:space="preserve"> See Rights, Positive.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Prima Facie.</w:t>
            </w:r>
            <w:r w:rsidRPr="004E712E">
              <w:rPr>
                <w:rFonts w:ascii="Times New Roman" w:eastAsia="Times New Roman" w:hAnsi="Times New Roman" w:cs="Times New Roman"/>
                <w:sz w:val="24"/>
                <w:szCs w:val="24"/>
              </w:rPr>
              <w:t xml:space="preserve"> In the original Latin, this phrase means "at first glance." In ethics, it usually occurs in discussions of duties. A </w:t>
            </w:r>
            <w:r w:rsidRPr="004E712E">
              <w:rPr>
                <w:rFonts w:ascii="Times New Roman" w:eastAsia="Times New Roman" w:hAnsi="Times New Roman" w:cs="Times New Roman"/>
                <w:i/>
                <w:iCs/>
                <w:sz w:val="24"/>
                <w:szCs w:val="24"/>
              </w:rPr>
              <w:t>prima facie</w:t>
            </w:r>
            <w:r w:rsidRPr="004E712E">
              <w:rPr>
                <w:rFonts w:ascii="Times New Roman" w:eastAsia="Times New Roman" w:hAnsi="Times New Roman" w:cs="Times New Roman"/>
                <w:sz w:val="24"/>
                <w:szCs w:val="24"/>
              </w:rPr>
              <w:t xml:space="preserve"> duty is one which appears binding but which may, upon closer inspection, turn out to be overridden by other. stronger duties.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Psychologism Egoism.</w:t>
            </w:r>
            <w:r w:rsidRPr="004E712E">
              <w:rPr>
                <w:rFonts w:ascii="Times New Roman" w:eastAsia="Times New Roman" w:hAnsi="Times New Roman" w:cs="Times New Roman"/>
                <w:sz w:val="24"/>
                <w:szCs w:val="24"/>
              </w:rPr>
              <w:t xml:space="preserve"> The doctrine that all human motivation is ultimately selfish or egoistic.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Relativism.</w:t>
            </w:r>
            <w:r w:rsidRPr="004E712E">
              <w:rPr>
                <w:rFonts w:ascii="Times New Roman" w:eastAsia="Times New Roman" w:hAnsi="Times New Roman" w:cs="Times New Roman"/>
                <w:sz w:val="24"/>
                <w:szCs w:val="24"/>
              </w:rPr>
              <w:t xml:space="preserve"> In ethics, there are two main type of relativism. </w:t>
            </w:r>
            <w:r w:rsidRPr="004E712E">
              <w:rPr>
                <w:rFonts w:ascii="Times New Roman" w:eastAsia="Times New Roman" w:hAnsi="Times New Roman" w:cs="Times New Roman"/>
                <w:i/>
                <w:iCs/>
                <w:sz w:val="24"/>
                <w:szCs w:val="24"/>
              </w:rPr>
              <w:t>Descriptive ethical relativism</w:t>
            </w:r>
            <w:r w:rsidRPr="004E712E">
              <w:rPr>
                <w:rFonts w:ascii="Times New Roman" w:eastAsia="Times New Roman" w:hAnsi="Times New Roman" w:cs="Times New Roman"/>
                <w:sz w:val="24"/>
                <w:szCs w:val="24"/>
              </w:rPr>
              <w:t xml:space="preserve"> simply claims as a </w:t>
            </w:r>
            <w:r w:rsidRPr="004E712E">
              <w:rPr>
                <w:rFonts w:ascii="Times New Roman" w:eastAsia="Times New Roman" w:hAnsi="Times New Roman" w:cs="Times New Roman"/>
                <w:sz w:val="24"/>
                <w:szCs w:val="24"/>
              </w:rPr>
              <w:lastRenderedPageBreak/>
              <w:t xml:space="preserve">matter of fact that different people have different moral beliefs, but it takes no stand on whether those beliefs are valid or not. </w:t>
            </w:r>
            <w:r w:rsidRPr="004E712E">
              <w:rPr>
                <w:rFonts w:ascii="Times New Roman" w:eastAsia="Times New Roman" w:hAnsi="Times New Roman" w:cs="Times New Roman"/>
                <w:i/>
                <w:iCs/>
                <w:sz w:val="24"/>
                <w:szCs w:val="24"/>
              </w:rPr>
              <w:t xml:space="preserve">Normative ethical relativism </w:t>
            </w:r>
            <w:r w:rsidRPr="004E712E">
              <w:rPr>
                <w:rFonts w:ascii="Times New Roman" w:eastAsia="Times New Roman" w:hAnsi="Times New Roman" w:cs="Times New Roman"/>
                <w:sz w:val="24"/>
                <w:szCs w:val="24"/>
              </w:rPr>
              <w:t>claims that each culture’s (or group’s) beliefs are right within that culture, and that it is impossible to validly judge another culture’s values from the outside.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Rights.</w:t>
            </w:r>
            <w:r w:rsidRPr="004E712E">
              <w:rPr>
                <w:rFonts w:ascii="Times New Roman" w:eastAsia="Times New Roman" w:hAnsi="Times New Roman" w:cs="Times New Roman"/>
                <w:sz w:val="24"/>
                <w:szCs w:val="24"/>
              </w:rPr>
              <w:t xml:space="preserve"> Rights are entitlements to do something without interference from other people (</w:t>
            </w:r>
            <w:r w:rsidRPr="004E712E">
              <w:rPr>
                <w:rFonts w:ascii="Times New Roman" w:eastAsia="Times New Roman" w:hAnsi="Times New Roman" w:cs="Times New Roman"/>
                <w:i/>
                <w:iCs/>
                <w:sz w:val="24"/>
                <w:szCs w:val="24"/>
              </w:rPr>
              <w:t>negative rights</w:t>
            </w:r>
            <w:r w:rsidRPr="004E712E">
              <w:rPr>
                <w:rFonts w:ascii="Times New Roman" w:eastAsia="Times New Roman" w:hAnsi="Times New Roman" w:cs="Times New Roman"/>
                <w:sz w:val="24"/>
                <w:szCs w:val="24"/>
              </w:rPr>
              <w:t>) or entitlements that obligate others to do something positive to assist you (</w:t>
            </w:r>
            <w:r w:rsidRPr="004E712E">
              <w:rPr>
                <w:rFonts w:ascii="Times New Roman" w:eastAsia="Times New Roman" w:hAnsi="Times New Roman" w:cs="Times New Roman"/>
                <w:i/>
                <w:iCs/>
                <w:sz w:val="24"/>
                <w:szCs w:val="24"/>
              </w:rPr>
              <w:t>positive rights</w:t>
            </w:r>
            <w:r w:rsidRPr="004E712E">
              <w:rPr>
                <w:rFonts w:ascii="Times New Roman" w:eastAsia="Times New Roman" w:hAnsi="Times New Roman" w:cs="Times New Roman"/>
                <w:sz w:val="24"/>
                <w:szCs w:val="24"/>
              </w:rPr>
              <w:t>). Some rights (</w:t>
            </w:r>
            <w:r w:rsidRPr="004E712E">
              <w:rPr>
                <w:rFonts w:ascii="Times New Roman" w:eastAsia="Times New Roman" w:hAnsi="Times New Roman" w:cs="Times New Roman"/>
                <w:i/>
                <w:iCs/>
                <w:sz w:val="24"/>
                <w:szCs w:val="24"/>
              </w:rPr>
              <w:t>natural rights, human rights</w:t>
            </w:r>
            <w:r w:rsidRPr="004E712E">
              <w:rPr>
                <w:rFonts w:ascii="Times New Roman" w:eastAsia="Times New Roman" w:hAnsi="Times New Roman" w:cs="Times New Roman"/>
                <w:sz w:val="24"/>
                <w:szCs w:val="24"/>
              </w:rPr>
              <w:t>) belong to everyone by nature or simply by virtue of being human; some rights (</w:t>
            </w:r>
            <w:r w:rsidRPr="004E712E">
              <w:rPr>
                <w:rFonts w:ascii="Times New Roman" w:eastAsia="Times New Roman" w:hAnsi="Times New Roman" w:cs="Times New Roman"/>
                <w:i/>
                <w:iCs/>
                <w:sz w:val="24"/>
                <w:szCs w:val="24"/>
              </w:rPr>
              <w:t>legal rights</w:t>
            </w:r>
            <w:r w:rsidRPr="004E712E">
              <w:rPr>
                <w:rFonts w:ascii="Times New Roman" w:eastAsia="Times New Roman" w:hAnsi="Times New Roman" w:cs="Times New Roman"/>
                <w:sz w:val="24"/>
                <w:szCs w:val="24"/>
              </w:rPr>
              <w:t>) belong to people by virtue of their membership in a particular political state; other rights (</w:t>
            </w:r>
            <w:r w:rsidRPr="004E712E">
              <w:rPr>
                <w:rFonts w:ascii="Times New Roman" w:eastAsia="Times New Roman" w:hAnsi="Times New Roman" w:cs="Times New Roman"/>
                <w:i/>
                <w:iCs/>
                <w:sz w:val="24"/>
                <w:szCs w:val="24"/>
              </w:rPr>
              <w:t>moral rights</w:t>
            </w:r>
            <w:r w:rsidRPr="004E712E">
              <w:rPr>
                <w:rFonts w:ascii="Times New Roman" w:eastAsia="Times New Roman" w:hAnsi="Times New Roman" w:cs="Times New Roman"/>
                <w:sz w:val="24"/>
                <w:szCs w:val="24"/>
              </w:rPr>
              <w:t>) are based in acceptance of a particular moral theory.</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Satisficing.</w:t>
            </w:r>
            <w:r w:rsidRPr="004E712E">
              <w:rPr>
                <w:rFonts w:ascii="Times New Roman" w:eastAsia="Times New Roman" w:hAnsi="Times New Roman" w:cs="Times New Roman"/>
                <w:sz w:val="24"/>
                <w:szCs w:val="24"/>
              </w:rPr>
              <w:t xml:space="preserve"> A term utilitarians borrowed from economics to indicate how much utility we should try to create. Whereas maximizing utilitarians claim that we should strive to </w:t>
            </w:r>
            <w:r w:rsidRPr="004E712E">
              <w:rPr>
                <w:rFonts w:ascii="Times New Roman" w:eastAsia="Times New Roman" w:hAnsi="Times New Roman" w:cs="Times New Roman"/>
                <w:i/>
                <w:iCs/>
                <w:sz w:val="24"/>
                <w:szCs w:val="24"/>
              </w:rPr>
              <w:t>maximize</w:t>
            </w:r>
            <w:r w:rsidRPr="004E712E">
              <w:rPr>
                <w:rFonts w:ascii="Times New Roman" w:eastAsia="Times New Roman" w:hAnsi="Times New Roman" w:cs="Times New Roman"/>
                <w:sz w:val="24"/>
                <w:szCs w:val="24"/>
              </w:rPr>
              <w:t xml:space="preserve"> utility, satisficing utilitarians claim that we need only try to produce </w:t>
            </w:r>
            <w:r w:rsidRPr="004E712E">
              <w:rPr>
                <w:rFonts w:ascii="Times New Roman" w:eastAsia="Times New Roman" w:hAnsi="Times New Roman" w:cs="Times New Roman"/>
                <w:i/>
                <w:iCs/>
                <w:sz w:val="24"/>
                <w:szCs w:val="24"/>
              </w:rPr>
              <w:t>enough</w:t>
            </w:r>
            <w:r w:rsidRPr="004E712E">
              <w:rPr>
                <w:rFonts w:ascii="Times New Roman" w:eastAsia="Times New Roman" w:hAnsi="Times New Roman" w:cs="Times New Roman"/>
                <w:sz w:val="24"/>
                <w:szCs w:val="24"/>
              </w:rPr>
              <w:t xml:space="preserve"> utility to satisfy everyone. It’s analogous to the difference between taking a course with the goal of getting an "A" and taking it pass-fail.</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Skepticism.</w:t>
            </w:r>
            <w:r w:rsidRPr="004E712E">
              <w:rPr>
                <w:rFonts w:ascii="Times New Roman" w:eastAsia="Times New Roman" w:hAnsi="Times New Roman" w:cs="Times New Roman"/>
                <w:sz w:val="24"/>
                <w:szCs w:val="24"/>
              </w:rPr>
              <w:t xml:space="preserve"> There are two senses of this term. In ancient Greece, the skeptics were inquirers who were dedicated to the investigation of concrete experience and wary of theories that might cloud or confuse that experience. In modern times, skeptics have been wary of the trustworthiness of sense experience. Thus classical skepticism was skeptical primarily about theories, while modern skepticism is skeptical primarily about experience.</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Subjectivism.</w:t>
            </w:r>
            <w:r w:rsidRPr="004E712E">
              <w:rPr>
                <w:rFonts w:ascii="Times New Roman" w:eastAsia="Times New Roman" w:hAnsi="Times New Roman" w:cs="Times New Roman"/>
                <w:sz w:val="24"/>
                <w:szCs w:val="24"/>
              </w:rPr>
              <w:t xml:space="preserve"> An extreme version of relativism, which maintains that each person’s beliefs are relative to that person alone and cannot be judged from the outside by any other person.</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Supererogatory.</w:t>
            </w:r>
            <w:r w:rsidRPr="004E712E">
              <w:rPr>
                <w:rFonts w:ascii="Times New Roman" w:eastAsia="Times New Roman" w:hAnsi="Times New Roman" w:cs="Times New Roman"/>
                <w:sz w:val="24"/>
                <w:szCs w:val="24"/>
              </w:rPr>
              <w:t xml:space="preserve"> Literally, "above the call of duty." A supererogatory act is one that is morally good and that goes beyond what is required by duty. Some ethical theories, such as certain versions of utilitarianism, that demand that we always do the act that yields the </w:t>
            </w:r>
            <w:r w:rsidRPr="004E712E">
              <w:rPr>
                <w:rFonts w:ascii="Times New Roman" w:eastAsia="Times New Roman" w:hAnsi="Times New Roman" w:cs="Times New Roman"/>
                <w:i/>
                <w:iCs/>
                <w:sz w:val="24"/>
                <w:szCs w:val="24"/>
              </w:rPr>
              <w:t>most</w:t>
            </w:r>
            <w:r w:rsidRPr="004E712E">
              <w:rPr>
                <w:rFonts w:ascii="Times New Roman" w:eastAsia="Times New Roman" w:hAnsi="Times New Roman" w:cs="Times New Roman"/>
                <w:sz w:val="24"/>
                <w:szCs w:val="24"/>
              </w:rPr>
              <w:t xml:space="preserve"> good have no room for supererogatory acts.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Transcendental Argument.</w:t>
            </w:r>
            <w:r w:rsidRPr="004E712E">
              <w:rPr>
                <w:rFonts w:ascii="Times New Roman" w:eastAsia="Times New Roman" w:hAnsi="Times New Roman" w:cs="Times New Roman"/>
                <w:sz w:val="24"/>
                <w:szCs w:val="24"/>
              </w:rPr>
              <w:t xml:space="preserve"> A type of argument, deriving from Kant, which seeks to establish the necessary conditions of the possibility of something’s being the case. For example, we have to believe that we are free when we perform an action; thus belief in freedom is a necessary condition of the possibility of action. </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Universalizability.</w:t>
            </w:r>
            <w:r w:rsidRPr="004E712E">
              <w:rPr>
                <w:rFonts w:ascii="Times New Roman" w:eastAsia="Times New Roman" w:hAnsi="Times New Roman" w:cs="Times New Roman"/>
                <w:sz w:val="24"/>
                <w:szCs w:val="24"/>
              </w:rPr>
              <w:t xml:space="preserve"> Immanuel Kant used this term when discussing the maxims, or subjective rules, that guide our actions. A maxim is universalizable if it can consistently be willed as a law that everyone ought to obey. The only maxims which are morally good are those which can be universalized. The test of universalizability ensures that everyone has the same moral obligations in morally similar situations.</w:t>
            </w:r>
          </w:p>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b/>
                <w:bCs/>
                <w:sz w:val="24"/>
                <w:szCs w:val="24"/>
              </w:rPr>
              <w:t>Utilitarianism.</w:t>
            </w:r>
            <w:r w:rsidRPr="004E712E">
              <w:rPr>
                <w:rFonts w:ascii="Times New Roman" w:eastAsia="Times New Roman" w:hAnsi="Times New Roman" w:cs="Times New Roman"/>
                <w:sz w:val="24"/>
                <w:szCs w:val="24"/>
              </w:rPr>
              <w:t xml:space="preserve"> A moral theory that says that what is moral right is whatever produces the greatest overall amount of pleasure (</w:t>
            </w:r>
            <w:r w:rsidRPr="004E712E">
              <w:rPr>
                <w:rFonts w:ascii="Times New Roman" w:eastAsia="Times New Roman" w:hAnsi="Times New Roman" w:cs="Times New Roman"/>
                <w:i/>
                <w:iCs/>
                <w:sz w:val="24"/>
                <w:szCs w:val="24"/>
              </w:rPr>
              <w:t>hedonistic utilitarianism</w:t>
            </w:r>
            <w:r w:rsidRPr="004E712E">
              <w:rPr>
                <w:rFonts w:ascii="Times New Roman" w:eastAsia="Times New Roman" w:hAnsi="Times New Roman" w:cs="Times New Roman"/>
                <w:sz w:val="24"/>
                <w:szCs w:val="24"/>
              </w:rPr>
              <w:t>) or happiness (</w:t>
            </w:r>
            <w:r w:rsidRPr="004E712E">
              <w:rPr>
                <w:rFonts w:ascii="Times New Roman" w:eastAsia="Times New Roman" w:hAnsi="Times New Roman" w:cs="Times New Roman"/>
                <w:i/>
                <w:iCs/>
                <w:sz w:val="24"/>
                <w:szCs w:val="24"/>
              </w:rPr>
              <w:t>eudaimonistic utilitarianism</w:t>
            </w:r>
            <w:r w:rsidRPr="004E712E">
              <w:rPr>
                <w:rFonts w:ascii="Times New Roman" w:eastAsia="Times New Roman" w:hAnsi="Times New Roman" w:cs="Times New Roman"/>
                <w:sz w:val="24"/>
                <w:szCs w:val="24"/>
              </w:rPr>
              <w:t>). Some utilitarians (</w:t>
            </w:r>
            <w:r w:rsidRPr="004E712E">
              <w:rPr>
                <w:rFonts w:ascii="Times New Roman" w:eastAsia="Times New Roman" w:hAnsi="Times New Roman" w:cs="Times New Roman"/>
                <w:i/>
                <w:iCs/>
                <w:sz w:val="24"/>
                <w:szCs w:val="24"/>
              </w:rPr>
              <w:t>act utilitarians</w:t>
            </w:r>
            <w:r w:rsidRPr="004E712E">
              <w:rPr>
                <w:rFonts w:ascii="Times New Roman" w:eastAsia="Times New Roman" w:hAnsi="Times New Roman" w:cs="Times New Roman"/>
                <w:sz w:val="24"/>
                <w:szCs w:val="24"/>
              </w:rPr>
              <w:t>) claim that we should weigh the consequences of each individual action, while others (</w:t>
            </w:r>
            <w:r w:rsidRPr="004E712E">
              <w:rPr>
                <w:rFonts w:ascii="Times New Roman" w:eastAsia="Times New Roman" w:hAnsi="Times New Roman" w:cs="Times New Roman"/>
                <w:i/>
                <w:iCs/>
                <w:sz w:val="24"/>
                <w:szCs w:val="24"/>
              </w:rPr>
              <w:t>rule utilitarians</w:t>
            </w:r>
            <w:r w:rsidRPr="004E712E">
              <w:rPr>
                <w:rFonts w:ascii="Times New Roman" w:eastAsia="Times New Roman" w:hAnsi="Times New Roman" w:cs="Times New Roman"/>
                <w:sz w:val="24"/>
                <w:szCs w:val="24"/>
              </w:rPr>
              <w:t xml:space="preserve">) maintain that we should look at the consequences of adopting particular rules of conduct. </w:t>
            </w:r>
          </w:p>
          <w:p w:rsidR="004E712E" w:rsidRPr="004E712E" w:rsidRDefault="002A3146" w:rsidP="004E712E">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w:t>
            </w:r>
            <w:r w:rsidR="004E712E" w:rsidRPr="004E712E">
              <w:rPr>
                <w:rFonts w:ascii="Times New Roman" w:eastAsia="Times New Roman" w:hAnsi="Times New Roman" w:cs="Times New Roman"/>
                <w:b/>
                <w:sz w:val="24"/>
                <w:szCs w:val="24"/>
              </w:rPr>
              <w:t>ource:</w:t>
            </w:r>
          </w:p>
        </w:tc>
      </w:tr>
    </w:tbl>
    <w:p w:rsidR="004E712E" w:rsidRPr="004E712E" w:rsidRDefault="004E712E" w:rsidP="004E712E">
      <w:pPr>
        <w:spacing w:after="0" w:line="240" w:lineRule="auto"/>
        <w:rPr>
          <w:rFonts w:ascii="Times New Roman" w:eastAsia="Times New Roman" w:hAnsi="Times New Roman" w:cs="Times New Roman"/>
          <w:vanish/>
          <w:sz w:val="24"/>
          <w:szCs w:val="24"/>
        </w:rPr>
      </w:pPr>
    </w:p>
    <w:tbl>
      <w:tblPr>
        <w:tblW w:w="5000" w:type="pct"/>
        <w:tblCellSpacing w:w="60" w:type="dxa"/>
        <w:tblCellMar>
          <w:top w:w="120" w:type="dxa"/>
          <w:left w:w="120" w:type="dxa"/>
          <w:bottom w:w="120" w:type="dxa"/>
          <w:right w:w="120" w:type="dxa"/>
        </w:tblCellMar>
        <w:tblLook w:val="04A0"/>
      </w:tblPr>
      <w:tblGrid>
        <w:gridCol w:w="11280"/>
      </w:tblGrid>
      <w:tr w:rsidR="004E712E" w:rsidRPr="004E712E" w:rsidTr="004E712E">
        <w:trPr>
          <w:tblCellSpacing w:w="60" w:type="dxa"/>
        </w:trPr>
        <w:tc>
          <w:tcPr>
            <w:tcW w:w="2500" w:type="pct"/>
            <w:vAlign w:val="center"/>
            <w:hideMark/>
          </w:tcPr>
          <w:p w:rsidR="004E712E" w:rsidRPr="004E712E" w:rsidRDefault="004E712E" w:rsidP="004E712E">
            <w:pPr>
              <w:spacing w:before="100" w:beforeAutospacing="1" w:after="100" w:afterAutospacing="1" w:line="240" w:lineRule="auto"/>
              <w:rPr>
                <w:rFonts w:ascii="Times New Roman" w:eastAsia="Times New Roman" w:hAnsi="Times New Roman" w:cs="Times New Roman"/>
                <w:sz w:val="24"/>
                <w:szCs w:val="24"/>
              </w:rPr>
            </w:pPr>
            <w:r w:rsidRPr="004E712E">
              <w:rPr>
                <w:rFonts w:ascii="Times New Roman" w:eastAsia="Times New Roman" w:hAnsi="Times New Roman" w:cs="Times New Roman"/>
                <w:sz w:val="24"/>
                <w:szCs w:val="24"/>
              </w:rPr>
              <w:t xml:space="preserve">Glossary is drawn from Lawrence M. Hinman, </w:t>
            </w:r>
            <w:hyperlink r:id="rId7" w:history="1">
              <w:r w:rsidRPr="004E712E">
                <w:rPr>
                  <w:rFonts w:ascii="Times New Roman" w:eastAsia="Times New Roman" w:hAnsi="Times New Roman" w:cs="Times New Roman"/>
                  <w:i/>
                  <w:iCs/>
                  <w:color w:val="0000FF"/>
                  <w:sz w:val="24"/>
                  <w:szCs w:val="24"/>
                  <w:u w:val="single"/>
                </w:rPr>
                <w:t>Ethics: A Pluralistic Approach to Moral Theory</w:t>
              </w:r>
            </w:hyperlink>
            <w:r w:rsidRPr="004E712E">
              <w:rPr>
                <w:rFonts w:ascii="Times New Roman" w:eastAsia="Times New Roman" w:hAnsi="Times New Roman" w:cs="Times New Roman"/>
                <w:sz w:val="24"/>
                <w:szCs w:val="24"/>
              </w:rPr>
              <w:t xml:space="preserve">, 3rd Edition </w:t>
            </w:r>
            <w:r w:rsidRPr="004E712E">
              <w:rPr>
                <w:rFonts w:ascii="Times New Roman" w:eastAsia="Times New Roman" w:hAnsi="Times New Roman" w:cs="Times New Roman"/>
                <w:sz w:val="24"/>
                <w:szCs w:val="24"/>
              </w:rPr>
              <w:lastRenderedPageBreak/>
              <w:t>[Wadsworth, 2002] © 2002</w:t>
            </w:r>
          </w:p>
          <w:p w:rsidR="004E712E" w:rsidRPr="004E712E" w:rsidRDefault="004E712E" w:rsidP="004E712E">
            <w:pPr>
              <w:spacing w:after="0" w:line="240" w:lineRule="auto"/>
              <w:rPr>
                <w:rFonts w:ascii="Times New Roman" w:eastAsia="Times New Roman" w:hAnsi="Times New Roman" w:cs="Times New Roman"/>
                <w:sz w:val="24"/>
                <w:szCs w:val="24"/>
              </w:rPr>
            </w:pPr>
          </w:p>
        </w:tc>
      </w:tr>
    </w:tbl>
    <w:p w:rsidR="000260A5" w:rsidRDefault="000260A5" w:rsidP="000260A5">
      <w:pPr>
        <w:autoSpaceDE w:val="0"/>
        <w:autoSpaceDN w:val="0"/>
        <w:adjustRightInd w:val="0"/>
        <w:spacing w:after="0" w:line="240" w:lineRule="atLeast"/>
        <w:rPr>
          <w:rFonts w:ascii="Tms Rmn" w:hAnsi="Tms Rmn"/>
          <w:sz w:val="24"/>
          <w:szCs w:val="24"/>
        </w:rPr>
      </w:pPr>
    </w:p>
    <w:sectPr w:rsidR="000260A5" w:rsidSect="002A3146">
      <w:headerReference w:type="even" r:id="rId8"/>
      <w:headerReference w:type="default" r:id="rId9"/>
      <w:footerReference w:type="even" r:id="rId10"/>
      <w:footerReference w:type="default" r:id="rId11"/>
      <w:headerReference w:type="first" r:id="rId12"/>
      <w:footerReference w:type="first" r:id="rId13"/>
      <w:pgSz w:w="12240" w:h="15840"/>
      <w:pgMar w:top="0" w:right="1440" w:bottom="1440" w:left="0" w:header="720"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31C5" w:rsidRDefault="000C31C5" w:rsidP="004E712E">
      <w:pPr>
        <w:spacing w:after="0" w:line="240" w:lineRule="auto"/>
      </w:pPr>
      <w:r>
        <w:separator/>
      </w:r>
    </w:p>
  </w:endnote>
  <w:endnote w:type="continuationSeparator" w:id="1">
    <w:p w:rsidR="000C31C5" w:rsidRDefault="000C31C5" w:rsidP="004E71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46" w:rsidRDefault="002A314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46" w:rsidRDefault="002A314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46" w:rsidRDefault="002A31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31C5" w:rsidRDefault="000C31C5" w:rsidP="004E712E">
      <w:pPr>
        <w:spacing w:after="0" w:line="240" w:lineRule="auto"/>
      </w:pPr>
      <w:r>
        <w:separator/>
      </w:r>
    </w:p>
  </w:footnote>
  <w:footnote w:type="continuationSeparator" w:id="1">
    <w:p w:rsidR="000C31C5" w:rsidRDefault="000C31C5" w:rsidP="004E71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46" w:rsidRDefault="002A314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46" w:rsidRDefault="002A314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46" w:rsidRDefault="002A314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8F2EEC"/>
    <w:multiLevelType w:val="multilevel"/>
    <w:tmpl w:val="0AE68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4E712E"/>
    <w:rsid w:val="000260A5"/>
    <w:rsid w:val="000C31C5"/>
    <w:rsid w:val="002A3146"/>
    <w:rsid w:val="004E712E"/>
    <w:rsid w:val="007B0115"/>
    <w:rsid w:val="009727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27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60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60A5"/>
    <w:rPr>
      <w:rFonts w:ascii="Tahoma" w:hAnsi="Tahoma" w:cs="Tahoma"/>
      <w:sz w:val="16"/>
      <w:szCs w:val="16"/>
    </w:rPr>
  </w:style>
  <w:style w:type="character" w:customStyle="1" w:styleId="titlename">
    <w:name w:val="titlename"/>
    <w:basedOn w:val="DefaultParagraphFont"/>
    <w:rsid w:val="004E712E"/>
  </w:style>
  <w:style w:type="paragraph" w:styleId="NormalWeb">
    <w:name w:val="Normal (Web)"/>
    <w:basedOn w:val="Normal"/>
    <w:uiPriority w:val="99"/>
    <w:semiHidden/>
    <w:unhideWhenUsed/>
    <w:rsid w:val="004E712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E712E"/>
    <w:rPr>
      <w:i/>
      <w:iCs/>
    </w:rPr>
  </w:style>
  <w:style w:type="paragraph" w:styleId="Header">
    <w:name w:val="header"/>
    <w:basedOn w:val="Normal"/>
    <w:link w:val="HeaderChar"/>
    <w:uiPriority w:val="99"/>
    <w:semiHidden/>
    <w:unhideWhenUsed/>
    <w:rsid w:val="004E712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712E"/>
  </w:style>
  <w:style w:type="paragraph" w:styleId="Footer">
    <w:name w:val="footer"/>
    <w:basedOn w:val="Normal"/>
    <w:link w:val="FooterChar"/>
    <w:uiPriority w:val="99"/>
    <w:semiHidden/>
    <w:unhideWhenUsed/>
    <w:rsid w:val="004E712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E712E"/>
  </w:style>
</w:styles>
</file>

<file path=word/webSettings.xml><?xml version="1.0" encoding="utf-8"?>
<w:webSettings xmlns:r="http://schemas.openxmlformats.org/officeDocument/2006/relationships" xmlns:w="http://schemas.openxmlformats.org/wordprocessingml/2006/main">
  <w:divs>
    <w:div w:id="854000897">
      <w:bodyDiv w:val="1"/>
      <w:marLeft w:val="0"/>
      <w:marRight w:val="0"/>
      <w:marTop w:val="0"/>
      <w:marBottom w:val="0"/>
      <w:divBdr>
        <w:top w:val="none" w:sz="0" w:space="0" w:color="auto"/>
        <w:left w:val="none" w:sz="0" w:space="0" w:color="auto"/>
        <w:bottom w:val="none" w:sz="0" w:space="0" w:color="auto"/>
        <w:right w:val="none" w:sz="0" w:space="0" w:color="auto"/>
      </w:divBdr>
      <w:divsChild>
        <w:div w:id="965695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ethics.sandiego.edu/toc3.asp"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2173</Words>
  <Characters>12391</Characters>
  <Application>Microsoft Office Word</Application>
  <DocSecurity>0</DocSecurity>
  <Lines>103</Lines>
  <Paragraphs>29</Paragraphs>
  <ScaleCrop>false</ScaleCrop>
  <Company>ximb</Company>
  <LinksUpToDate>false</LinksUpToDate>
  <CharactersWithSpaces>14535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bibhu</dc:creator>
  <cp:keywords/>
  <dc:description/>
  <cp:lastModifiedBy>bibhu</cp:lastModifiedBy>
  <cp:revision>3</cp:revision>
  <dcterms:created xsi:type="dcterms:W3CDTF">2010-02-10T12:46:00Z</dcterms:created>
  <dcterms:modified xsi:type="dcterms:W3CDTF">2010-02-10T12:53:00Z</dcterms:modified>
</cp:coreProperties>
</file>